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Arial" w:cs="Arial" w:eastAsia="Arial" w:hAnsi="Arial"/>
          <w:b/>
          <w:bCs/>
          <w:color w:val="111827"/>
          <w:sz w:val="52"/>
          <w:szCs w:val="52"/>
        </w:rPr>
        <w:t xml:space="preserve">MUHAMMAD HAMZA SAJID</w:t>
      </w:r>
    </w:p>
    <w:p>
      <w:pPr>
        <w:spacing w:after="80" w:before="0"/>
      </w:pPr>
      <w:r>
        <w:rPr>
          <w:rFonts w:ascii="Arial" w:cs="Arial" w:eastAsia="Arial" w:hAnsi="Arial"/>
          <w:color w:val="1A56DB"/>
          <w:sz w:val="26"/>
          <w:szCs w:val="26"/>
        </w:rPr>
        <w:t xml:space="preserve">Lead Software Engineer</w:t>
      </w:r>
    </w:p>
    <w:p>
      <w:pPr>
        <w:spacing w:after="0" w:before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Islamabad, Pakistan  •  codx.hamza@gmail.com  •  +92 347 886 6012  •  </w:t>
      </w:r>
      <w:hyperlink w:history="1" r:id="rIdutcjcxe4f6ukxlzzrweyy">
        <w:r>
          <w:rPr>
            <w:rFonts w:ascii="Arial" w:cs="Arial" w:eastAsia="Arial" w:hAnsi="Arial"/>
            <w:color w:val="1A56DB"/>
            <w:sz w:val="20"/>
            <w:szCs w:val="20"/>
            <w:u w:val="single"/>
          </w:rPr>
          <w:t xml:space="preserve">github.com/muhammadhamx</w:t>
        </w:r>
      </w:hyperlink>
    </w:p>
    <w:p>
      <w:pPr>
        <w:pBdr>
          <w:bottom w:val="single" w:color="1A56DB" w:sz="12" w:space="1"/>
        </w:pBdr>
        <w:spacing w:after="0" w:before="160"/>
      </w:pPr>
    </w:p>
    <w:p>
      <w:pPr>
        <w:spacing w:after="60" w:before="28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PROFILE</w:t>
      </w:r>
    </w:p>
    <w:p>
      <w:pPr>
        <w:pBdr>
          <w:bottom w:val="single" w:color="1A56DB" w:sz="8" w:space="1"/>
        </w:pBdr>
        <w:spacing w:after="120" w:before="0"/>
      </w:pPr>
    </w:p>
    <w:p>
      <w:pPr>
        <w:spacing w:after="100" w:before="10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Lead Software Engineer with 4+ years of experience architecting and shipping 9 production systems across healthcare, insurtech, fintech, and real-time communication. Promoted from Senior to Lead Engineer within a single organisation based on consistent delivery ownership and technical leadership. Define system architecture, drive technology decisions, set engineering standards, and own full product delivery — from initial design through production release and post-launch stability. Fluent across the full stack: Node.js/Django/FastAPI backends, React/Angular/Next.js frontends, PostgreSQL/MongoDB/Redis data layers, AI integration pipelines, and AWS/Docker infrastructure.</w:t>
      </w:r>
    </w:p>
    <w:p>
      <w:pPr>
        <w:spacing w:after="60" w:before="28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PROFESSIONAL EXPERIENCE</w:t>
      </w:r>
    </w:p>
    <w:p>
      <w:pPr>
        <w:pBdr>
          <w:bottom w:val="single" w:color="1A56DB" w:sz="8" w:space="1"/>
        </w:pBdr>
        <w:spacing w:after="120" w:before="0"/>
      </w:pPr>
    </w:p>
    <w:p>
      <w:pPr>
        <w:spacing w:after="60" w:before="12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6200"/>
        <w:gridCol w:w="3160"/>
      </w:tblGrid>
      <w:tr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4"/>
                <w:szCs w:val="24"/>
              </w:rPr>
              <w:t xml:space="preserve">Lead Software Engineer  (promoted from Senior)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color w:val="1A56DB"/>
                <w:sz w:val="21"/>
                <w:szCs w:val="21"/>
              </w:rPr>
              <w:t xml:space="preserve">Camden Health System</w:t>
            </w: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 •  Lahore, Pakistan (On-site)</w:t>
            </w:r>
          </w:p>
        </w:tc>
        <w:tc>
          <w:tcPr>
            <w:tcW w:type="dxa" w:w="316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Aug 2024 – Feb 2026</w:t>
            </w:r>
          </w:p>
        </w:tc>
      </w:tr>
    </w:tbl>
    <w:p>
      <w:pPr>
        <w:spacing w:after="40" w:before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Promoted to Lead Engineer within 6 months — took ownership of technical direction, sprint planning, and architecture decisions across a portfolio of 4 concurrent production products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Architected the full backend system design for Swaapty, BlissChat, UK Company Scraper, and MT5 Trading System — selected technology stacks, defined data models, and established API contracts before any code was written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Led a 5-engineer team end-to-end: set coding standards, drove code reviews, resolved architectural blockers, and ensured on-time production releases via GitHub Actions CI/CD pipelines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Designed and enforced database architecture across PostgreSQL, MongoDB, and MySQL — introduced query optimisation patterns that reduced response times on high-read production endpoints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Owned all AWS EC2 infrastructure: architected Nginx reverse proxy configuration, Dockerised multi-service deployments, and led incident response for production environment issues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Introduced WebSocket architecture across multiple products for real-time features — defined the integration patterns adopted by the frontend team</w:t>
      </w:r>
    </w:p>
    <w:p>
      <w:pPr>
        <w:spacing w:after="20" w:before="12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Key Products Architected &amp; Led:</w:t>
      </w:r>
    </w:p>
    <w:p>
      <w:pPr>
        <w:spacing w:after="20" w:before="100"/>
      </w:pPr>
      <w:hyperlink w:history="1" r:id="rIddtqrcjv-ogmxnantou1qi">
        <w:r>
          <w:rPr>
            <w:rStyle w:val="Hyperlink"/>
            <w:rFonts w:ascii="Arial" w:cs="Arial" w:eastAsia="Arial" w:hAnsi="Arial"/>
            <w:b/>
            <w:bCs/>
            <w:color w:val="1A56DB"/>
            <w:sz w:val="20"/>
            <w:szCs w:val="20"/>
          </w:rPr>
          <w:t xml:space="preserve">Swaapty</w:t>
        </w:r>
      </w:hyperlink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  —  Next.js · NestJS · TypeORM · PostgreSQL · Docker · Nginx</w:t>
      </w:r>
    </w:p>
    <w:p>
      <w:pPr>
        <w:spacing w:after="60" w:before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Real-time product swap marketplace — architected NestJS backend, designed TypeORM schema, and led full deployment pipeline. Live at swaapty.com.</w:t>
      </w:r>
    </w:p>
    <w:p>
      <w:pPr>
        <w:spacing w:after="20" w:before="100"/>
      </w:pPr>
      <w:hyperlink w:history="1" r:id="rIdlmjr2xzoqht0rs4za3gsg">
        <w:r>
          <w:rPr>
            <w:rStyle w:val="Hyperlink"/>
            <w:rFonts w:ascii="Arial" w:cs="Arial" w:eastAsia="Arial" w:hAnsi="Arial"/>
            <w:b/>
            <w:bCs/>
            <w:color w:val="1A56DB"/>
            <w:sz w:val="20"/>
            <w:szCs w:val="20"/>
          </w:rPr>
          <w:t xml:space="preserve">BlissChat</w:t>
        </w:r>
      </w:hyperlink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  —  React.js · Django · PostgreSQL · WebSockets · Custom Admin</w:t>
      </w:r>
    </w:p>
    <w:p>
      <w:pPr>
        <w:spacing w:after="60" w:before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Full-stack social platform — designed Django backend architecture, led WebSocket integration, and engineered a fully custom Django admin panel with page creation, approval workflows, and site-wide content management.</w:t>
      </w:r>
    </w:p>
    <w:p>
      <w:pPr>
        <w:spacing w:after="20" w:before="100"/>
      </w:pPr>
      <w:hyperlink w:history="1" r:id="rIdd01m99az8ra6d21-wdnbv">
        <w:r>
          <w:rPr>
            <w:rStyle w:val="Hyperlink"/>
            <w:rFonts w:ascii="Arial" w:cs="Arial" w:eastAsia="Arial" w:hAnsi="Arial"/>
            <w:b/>
            <w:bCs/>
            <w:color w:val="1A56DB"/>
            <w:sz w:val="20"/>
            <w:szCs w:val="20"/>
          </w:rPr>
          <w:t xml:space="preserve">UK Company Scraper</w:t>
        </w:r>
      </w:hyperlink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  —  Python · Django · Web Scraping · PostgreSQL</w:t>
      </w:r>
    </w:p>
    <w:p>
      <w:pPr>
        <w:spacing w:after="60" w:before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B2B intelligence tool — designed concurrent scraping architecture across 5 sources (Companies House, LinkedIn, Google, Crunchbase, D&amp;B) with configurable limits and CSV/Excel export.</w:t>
      </w:r>
    </w:p>
    <w:p>
      <w:pPr>
        <w:spacing w:after="20" w:before="100"/>
      </w:pPr>
      <w:hyperlink w:history="1" r:id="rIdp543uv2cv-tjp7ndmakyd">
        <w:r>
          <w:rPr>
            <w:rStyle w:val="Hyperlink"/>
            <w:rFonts w:ascii="Arial" w:cs="Arial" w:eastAsia="Arial" w:hAnsi="Arial"/>
            <w:b/>
            <w:bCs/>
            <w:color w:val="1A56DB"/>
            <w:sz w:val="20"/>
            <w:szCs w:val="20"/>
          </w:rPr>
          <w:t xml:space="preserve">MT5 Asian Liquidity Sweep System</w:t>
        </w:r>
      </w:hyperlink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  —  Python · Django · MT5 · State Machine · REST API</w:t>
      </w:r>
    </w:p>
    <w:p>
      <w:pPr>
        <w:spacing w:after="60" w:before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Algorithmic trading engine — designed a 6-stage state machine architecture, Asian range detection logic (00:00–06:00 UTC), BOS/CHOCH reversal confirmation on M1/M5, and a mock MT5 service for backtesting.</w:t>
      </w:r>
    </w:p>
    <w:p>
      <w:pPr>
        <w:spacing w:after="60" w:before="14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6200"/>
        <w:gridCol w:w="3160"/>
      </w:tblGrid>
      <w:tr>
        <w:tc>
          <w:tcPr>
            <w:tcW w:type="dxa" w:w="62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4"/>
                <w:szCs w:val="24"/>
              </w:rPr>
              <w:t xml:space="preserve">Senior Software Engineer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color w:val="1A56DB"/>
                <w:sz w:val="21"/>
                <w:szCs w:val="21"/>
              </w:rPr>
              <w:t xml:space="preserve">HurTech</w:t>
            </w: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  •  Bahawalpur, Pakistan</w:t>
            </w:r>
          </w:p>
        </w:tc>
        <w:tc>
          <w:tcPr>
            <w:tcW w:type="dxa" w:w="316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Mar 2021 – Jul 2024</w:t>
            </w:r>
          </w:p>
        </w:tc>
      </w:tr>
    </w:tbl>
    <w:p>
      <w:pPr>
        <w:spacing w:after="40" w:before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Served as the most senior engineer on the team — independently architected and delivered 5 full-stack production applications across POS, workforce management, and client-facing platform domains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Designed system architecture for each engagement from scratch: technology selection, database schema design, API structure, authentication flows, and deployment strategy — with no senior oversight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Engineered RBAC systems, real-time data synchronisation layers, and end-to-end payment workflow integrations across multiple concurrent client projects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Sole architect and developer of SecureChat — designed Clean Architecture (Domain/Data/Presentation), selected BLoC for state management, and shipped a production Flutter app with E2E encryption, auto-deleting messages, and screenshot prevention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Owned client relationships end-to-end across 5+ engagements — led requirement discovery sessions, defined technical scope, drove iterative delivery, and managed post-launch support independently</w:t>
      </w:r>
    </w:p>
    <w:p>
      <w:pPr>
        <w:spacing w:after="60" w:before="28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INDEPENDENT PROJECTS</w:t>
      </w:r>
    </w:p>
    <w:p>
      <w:pPr>
        <w:pBdr>
          <w:bottom w:val="single" w:color="1A56DB" w:sz="8" w:space="1"/>
        </w:pBdr>
        <w:spacing w:after="120" w:before="0"/>
      </w:pPr>
    </w:p>
    <w:p>
      <w:pPr>
        <w:spacing w:after="40" w:before="10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5500"/>
        <w:gridCol w:w="3860"/>
      </w:tblGrid>
      <w:tr>
        <w:tc>
          <w:tcPr>
            <w:tcW w:type="dxa" w:w="55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0"/>
            </w:pPr>
            <w:hyperlink w:history="1" r:id="rIdd3trqlq-9hk1s1226zien">
              <w:r>
                <w:rPr>
                  <w:rStyle w:val="Hyperlink"/>
                  <w:rFonts w:ascii="Arial" w:cs="Arial" w:eastAsia="Arial" w:hAnsi="Arial"/>
                  <w:b/>
                  <w:bCs/>
                  <w:color w:val="1A56DB"/>
                  <w:sz w:val="22"/>
                  <w:szCs w:val="22"/>
                </w:rPr>
                <w:t xml:space="preserve">HakemAI</w:t>
              </w:r>
            </w:hyperlink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  —  AI-Powered Insurance Comparison Platform</w:t>
            </w:r>
          </w:p>
        </w:tc>
        <w:tc>
          <w:tcPr>
            <w:tcW w:type="dxa" w:w="386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Next.js · FastAPI · PostgreSQL · MongoDB · PDF Extraction · AI</w:t>
            </w:r>
          </w:p>
        </w:tc>
      </w:tr>
    </w:tbl>
    <w:p>
      <w:pPr>
        <w:spacing w:after="12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Sole architect and lead engineer. Designed the full system: a custom PDF extraction pipeline parsing rate tables and benefit classifications, an AI ranking model scoring plans side-by-side, and an RFQ comparison engine. Made all infrastructure decisions — executed a full production migration from AWS EC2 to a Mailcow VPS under a live client deadline, resolving PostgreSQL and MongoDB compatibility issues in production.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5500"/>
        <w:gridCol w:w="3860"/>
      </w:tblGrid>
      <w:tr>
        <w:tc>
          <w:tcPr>
            <w:tcW w:type="dxa" w:w="55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Saleto</w:t>
            </w:r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  —  Personalised Email Management Platform</w:t>
            </w:r>
          </w:p>
        </w:tc>
        <w:tc>
          <w:tcPr>
            <w:tcW w:type="dxa" w:w="386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Angular · Django · Redis · Celery · PostgreSQL · MongoDB</w:t>
            </w:r>
          </w:p>
        </w:tc>
      </w:tr>
    </w:tbl>
    <w:p>
      <w:pPr>
        <w:spacing w:after="12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Designed and built an end-to-end email platform — architected Mailcow Postfix/IMAP/Dovecot integration for mail server control, designed Celery + Redis async task queue for reliable delivery at scale, and built full inbox management with send/receive tracking.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5500"/>
        <w:gridCol w:w="3860"/>
      </w:tblGrid>
      <w:tr>
        <w:tc>
          <w:tcPr>
            <w:tcW w:type="dxa" w:w="55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0"/>
            </w:pPr>
            <w:hyperlink w:history="1" r:id="rIdpywv54uyy0-djw0j6bu-e">
              <w:r>
                <w:rPr>
                  <w:rStyle w:val="Hyperlink"/>
                  <w:rFonts w:ascii="Arial" w:cs="Arial" w:eastAsia="Arial" w:hAnsi="Arial"/>
                  <w:b/>
                  <w:bCs/>
                  <w:color w:val="1A56DB"/>
                  <w:sz w:val="22"/>
                  <w:szCs w:val="22"/>
                </w:rPr>
                <w:t xml:space="preserve">SecureChat</w:t>
              </w:r>
            </w:hyperlink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  —  Privacy-First Cross-Platform Messaging App</w:t>
            </w:r>
          </w:p>
        </w:tc>
        <w:tc>
          <w:tcPr>
            <w:tcW w:type="dxa" w:w="386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Flutter · Dart · Firebase · BLoC · Clean Architecture</w:t>
            </w:r>
          </w:p>
        </w:tc>
      </w:tr>
    </w:tbl>
    <w:p>
      <w:pPr>
        <w:spacing w:after="12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Sole architect and developer. Designed Clean Architecture from scratch (Domain/Data/Presentation layers), selected BLoC for state management, and shipped a production Flutter app — auto-deleting messages, screenshot prevention, SHA-256 hashed passwords, group chats, voice messages, QR-code user discovery, FCM push notifications.</w:t>
      </w:r>
    </w:p>
    <w:p>
      <w:pPr>
        <w:spacing w:after="60" w:before="28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SKILLS</w:t>
      </w:r>
    </w:p>
    <w:p>
      <w:pPr>
        <w:pBdr>
          <w:bottom w:val="single" w:color="1A56DB" w:sz="8" w:space="1"/>
        </w:pBdr>
        <w:spacing w:after="120" w:before="0"/>
      </w:pPr>
    </w:p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Backend: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Node.js, Express.js, Django, FastAPI, NestJS, Django REST Framework, REST APIs, WebSockets, JWT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Frontend: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Angular, React.js, Next.js, TypeScript, JavaScript (ES6+), HTML5, CSS3, Tailwind CSS, Material UI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Mobile &amp; Desktop: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Flutter (Clean Architecture, BLoC, Firebase), Ionic, Electron, PWA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Databases: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PostgreSQL, MySQL, MongoDB, Redis, PouchDB, TypeORM, Query Optimisation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AI &amp; Data: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PDF Extraction Pipelines, AI Ranking/Scoring, Web Scraping, Celery Task Queues, CSV/Excel Export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Cloud &amp; DevOps: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AWS (EC2, S3), Docker, Nginx, GitHub Actions CI/CD, Linux Server Admin, VPS Migration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Leadership: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System Architecture, Technical Direction, Engineering Standards, Code Review, Sprint Planning</w:t>
      </w:r>
    </w:p>
    <w:p>
      <w:pPr>
        <w:spacing w:after="60" w:before="28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EDUCATION</w:t>
      </w:r>
    </w:p>
    <w:p>
      <w:pPr>
        <w:pBdr>
          <w:bottom w:val="single" w:color="1A56DB" w:sz="8" w:space="1"/>
        </w:pBdr>
        <w:spacing w:after="120" w:before="0"/>
      </w:pPr>
    </w:p>
    <w:p>
      <w:pPr>
        <w:spacing w:after="0" w:before="12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c>
          <w:tcPr>
            <w:tcW w:type="dxa" w:w="70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Bachelor of Science in Information Technology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The Islamia University of Bahawalpur</w:t>
            </w:r>
          </w:p>
        </w:tc>
        <w:tc>
          <w:tcPr>
            <w:tcW w:type="dxa" w:w="236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2021 – 2025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4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yperlink">
    <w:name w:val="Hyperlink"/>
    <w:basedOn w:val="Normal"/>
    <w:rPr>
      <w:color w:val="1A56DB"/>
      <w:u w:val="single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utcjcxe4f6ukxlzzrweyy" Type="http://schemas.openxmlformats.org/officeDocument/2006/relationships/hyperlink" Target="https://github.com/muhammadhamx" TargetMode="External"/><Relationship Id="rIddtqrcjv-ogmxnantou1qi" Type="http://schemas.openxmlformats.org/officeDocument/2006/relationships/hyperlink" Target="https://swaapty.com/" TargetMode="External"/><Relationship Id="rIdlmjr2xzoqht0rs4za3gsg" Type="http://schemas.openxmlformats.org/officeDocument/2006/relationships/hyperlink" Target="https://blisschat.live/" TargetMode="External"/><Relationship Id="rIdd01m99az8ra6d21-wdnbv" Type="http://schemas.openxmlformats.org/officeDocument/2006/relationships/hyperlink" Target="https://github.com/muhammadhamx/uk_companyScrapper" TargetMode="External"/><Relationship Id="rIdp543uv2cv-tjp7ndmakyd" Type="http://schemas.openxmlformats.org/officeDocument/2006/relationships/hyperlink" Target="https://github.com/muhammadhamx/MT5-Asian_Trading_System-" TargetMode="External"/><Relationship Id="rIdd3trqlq-9hk1s1226zien" Type="http://schemas.openxmlformats.org/officeDocument/2006/relationships/hyperlink" Target="https://hakem.ai/" TargetMode="External"/><Relationship Id="rIdpywv54uyy0-djw0j6bu-e" Type="http://schemas.openxmlformats.org/officeDocument/2006/relationships/hyperlink" Target="https://github.com/muhammadhamx/secure-chatapp" TargetMode="External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2026-03-14T23:33:30.905Z</dcterms:created>
  <dcterms:modified xsi:type="dcterms:W3CDTF">2026-03-14T23:33:30.906Z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