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40"/>
          <w:szCs w:val="40"/>
        </w:rPr>
        <w:t xml:space="preserve">ShiftSync — Intentional Ambiguities</w:t>
      </w:r>
    </w:p>
    <w:p>
      <w:pPr>
        <w:spacing w:after="320"/>
      </w:pPr>
      <w:r>
        <w:rPr>
          <w:rFonts w:ascii="Calibri" w:cs="Calibri" w:eastAsia="Calibri" w:hAnsi="Calibri"/>
          <w:color w:val="595959"/>
          <w:sz w:val="20"/>
          <w:szCs w:val="20"/>
        </w:rPr>
        <w:t xml:space="preserve">The five deliberately unspecified questions, and what I decided · Hamza Altaf</w:t>
      </w:r>
    </w:p>
    <w:p>
      <w:pPr>
        <w:pStyle w:val="Heading2"/>
        <w:spacing w:after="140" w:before="320"/>
      </w:pPr>
      <w:r>
        <w:rPr>
          <w:rFonts w:ascii="Calibri" w:cs="Calibri" w:eastAsia="Calibri" w:hAnsi="Calibri"/>
          <w:b/>
          <w:bCs/>
          <w:color w:val="1F4E5F"/>
          <w:sz w:val="26"/>
          <w:szCs w:val="26"/>
        </w:rPr>
        <w:t xml:space="preserve">1. What happens to historical data when someone is de-certified?</w:t>
      </w:r>
    </w:p>
    <w:p>
      <w:pPr>
        <w:spacing w:after="160" w:line="280"/>
      </w:pPr>
      <w:r>
        <w:rPr>
          <w:rFonts w:ascii="Calibri" w:cs="Calibri" w:eastAsia="Calibri" w:hAnsi="Calibri"/>
          <w:b/>
          <w:bCs/>
          <w:sz w:val="21"/>
          <w:szCs w:val="21"/>
        </w:rPr>
        <w:t xml:space="preserve">Soft revoke. History is never rewritten.</w:t>
      </w:r>
    </w:p>
    <w:p>
      <w:pPr>
        <w:spacing w:after="160" w:line="280"/>
      </w:pPr>
      <w:r>
        <w:rPr>
          <w:rFonts w:ascii="Calibri" w:cs="Calibri" w:eastAsia="Calibri" w:hAnsi="Calibri"/>
          <w:sz w:val="21"/>
          <w:szCs w:val="21"/>
        </w:rPr>
        <w:t xml:space="preserve">A certification carries a revoked date rather than being deleted, so past assignments stay attributable and keep counting towards hours, cost and fairness. They really happened, and payroll records must not change retroactively. Future scheduling at that location is blocked immediately.</w:t>
      </w:r>
    </w:p>
    <w:p>
      <w:pPr>
        <w:spacing w:after="160" w:line="280"/>
      </w:pPr>
      <w:r>
        <w:rPr>
          <w:rFonts w:ascii="Calibri" w:cs="Calibri" w:eastAsia="Calibri" w:hAnsi="Calibri"/>
          <w:sz w:val="21"/>
          <w:szCs w:val="21"/>
        </w:rPr>
        <w:t xml:space="preserve">Existing future assignments are </w:t>
      </w:r>
      <w:r>
        <w:rPr>
          <w:rFonts w:ascii="Calibri" w:cs="Calibri" w:eastAsia="Calibri" w:hAnsi="Calibri"/>
          <w:b/>
          <w:bCs/>
          <w:sz w:val="21"/>
          <w:szCs w:val="21"/>
        </w:rPr>
        <w:t xml:space="preserve">not</w:t>
      </w:r>
      <w:r>
        <w:rPr>
          <w:rFonts w:ascii="Calibri" w:cs="Calibri" w:eastAsia="Calibri" w:hAnsi="Calibri"/>
          <w:sz w:val="21"/>
          <w:szCs w:val="21"/>
        </w:rPr>
        <w:t xml:space="preserve"> auto-cancelled. Silently pulling someone off next week because an admin updated a record would create the exact coverage hole this system exists to prevent. The compliance panel surfaces them so a human decides.</w:t>
      </w:r>
    </w:p>
    <w:p>
      <w:pPr>
        <w:spacing w:after="160" w:line="280"/>
      </w:pPr>
      <w:r>
        <w:rPr>
          <w:rFonts w:ascii="Calibri" w:cs="Calibri" w:eastAsia="Calibri" w:hAnsi="Calibri"/>
          <w:sz w:val="21"/>
          <w:szCs w:val="21"/>
        </w:rPr>
        <w:t xml:space="preserve">Seeded: Wes Tanaka, de-certified from Portland 30 days ago. His history is intact; he cannot be scheduled there again.</w:t>
      </w:r>
    </w:p>
    <w:p>
      <w:pPr>
        <w:pStyle w:val="Heading2"/>
        <w:spacing w:after="140" w:before="320"/>
      </w:pPr>
      <w:r>
        <w:rPr>
          <w:rFonts w:ascii="Calibri" w:cs="Calibri" w:eastAsia="Calibri" w:hAnsi="Calibri"/>
          <w:b/>
          <w:bCs/>
          <w:color w:val="1F4E5F"/>
          <w:sz w:val="26"/>
          <w:szCs w:val="26"/>
        </w:rPr>
        <w:t xml:space="preserve">2. How should desired hours interact with availability windows?</w:t>
      </w:r>
    </w:p>
    <w:p>
      <w:pPr>
        <w:spacing w:after="160" w:line="280"/>
      </w:pPr>
      <w:r>
        <w:rPr>
          <w:rFonts w:ascii="Calibri" w:cs="Calibri" w:eastAsia="Calibri" w:hAnsi="Calibri"/>
          <w:b/>
          <w:bCs/>
          <w:sz w:val="21"/>
          <w:szCs w:val="21"/>
        </w:rPr>
        <w:t xml:space="preserve">They are orthogonal. Availability is hard, desired hours are advisory.</w:t>
      </w:r>
    </w:p>
    <w:p>
      <w:pPr>
        <w:spacing w:after="160" w:line="280"/>
      </w:pPr>
      <w:r>
        <w:rPr>
          <w:rFonts w:ascii="Calibri" w:cs="Calibri" w:eastAsia="Calibri" w:hAnsi="Calibri"/>
          <w:sz w:val="21"/>
          <w:szCs w:val="21"/>
        </w:rPr>
        <w:t xml:space="preserve">Availability answers whether someone can work — violating it blocks. Desired hours answer how much they would like to work — exceeding it warns. Conflating the two fails in both directions: someone available 60 hours who wants 20 should still be allowed to cover an emergency, and someone who wants 40 still cannot be scheduled into hours they never offered.</w:t>
      </w:r>
    </w:p>
    <w:p>
      <w:pPr>
        <w:spacing w:after="160" w:line="280"/>
      </w:pPr>
      <w:r>
        <w:rPr>
          <w:rFonts w:ascii="Calibri" w:cs="Calibri" w:eastAsia="Calibri" w:hAnsi="Calibri"/>
          <w:sz w:val="21"/>
          <w:szCs w:val="21"/>
        </w:rPr>
        <w:t xml:space="preserve">Desired hours do carry weight in ranking: the suggestion engine scores people below their target higher and penalises anyone heading into overtime, so the fair choice is also the default one.</w:t>
      </w:r>
    </w:p>
    <w:p>
      <w:pPr>
        <w:spacing w:after="160" w:line="280"/>
      </w:pPr>
      <w:r>
        <w:rPr>
          <w:rFonts w:ascii="Calibri" w:cs="Calibri" w:eastAsia="Calibri" w:hAnsi="Calibri"/>
          <w:sz w:val="21"/>
          <w:szCs w:val="21"/>
        </w:rPr>
        <w:t xml:space="preserve">Cost: a manager can schedule well past someone’s preference with only a warning. Making it blocking would break emergency coverage, which matters more.</w:t>
      </w:r>
    </w:p>
    <w:p>
      <w:pPr>
        <w:pStyle w:val="Heading2"/>
        <w:spacing w:after="140" w:before="320"/>
      </w:pPr>
      <w:r>
        <w:rPr>
          <w:rFonts w:ascii="Calibri" w:cs="Calibri" w:eastAsia="Calibri" w:hAnsi="Calibri"/>
          <w:b/>
          <w:bCs/>
          <w:color w:val="1F4E5F"/>
          <w:sz w:val="26"/>
          <w:szCs w:val="26"/>
        </w:rPr>
        <w:t xml:space="preserve">3. Does a 1-hour shift count the same as an 11-hour one?</w:t>
      </w:r>
    </w:p>
    <w:p>
      <w:pPr>
        <w:spacing w:after="160" w:line="280"/>
      </w:pPr>
      <w:r>
        <w:rPr>
          <w:rFonts w:ascii="Calibri" w:cs="Calibri" w:eastAsia="Calibri" w:hAnsi="Calibri"/>
          <w:b/>
          <w:bCs/>
          <w:sz w:val="21"/>
          <w:szCs w:val="21"/>
        </w:rPr>
        <w:t xml:space="preserve">Yes. Any non-zero shift marks the day as worked.</w:t>
      </w:r>
    </w:p>
    <w:p>
      <w:pPr>
        <w:spacing w:after="160" w:line="280"/>
      </w:pPr>
      <w:r>
        <w:rPr>
          <w:rFonts w:ascii="Calibri" w:cs="Calibri" w:eastAsia="Calibri" w:hAnsi="Calibri"/>
          <w:sz w:val="21"/>
          <w:szCs w:val="21"/>
        </w:rPr>
        <w:t xml:space="preserve">The consecutive-days rule exists for rest and burnout. A day you travel in, change and show up is a day you did not have off. A duration threshold would also be trivially gamed by splitting shifts.</w:t>
      </w:r>
    </w:p>
    <w:p>
      <w:pPr>
        <w:spacing w:after="160" w:line="280"/>
      </w:pPr>
      <w:r>
        <w:rPr>
          <w:rFonts w:ascii="Calibri" w:cs="Calibri" w:eastAsia="Calibri" w:hAnsi="Calibri"/>
          <w:sz w:val="21"/>
          <w:szCs w:val="21"/>
        </w:rPr>
        <w:t xml:space="preserve">Two refinements keep it honest. The engine reports the hours worked on each day alongside the streak, so a manager can see that a "6th consecutive day" is six one-hour shifts. And streaks are counted by walking both backwards and forwards, so inserting a shift that bridges two runs reports the combined length rather than the shorter half.</w:t>
      </w:r>
    </w:p>
    <w:p>
      <w:pPr>
        <w:spacing w:after="160" w:line="280"/>
      </w:pPr>
      <w:r>
        <w:rPr>
          <w:rFonts w:ascii="Calibri" w:cs="Calibri" w:eastAsia="Calibri" w:hAnsi="Calibri"/>
          <w:sz w:val="21"/>
          <w:szCs w:val="21"/>
        </w:rPr>
        <w:t xml:space="preserve">Days are attributed in the staff member’s home timezone, by the shift’s start date — an 11pm–3am shift is one working day, not two.</w:t>
      </w:r>
    </w:p>
    <w:p>
      <w:pPr>
        <w:pStyle w:val="Heading2"/>
        <w:spacing w:after="140" w:before="320"/>
      </w:pPr>
      <w:r>
        <w:rPr>
          <w:rFonts w:ascii="Calibri" w:cs="Calibri" w:eastAsia="Calibri" w:hAnsi="Calibri"/>
          <w:b/>
          <w:bCs/>
          <w:color w:val="1F4E5F"/>
          <w:sz w:val="26"/>
          <w:szCs w:val="26"/>
        </w:rPr>
        <w:t xml:space="preserve">4. A shift edited after a swap, but before it happens?</w:t>
      </w:r>
    </w:p>
    <w:p>
      <w:pPr>
        <w:spacing w:after="160" w:line="280"/>
      </w:pPr>
      <w:r>
        <w:rPr>
          <w:rFonts w:ascii="Calibri" w:cs="Calibri" w:eastAsia="Calibri" w:hAnsi="Calibri"/>
          <w:b/>
          <w:bCs/>
          <w:sz w:val="21"/>
          <w:szCs w:val="21"/>
        </w:rPr>
        <w:t xml:space="preserve">It depends on whether the manager has approved it yet.</w:t>
      </w:r>
    </w:p>
    <w:p>
      <w:pPr>
        <w:spacing w:after="160" w:line="280"/>
      </w:pPr>
      <w:r>
        <w:rPr>
          <w:rFonts w:ascii="Calibri" w:cs="Calibri" w:eastAsia="Calibri" w:hAnsi="Calibri"/>
          <w:b/>
          <w:bCs/>
          <w:sz w:val="21"/>
          <w:szCs w:val="21"/>
        </w:rPr>
        <w:t xml:space="preserve">Before approval</w:t>
      </w:r>
      <w:r>
        <w:rPr>
          <w:rFonts w:ascii="Calibri" w:cs="Calibri" w:eastAsia="Calibri" w:hAnsi="Calibri"/>
          <w:sz w:val="21"/>
          <w:szCs w:val="21"/>
        </w:rPr>
        <w:t xml:space="preserve"> the request is auto-cancelled. Every shift carries a version; coverage requests capture it, and any edit that bumps the version cancels pending requests with a notification explaining that the terms changed. A swap agreed on a 4pm–10pm shift must not silently become a swap of 4pm–2am.</w:t>
      </w:r>
    </w:p>
    <w:p>
      <w:pPr>
        <w:spacing w:after="160" w:line="280"/>
      </w:pPr>
      <w:r>
        <w:rPr>
          <w:rFonts w:ascii="Calibri" w:cs="Calibri" w:eastAsia="Calibri" w:hAnsi="Calibri"/>
          <w:b/>
          <w:bCs/>
          <w:sz w:val="21"/>
          <w:szCs w:val="21"/>
        </w:rPr>
        <w:t xml:space="preserve">After approval</w:t>
      </w:r>
      <w:r>
        <w:rPr>
          <w:rFonts w:ascii="Calibri" w:cs="Calibri" w:eastAsia="Calibri" w:hAnsi="Calibri"/>
          <w:sz w:val="21"/>
          <w:szCs w:val="21"/>
        </w:rPr>
        <w:t xml:space="preserve"> the swap is done and is not unwound. The roster already reflects it, so a later edit is an ordinary shift edit: whoever is now on it is notified, it is audited, and the 48-hour cutoff applies. Reverting a completed swap because a manager moved the shift by fifteen minutes would be astonishing, and would leave it unstaffed.</w:t>
      </w:r>
    </w:p>
    <w:p>
      <w:pPr>
        <w:spacing w:after="160" w:line="280"/>
      </w:pPr>
      <w:r>
        <w:rPr>
          <w:rFonts w:ascii="Calibri" w:cs="Calibri" w:eastAsia="Calibri" w:hAnsi="Calibri"/>
          <w:sz w:val="21"/>
          <w:szCs w:val="21"/>
        </w:rPr>
        <w:t xml:space="preserve">Cost: someone who accepted 4pm–10pm could end up on 4pm–11pm. Mitigated by the notification and the edit cutoff.</w:t>
      </w:r>
    </w:p>
    <w:p>
      <w:pPr>
        <w:pStyle w:val="Heading2"/>
        <w:spacing w:after="140" w:before="320"/>
      </w:pPr>
      <w:r>
        <w:rPr>
          <w:rFonts w:ascii="Calibri" w:cs="Calibri" w:eastAsia="Calibri" w:hAnsi="Calibri"/>
          <w:b/>
          <w:bCs/>
          <w:color w:val="1F4E5F"/>
          <w:sz w:val="26"/>
          <w:szCs w:val="26"/>
        </w:rPr>
        <w:t xml:space="preserve">5. A location that spans a timezone boundary?</w:t>
      </w:r>
    </w:p>
    <w:p>
      <w:pPr>
        <w:spacing w:after="160" w:line="280"/>
      </w:pPr>
      <w:r>
        <w:rPr>
          <w:rFonts w:ascii="Calibri" w:cs="Calibri" w:eastAsia="Calibri" w:hAnsi="Calibri"/>
          <w:b/>
          <w:bCs/>
          <w:sz w:val="21"/>
          <w:szCs w:val="21"/>
        </w:rPr>
        <w:t xml:space="preserve">One canonical timezone per location — the operating and payroll zone. Geography is documented, not modelled.</w:t>
      </w:r>
    </w:p>
    <w:p>
      <w:pPr>
        <w:spacing w:after="160" w:line="280"/>
      </w:pPr>
      <w:r>
        <w:rPr>
          <w:rFonts w:ascii="Calibri" w:cs="Calibri" w:eastAsia="Calibri" w:hAnsi="Calibri"/>
          <w:sz w:val="21"/>
          <w:szCs w:val="21"/>
        </w:rPr>
        <w:t xml:space="preserve">The location’s timezone is authoritative for every computation. Modelling two zones would mean a shift had no single start time, which is incoherent — a restaurant opens once. What makes this safe is that every displayed time carries its zone abbreviation, for example "7:00 PM EDT", so someone commuting across the line is never guessing.</w:t>
      </w:r>
    </w:p>
    <w:p>
      <w:pPr>
        <w:spacing w:after="160" w:line="280"/>
      </w:pPr>
      <w:r>
        <w:rPr>
          <w:rFonts w:ascii="Calibri" w:cs="Calibri" w:eastAsia="Calibri" w:hAnsi="Calibri"/>
          <w:sz w:val="21"/>
          <w:szCs w:val="21"/>
        </w:rPr>
        <w:t xml:space="preserve">Seeded: Columbus Riverwalk sits one bridge from Phenix City, Alabama, which is Central. The restaurant runs on Eastern, and a note on the schedule builder explains it.</w:t>
      </w:r>
    </w:p>
    <w:p>
      <w:pPr>
        <w:pStyle w:val="Heading2"/>
        <w:spacing w:after="140" w:before="320"/>
      </w:pPr>
      <w:r>
        <w:rPr>
          <w:rFonts w:ascii="Calibri" w:cs="Calibri" w:eastAsia="Calibri" w:hAnsi="Calibri"/>
          <w:b/>
          <w:bCs/>
          <w:color w:val="1F4E5F"/>
          <w:sz w:val="26"/>
          <w:szCs w:val="26"/>
        </w:rPr>
        <w:t xml:space="preserve">Related decisions the brief did not raise</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Severity is data, not branching.</w:t>
      </w:r>
      <w:r>
        <w:rPr>
          <w:rFonts w:ascii="Calibri" w:cs="Calibri" w:eastAsia="Calibri" w:hAnsi="Calibri"/>
          <w:sz w:val="21"/>
          <w:szCs w:val="21"/>
        </w:rPr>
        <w:t xml:space="preserve"> Rules are blocking, overridable, or warnings, mapped straight from the brief’s wording. There is deliberately no override for a blocking rule: if a manager truly needs someone at an uncertified location, the certification must change first, and that change is itself audited.</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The workweek is Monday–Sunday in the staff member’s home timezone</w:t>
      </w:r>
      <w:r>
        <w:rPr>
          <w:rFonts w:ascii="Calibri" w:cs="Calibri" w:eastAsia="Calibri" w:hAnsi="Calibri"/>
          <w:sz w:val="21"/>
          <w:szCs w:val="21"/>
        </w:rPr>
        <w:t xml:space="preserve">, so hours across two locations aggregate into one coherent week. Publishing is grouped by the location’s zone, since that is a location-level operation.</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A shift’s hours belong entirely to its start date.</w:t>
      </w:r>
      <w:r>
        <w:rPr>
          <w:rFonts w:ascii="Calibri" w:cs="Calibri" w:eastAsia="Calibri" w:hAnsi="Calibri"/>
          <w:sz w:val="21"/>
          <w:szCs w:val="21"/>
        </w:rPr>
        <w:t xml:space="preserve"> Splitting an 11pm–3am shift across midnight would mean a 12-hour overnight never tripped the daily ceiling on either day.</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Fairness is (1 − Gini) × 100</w:t>
      </w:r>
      <w:r>
        <w:rPr>
          <w:rFonts w:ascii="Calibri" w:cs="Calibri" w:eastAsia="Calibri" w:hAnsi="Calibri"/>
          <w:sz w:val="21"/>
          <w:szCs w:val="21"/>
        </w:rPr>
        <w:t xml:space="preserve"> over premium shift counts, with a ±25% dead band per person. Gini behaves sensibly for small teams and does not collapse when several people have zero — exactly the case a complaint is about. With whole shifts and a team of five, exact parity is not achievable, and flagging normal variance would train managers to ignore the report.</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Availability windows are floating or anchored.</w:t>
      </w:r>
      <w:r>
        <w:rPr>
          <w:rFonts w:ascii="Calibri" w:cs="Calibri" w:eastAsia="Calibri" w:hAnsi="Calibri"/>
          <w:sz w:val="21"/>
          <w:szCs w:val="21"/>
        </w:rPr>
        <w:t xml:space="preserve"> Floating means "9am wherever I am working"; anchored means "9am Pacific, even in Charleston". The system does not guess, but only asks the question of people certified across two zones.</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Draft shifts are invisible to staff.</w:t>
      </w:r>
      <w:r>
        <w:rPr>
          <w:rFonts w:ascii="Calibri" w:cs="Calibri" w:eastAsia="Calibri" w:hAnsi="Calibri"/>
          <w:sz w:val="21"/>
          <w:szCs w:val="21"/>
        </w:rPr>
        <w:t xml:space="preserve"> Nobody should plan around a roster the manager has not committed to.</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Concurrent writes take advisory locks in a fixed order</w:t>
      </w:r>
      <w:r>
        <w:rPr>
          <w:rFonts w:ascii="Calibri" w:cs="Calibri" w:eastAsia="Calibri" w:hAnsi="Calibri"/>
          <w:sz w:val="21"/>
          <w:szCs w:val="21"/>
        </w:rPr>
        <w:t xml:space="preserve"> — shift, then staffer, so writers cannot deadlock — and re-run the constraint check inside the lock. Advisory locks rather than serializable transactions because they fail by waiting, so the loser gets "Nina is already working 5pm–11pm at Portland" instead of a retryable serialization error that means nothing to a manager.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2026-08-29T22:37:50.754Z</dcterms:created>
  <dcterms:modified xsi:type="dcterms:W3CDTF">2026-08-29T22:37:50.754Z</dcterms:modified>
</cp:coreProperties>
</file>

<file path=docProps/custom.xml><?xml version="1.0" encoding="utf-8"?>
<Properties xmlns="http://schemas.openxmlformats.org/officeDocument/2006/custom-properties" xmlns:vt="http://schemas.openxmlformats.org/officeDocument/2006/docPropsVTypes"/>
</file>