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7E175" w14:textId="77777777" w:rsidR="000A71DE" w:rsidRDefault="000A71DE" w:rsidP="000A71DE">
      <w:r>
        <w:t>Lab-01:  https://www.kaggle.com/code/shahidzikria/eda-lab01-ann-example</w:t>
      </w:r>
    </w:p>
    <w:p w14:paraId="7C912DCD" w14:textId="77777777" w:rsidR="000A71DE" w:rsidRDefault="000A71DE" w:rsidP="000A71DE">
      <w:r>
        <w:t>Lab-02: https://www.kaggle.com/code/shahidzikria/eds-lab2-cnn</w:t>
      </w:r>
    </w:p>
    <w:p w14:paraId="68970BAE" w14:textId="77777777" w:rsidR="000A71DE" w:rsidRDefault="000A71DE" w:rsidP="000A71DE">
      <w:r>
        <w:t>Lab-03: https://www.kaggle.com/code/shahidzikria/eds-lab-transfer-learning</w:t>
      </w:r>
    </w:p>
    <w:p w14:paraId="05A7F5F2" w14:textId="77777777" w:rsidR="000A71DE" w:rsidRDefault="000A71DE" w:rsidP="000A71DE"/>
    <w:p w14:paraId="1792EF54" w14:textId="77777777" w:rsidR="000A71DE" w:rsidRDefault="000A71DE" w:rsidP="000A71DE"/>
    <w:p w14:paraId="6C6385DF" w14:textId="79744D04" w:rsidR="00335A3D" w:rsidRDefault="000A71DE" w:rsidP="000A71DE">
      <w:bookmarkStart w:id="0" w:name="_GoBack"/>
      <w:bookmarkEnd w:id="0"/>
      <w:r>
        <w:t>can access the notebooks from the links. These are publicly available.</w:t>
      </w:r>
    </w:p>
    <w:sectPr w:rsidR="00335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wMDaytDQwNDIwNrRQ0lEKTi0uzszPAykwrAUA/K7OQiwAAAA="/>
  </w:docVars>
  <w:rsids>
    <w:rsidRoot w:val="0013291A"/>
    <w:rsid w:val="000A71DE"/>
    <w:rsid w:val="0013291A"/>
    <w:rsid w:val="0033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5AA0"/>
  <w15:chartTrackingRefBased/>
  <w15:docId w15:val="{5DA718C2-5ACB-40C6-A33B-7C00FB5D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SAMAN</dc:creator>
  <cp:keywords/>
  <dc:description/>
  <cp:lastModifiedBy>DR. SAMAN</cp:lastModifiedBy>
  <cp:revision>2</cp:revision>
  <dcterms:created xsi:type="dcterms:W3CDTF">2024-09-29T11:34:00Z</dcterms:created>
  <dcterms:modified xsi:type="dcterms:W3CDTF">2024-09-29T11:35:00Z</dcterms:modified>
</cp:coreProperties>
</file>