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4432B"/>
          <w:sz w:val="40"/>
          <w:szCs w:val="40"/>
        </w:rPr>
        <w:t xml:space="preserve">Solar POS &amp; Inventory Management System</w:t>
      </w:r>
    </w:p>
    <w:p>
      <w:pPr>
        <w:spacing w:after="40"/>
        <w:jc w:val="center"/>
      </w:pPr>
      <w:r>
        <w:rPr>
          <w:i/>
          <w:iCs/>
          <w:color w:val="555555"/>
          <w:sz w:val="24"/>
          <w:szCs w:val="24"/>
        </w:rPr>
        <w:t xml:space="preserve">Short Project Documentation (Updated)</w:t>
      </w:r>
    </w:p>
    <w:p>
      <w:pPr>
        <w:spacing w:after="300"/>
        <w:jc w:val="center"/>
      </w:pPr>
      <w:r>
        <w:rPr>
          <w:i/>
          <w:iCs/>
          <w:color w:val="8A6D00"/>
          <w:sz w:val="18"/>
          <w:szCs w:val="18"/>
        </w:rPr>
        <w:t xml:space="preserve">Update note: Section 14 (User Roles) revised — Finance Portal renamed to Manager, with a shared Dealer Management module viewable by Manager and CEO Portal. A new Section 16 covers the multi-PC, central-database, offline-sync architecture.</w:t>
      </w:r>
    </w:p>
    <w:p>
      <w:pPr>
        <w:pStyle w:val="Heading1"/>
        <w:pBdr>
          <w:bottom w:val="single" w:color="1F6F43" w:sz="8" w:space="4"/>
        </w:pBdr>
        <w:spacing w:after="160" w:before="360"/>
      </w:pPr>
      <w:r>
        <w:rPr>
          <w:b/>
          <w:bCs/>
          <w:color w:val="14432B"/>
          <w:sz w:val="28"/>
          <w:szCs w:val="28"/>
        </w:rPr>
        <w:t xml:space="preserve">1. Project Overview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The Solar POS &amp; Inventory Management System is a complete business management solution designed specifically for solar trading and installation companies.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Unlike a traditional POS system, this platform manages the complete solar business workflow:</w:t>
      </w:r>
    </w:p>
    <w:p>
      <w:pPr>
        <w:spacing w:after="40"/>
        <w:jc w:val="center"/>
      </w:pPr>
      <w:r>
        <w:rPr>
          <w:b/>
          <w:bCs/>
          <w:color w:val="14432B"/>
          <w:sz w:val="22"/>
          <w:szCs w:val="22"/>
        </w:rPr>
        <w:t xml:space="preserve">Quotation → Sale → Payment → Inventory → Installation → Warranty → Reporting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The system supports solar panels, inverters, batteries, accessories, suppliers, customers, installations, warranties, stock management, and financial reporting.</w:t>
      </w:r>
    </w:p>
    <w:p>
      <w:pPr>
        <w:pStyle w:val="Heading1"/>
        <w:pBdr>
          <w:bottom w:val="single" w:color="1F6F43" w:sz="8" w:space="4"/>
        </w:pBdr>
        <w:spacing w:after="160" w:before="360"/>
      </w:pPr>
      <w:r>
        <w:rPr>
          <w:b/>
          <w:bCs/>
          <w:color w:val="14432B"/>
          <w:sz w:val="28"/>
          <w:szCs w:val="28"/>
        </w:rPr>
        <w:t xml:space="preserve">2. Project Objectives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The main objectives of the system are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Manage solar products with different brands, models, wattages, and capacities.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Maintain accurate inventory and stock movement.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Create professional customer quotations.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Convert approved quotations directly into sales.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Manage full and partial customer payments.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Track product serial numbers.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Manage product warranties and warranty claims.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Manage customer installation projects.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Record supplier purchases and outstanding payments.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Calculate sales revenue, gross profit, expenses, and net profit.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Provide management reports and dashboards.</w:t>
      </w:r>
    </w:p>
    <w:p>
      <w:pPr>
        <w:pStyle w:val="Heading1"/>
        <w:pBdr>
          <w:bottom w:val="single" w:color="1F6F43" w:sz="8" w:space="4"/>
        </w:pBdr>
        <w:spacing w:after="160" w:before="360"/>
      </w:pPr>
      <w:r>
        <w:rPr>
          <w:b/>
          <w:bCs/>
          <w:color w:val="14432B"/>
          <w:sz w:val="28"/>
          <w:szCs w:val="28"/>
        </w:rPr>
        <w:t xml:space="preserve">3. Main System Modules</w:t>
      </w:r>
    </w:p>
    <w:p>
      <w:pPr>
        <w:pStyle w:val="Heading2"/>
        <w:spacing w:after="100" w:before="220"/>
      </w:pPr>
      <w:r>
        <w:rPr>
          <w:b/>
          <w:bCs/>
          <w:color w:val="1F6F43"/>
          <w:sz w:val="24"/>
          <w:szCs w:val="24"/>
        </w:rPr>
        <w:t xml:space="preserve">Dashboard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The dashboard provides a quick overview of business performance, including: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Today's Sales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Monthly Sales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Total Profit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Pending Customer Payments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Current Inventory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Low-Stock 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Customer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Top-Selling 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Sales Trends</w:t>
      </w:r>
    </w:p>
    <w:p>
      <w:pPr>
        <w:pStyle w:val="Heading2"/>
        <w:spacing w:after="100" w:before="220"/>
      </w:pPr>
      <w:r>
        <w:rPr>
          <w:b/>
          <w:bCs/>
          <w:color w:val="1F6F43"/>
          <w:sz w:val="24"/>
          <w:szCs w:val="24"/>
        </w:rPr>
        <w:t xml:space="preserve">Product Management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Products are organized using:</w:t>
      </w:r>
    </w:p>
    <w:p>
      <w:pPr>
        <w:spacing w:after="40"/>
        <w:jc w:val="center"/>
      </w:pPr>
      <w:r>
        <w:rPr>
          <w:b/>
          <w:bCs/>
          <w:color w:val="14432B"/>
          <w:sz w:val="22"/>
          <w:szCs w:val="22"/>
        </w:rPr>
        <w:t xml:space="preserve">Category → Brand → Product → Model/Variant → SKU → Serial Number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Main product categories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Solar Panels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Inverters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Batteries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Accessories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Each product can contain technical specifications such as wattage, capacity, voltage, technology, warranty, purchase price, selling price, and stock quantity.</w:t>
      </w:r>
    </w:p>
    <w:p>
      <w:pPr>
        <w:pStyle w:val="Heading2"/>
        <w:spacing w:after="100" w:before="220"/>
      </w:pPr>
      <w:r>
        <w:rPr>
          <w:b/>
          <w:bCs/>
          <w:color w:val="1F6F43"/>
          <w:sz w:val="24"/>
          <w:szCs w:val="24"/>
        </w:rPr>
        <w:t xml:space="preserve">Inventory Management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The inventory module tracks stock at individual product and model level.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Example: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Longi 585W Panels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Jinko 585W Panels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GoodWe 5kW Inverter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Solis 10kW Inverter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10kWh Lithium Battery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The system records: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Stock 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Stock 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Purchase Stock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Sale Stock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Returns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Damaged Stock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Warehouse Transfers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Current Stock Balance</w:t>
      </w:r>
    </w:p>
    <w:p>
      <w:pPr>
        <w:pStyle w:val="Heading2"/>
        <w:spacing w:after="100" w:before="220"/>
      </w:pPr>
      <w:r>
        <w:rPr>
          <w:b/>
          <w:bCs/>
          <w:color w:val="1F6F43"/>
          <w:sz w:val="24"/>
          <w:szCs w:val="24"/>
        </w:rPr>
        <w:t xml:space="preserve">Serial Number Tracking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Serialized products such as inverters and batteries can be tracked individually.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Each serial number can be connected with: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Product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Customer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Invoice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Sale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Warranty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Installation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Current Status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This allows staff to search any serial number and immediately view its complete history.</w:t>
      </w:r>
    </w:p>
    <w:p>
      <w:pPr>
        <w:pStyle w:val="Heading1"/>
        <w:pBdr>
          <w:bottom w:val="single" w:color="1F6F43" w:sz="8" w:space="4"/>
        </w:pBdr>
        <w:spacing w:after="160" w:before="360"/>
      </w:pPr>
      <w:r>
        <w:rPr>
          <w:b/>
          <w:bCs/>
          <w:color w:val="14432B"/>
          <w:sz w:val="28"/>
          <w:szCs w:val="28"/>
        </w:rPr>
        <w:t xml:space="preserve">4. Quotation Management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Sales staff can create detailed solar quotations for customers.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A quotation may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Solar Panels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Inverter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Batteries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Solar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DC/AC Cable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Breakers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MC4 Connectors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DB 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Installation Charges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Transportation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Discounts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Taxes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Approved quotations can directly be converted into sales invoices without entering the information again.</w:t>
      </w:r>
    </w:p>
    <w:p>
      <w:pPr>
        <w:pStyle w:val="Heading1"/>
        <w:pBdr>
          <w:bottom w:val="single" w:color="1F6F43" w:sz="8" w:space="4"/>
        </w:pBdr>
        <w:spacing w:after="160" w:before="360"/>
      </w:pPr>
      <w:r>
        <w:rPr>
          <w:b/>
          <w:bCs/>
          <w:color w:val="14432B"/>
          <w:sz w:val="28"/>
          <w:szCs w:val="28"/>
        </w:rPr>
        <w:t xml:space="preserve">5. Solar Packages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Frequently sold solar systems can be saved as reusable packages.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Examples: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5kW Solar Package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10kW Solar Package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15kW Solar Package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20kW Solar Package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A package can automatically contain the required panels, inverter, batteries, structure, cables, accessories, and installation charges.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The salesperson can also customize the package according to customer requirements.</w:t>
      </w:r>
    </w:p>
    <w:p>
      <w:pPr>
        <w:pStyle w:val="Heading1"/>
        <w:pBdr>
          <w:bottom w:val="single" w:color="1F6F43" w:sz="8" w:space="4"/>
        </w:pBdr>
        <w:spacing w:after="160" w:before="360"/>
      </w:pPr>
      <w:r>
        <w:rPr>
          <w:b/>
          <w:bCs/>
          <w:color w:val="14432B"/>
          <w:sz w:val="28"/>
          <w:szCs w:val="28"/>
        </w:rPr>
        <w:t xml:space="preserve">6. Sales &amp; POS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The sales module handles the complete transaction process:</w:t>
      </w:r>
    </w:p>
    <w:p>
      <w:pPr>
        <w:spacing w:after="40"/>
        <w:jc w:val="center"/>
      </w:pPr>
      <w:r>
        <w:rPr>
          <w:b/>
          <w:bCs/>
          <w:color w:val="14432B"/>
          <w:sz w:val="22"/>
          <w:szCs w:val="22"/>
        </w:rPr>
        <w:t xml:space="preserve">Quotation → Approved Sale → Invoice → Payment → Stock Deduction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The system generates invoices and automatically reduces sold products from inventory.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Sales can also be linked with: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Customer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Salesperson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Branch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Installation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Serial Numbers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Payment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Warranty</w:t>
      </w:r>
    </w:p>
    <w:p>
      <w:pPr>
        <w:pStyle w:val="Heading1"/>
        <w:pBdr>
          <w:bottom w:val="single" w:color="1F6F43" w:sz="8" w:space="4"/>
        </w:pBdr>
        <w:spacing w:after="160" w:before="360"/>
      </w:pPr>
      <w:r>
        <w:rPr>
          <w:b/>
          <w:bCs/>
          <w:color w:val="14432B"/>
          <w:sz w:val="28"/>
          <w:szCs w:val="28"/>
        </w:rPr>
        <w:t xml:space="preserve">7. Customer &amp; Payment Management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Each customer has a complete profile containing: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Phone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Address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Quotations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Sales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Invoice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Payments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Outstanding Balance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Installation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Warranty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Service Requests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The system supports both full and partial payments.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For example: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Invoice: Rs. 2,500,000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Paid: Rs. 1,500,000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Remaining: Rs. 1,000,000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Every payment is recorded separately in the customer's payment history.</w:t>
      </w:r>
    </w:p>
    <w:p>
      <w:pPr>
        <w:pStyle w:val="Heading1"/>
        <w:pBdr>
          <w:bottom w:val="single" w:color="1F6F43" w:sz="8" w:space="4"/>
        </w:pBdr>
        <w:spacing w:after="160" w:before="360"/>
      </w:pPr>
      <w:r>
        <w:rPr>
          <w:b/>
          <w:bCs/>
          <w:color w:val="14432B"/>
          <w:sz w:val="28"/>
          <w:szCs w:val="28"/>
        </w:rPr>
        <w:t xml:space="preserve">8. Supplier &amp; Purchase Management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The system manages suppliers and solar product purchases.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Supplier records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Supplier Information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Purchase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Products Supplied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Total Purchases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Amount Paid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Outstanding Payable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When purchased products are received, their quantities are automatically added to inventory.</w:t>
      </w:r>
    </w:p>
    <w:p>
      <w:pPr>
        <w:pStyle w:val="Heading1"/>
        <w:pBdr>
          <w:bottom w:val="single" w:color="1F6F43" w:sz="8" w:space="4"/>
        </w:pBdr>
        <w:spacing w:after="160" w:before="360"/>
      </w:pPr>
      <w:r>
        <w:rPr>
          <w:b/>
          <w:bCs/>
          <w:color w:val="14432B"/>
          <w:sz w:val="28"/>
          <w:szCs w:val="28"/>
        </w:rPr>
        <w:t xml:space="preserve">9. Installation Management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After a solar system is sold, an installation job can be created.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Installation information 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Customer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Installation Address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Solar System Capacity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Assigned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Technician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Installation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Installation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Installation Checklist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Possible statuses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Pending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Scheduled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In 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Completed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Cancelled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The installation checklist can cover panels, inverter, batteries, structure, wiring, earthing, testing, and customer handover.</w:t>
      </w:r>
    </w:p>
    <w:p>
      <w:pPr>
        <w:pStyle w:val="Heading1"/>
        <w:pBdr>
          <w:bottom w:val="single" w:color="1F6F43" w:sz="8" w:space="4"/>
        </w:pBdr>
        <w:spacing w:after="160" w:before="360"/>
      </w:pPr>
      <w:r>
        <w:rPr>
          <w:b/>
          <w:bCs/>
          <w:color w:val="14432B"/>
          <w:sz w:val="28"/>
          <w:szCs w:val="28"/>
        </w:rPr>
        <w:t xml:space="preserve">10. Warranty Management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Warranty records are maintained for serialized products such as inverters and batteries.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The system records: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Product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Serial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Customer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Sale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Warranty Duration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Warranty Expiry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Warranty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Warranty Claims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The warranty dashboard can show: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Active Warranties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Expired Warranties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Expiring Soon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Warranty Claims</w:t>
      </w:r>
    </w:p>
    <w:p>
      <w:pPr>
        <w:pStyle w:val="Heading1"/>
        <w:pBdr>
          <w:bottom w:val="single" w:color="1F6F43" w:sz="8" w:space="4"/>
        </w:pBdr>
        <w:spacing w:after="160" w:before="360"/>
      </w:pPr>
      <w:r>
        <w:rPr>
          <w:b/>
          <w:bCs/>
          <w:color w:val="14432B"/>
          <w:sz w:val="28"/>
          <w:szCs w:val="28"/>
        </w:rPr>
        <w:t xml:space="preserve">11. Expense &amp; Profit Management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Business expenses can be recorded under categories such 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Rent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Salaries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Fuel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Transportation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Installation Labor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Marketing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Electricity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Maintenance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Office Expenses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Other Expenses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The system calculates:</w:t>
      </w:r>
    </w:p>
    <w:p>
      <w:pPr>
        <w:spacing w:after="40"/>
        <w:jc w:val="center"/>
      </w:pPr>
      <w:r>
        <w:rPr>
          <w:b/>
          <w:bCs/>
          <w:color w:val="14432B"/>
          <w:sz w:val="22"/>
          <w:szCs w:val="22"/>
        </w:rPr>
        <w:t xml:space="preserve">Sales Revenue → Gross Profit → Expenses → Net Profit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Product-level and project-level profit can also be calculated using purchase and selling prices.</w:t>
      </w:r>
    </w:p>
    <w:p>
      <w:pPr>
        <w:pStyle w:val="Heading1"/>
        <w:pBdr>
          <w:bottom w:val="single" w:color="1F6F43" w:sz="8" w:space="4"/>
        </w:pBdr>
        <w:spacing w:after="160" w:before="360"/>
      </w:pPr>
      <w:r>
        <w:rPr>
          <w:b/>
          <w:bCs/>
          <w:color w:val="14432B"/>
          <w:sz w:val="28"/>
          <w:szCs w:val="28"/>
        </w:rPr>
        <w:t xml:space="preserve">12. Claim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Claim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Customer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Original Invoice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Product /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Serial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Warranty Start &amp; End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Claim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Complaint / Problem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Claim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Technician / Service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Inspection &amp; Diagnosis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Photos/Documents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Repair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Parts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Replacement Product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Old &amp; New Serial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Service/Transport Cost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Warranty Cost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Claim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Approval/Rejection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Resolution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Expected &amp; Actual Resolution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Customer remarks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Internal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Complete status history / audit trail</w:t>
      </w:r>
    </w:p>
    <w:p>
      <w:pPr>
        <w:pStyle w:val="Heading1"/>
        <w:pBdr>
          <w:bottom w:val="single" w:color="1F6F43" w:sz="8" w:space="4"/>
        </w:pBdr>
        <w:spacing w:after="160" w:before="360"/>
      </w:pPr>
      <w:r>
        <w:rPr>
          <w:b/>
          <w:bCs/>
          <w:color w:val="14432B"/>
          <w:sz w:val="28"/>
          <w:szCs w:val="28"/>
        </w:rPr>
        <w:t xml:space="preserve">13. Reports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The system provides reports for management and decision-making.</w:t>
      </w:r>
    </w:p>
    <w:p>
      <w:pPr>
        <w:pStyle w:val="Heading2"/>
        <w:spacing w:after="100" w:before="220"/>
      </w:pPr>
      <w:r>
        <w:rPr>
          <w:b/>
          <w:bCs/>
          <w:color w:val="1F6F43"/>
          <w:sz w:val="24"/>
          <w:szCs w:val="24"/>
        </w:rPr>
        <w:t xml:space="preserve">Sales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Daily Sales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Monthly Sales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Yearly Sales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Sales by Product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Sales by Brand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Sales by Category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Sales by Salesperson</w:t>
      </w:r>
    </w:p>
    <w:p>
      <w:pPr>
        <w:pStyle w:val="Heading2"/>
        <w:spacing w:after="100" w:before="220"/>
      </w:pPr>
      <w:r>
        <w:rPr>
          <w:b/>
          <w:bCs/>
          <w:color w:val="1F6F43"/>
          <w:sz w:val="24"/>
          <w:szCs w:val="24"/>
        </w:rPr>
        <w:t xml:space="preserve">Inventory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Current Stock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Low Stock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Stock Valuation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Stock Movement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Damaged Stock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Dead Stock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Serial Number Inventory</w:t>
      </w:r>
    </w:p>
    <w:p>
      <w:pPr>
        <w:pStyle w:val="Heading2"/>
        <w:spacing w:after="100" w:before="220"/>
      </w:pPr>
      <w:r>
        <w:rPr>
          <w:b/>
          <w:bCs/>
          <w:color w:val="1F6F43"/>
          <w:sz w:val="24"/>
          <w:szCs w:val="24"/>
        </w:rPr>
        <w:t xml:space="preserve">Financial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Gross Profit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Net Profit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Expenses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Customer Receivables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Supplier Payables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Cash Flow</w:t>
      </w:r>
    </w:p>
    <w:p>
      <w:pPr>
        <w:pStyle w:val="Heading2"/>
        <w:spacing w:after="100" w:before="220"/>
      </w:pPr>
      <w:r>
        <w:rPr>
          <w:b/>
          <w:bCs/>
          <w:color w:val="1F6F43"/>
          <w:sz w:val="24"/>
          <w:szCs w:val="24"/>
        </w:rPr>
        <w:t xml:space="preserve">Solar Business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Sales by Solar System Capacity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Panel Sales by Wattage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Inverter Sales by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Battery Sales by Capacity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Installation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Warranty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Warranty Claims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Salesperson Commission</w:t>
      </w:r>
    </w:p>
    <w:p>
      <w:pPr>
        <w:pStyle w:val="Heading1"/>
        <w:pBdr>
          <w:bottom w:val="single" w:color="1F6F43" w:sz="8" w:space="4"/>
        </w:pBdr>
        <w:spacing w:after="160" w:before="360"/>
      </w:pPr>
      <w:r>
        <w:rPr>
          <w:b/>
          <w:bCs/>
          <w:color w:val="14432B"/>
          <w:sz w:val="28"/>
          <w:szCs w:val="28"/>
        </w:rPr>
        <w:t xml:space="preserve">14. User Roles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The system supports role-based access through three main portals. Each role sees only the modules and data relevant to its responsibilities.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0"/>
      </w:tblGrid>
      <w:tr>
        <w:tc>
          <w:tcPr>
            <w:tcW w:type="pct" w:w="100%"/>
            <w:shd w:fill="1F6F4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1. Admin</w:t>
            </w:r>
            <w:r>
              <w:rPr>
                <w:i/>
                <w:iCs/>
                <w:color w:val="E7F3EC"/>
                <w:sz w:val="20"/>
                <w:szCs w:val="20"/>
              </w:rPr>
              <w:t xml:space="preserve">   — Full System Access</w:t>
            </w:r>
          </w:p>
        </w:tc>
      </w:tr>
      <w:tr>
        <w:tc>
          <w:tcPr>
            <w:tcW w:type="pct" w:w="100%"/>
            <w:shd w:fill="F4F9F6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color w:val="333333"/>
                <w:sz w:val="21"/>
                <w:szCs w:val="21"/>
              </w:rPr>
              <w:t xml:space="preserve">Complete, unrestricted access to every module, setting, and data record in the system.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Manage users, roles, and permissions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Full access to Products, Inventory, Sales, Quotations, Customers, Suppliers, Installations, Warranties, Expenses, and Reports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System configuration and settings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0"/>
      </w:tblGrid>
      <w:tr>
        <w:tc>
          <w:tcPr>
            <w:tcW w:type="pct" w:w="100%"/>
            <w:shd w:fill="1F6F4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2. CEO Portal</w:t>
            </w:r>
            <w:r>
              <w:rPr>
                <w:i/>
                <w:iCs/>
                <w:color w:val="E7F3EC"/>
                <w:sz w:val="20"/>
                <w:szCs w:val="20"/>
              </w:rPr>
              <w:t xml:space="preserve">   — Executive Access</w:t>
            </w:r>
          </w:p>
        </w:tc>
      </w:tr>
      <w:tr>
        <w:tc>
          <w:tcPr>
            <w:tcW w:type="pct" w:w="100%"/>
            <w:shd w:fill="F4F9F6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color w:val="333333"/>
                <w:sz w:val="21"/>
                <w:szCs w:val="21"/>
              </w:rPr>
              <w:t xml:space="preserve">High-level access focused on business performance, oversight, and decision-making — without day-to-day operational data entry.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Dashboards: sales, profit, inventory, and customer summaries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Financial Reports: revenue, gross profit, net profit, expenses, cash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Sales, installation, and warranty performance reports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Company-wide analytics across branches and salespersons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Can also open the Dealer Management module (see below)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0"/>
      </w:tblGrid>
      <w:tr>
        <w:tc>
          <w:tcPr>
            <w:tcW w:type="pct" w:w="100%"/>
            <w:shd w:fill="1F6F4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3. Manager</w:t>
            </w:r>
            <w:r>
              <w:rPr>
                <w:i/>
                <w:iCs/>
                <w:color w:val="E7F3EC"/>
                <w:sz w:val="20"/>
                <w:szCs w:val="20"/>
              </w:rPr>
              <w:t xml:space="preserve">   — Inventory &amp; Sales Access (formerly Finance Portal)</w:t>
            </w:r>
          </w:p>
        </w:tc>
      </w:tr>
      <w:tr>
        <w:tc>
          <w:tcPr>
            <w:tcW w:type="pct" w:w="100%"/>
            <w:shd w:fill="F4F9F6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color w:val="333333"/>
                <w:sz w:val="21"/>
                <w:szCs w:val="21"/>
              </w:rPr>
              <w:t xml:space="preserve">Full operational access to the inventory and sales side of the business, along with financial records tied to those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Inventory Management: stock in/out, purchases, transfers, damaged/dead stock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Sales &amp; POS: quotations, invoices, sales, stock deduction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Customer payments (full/partial) and outstanding receivables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Supplier purchases and outstanding payables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Expense recording and profit calculations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Owns the Dealer Management module (see below)</w:t>
            </w:r>
          </w:p>
        </w:tc>
      </w:tr>
    </w:tbl>
    <w:p>
      <w:pPr>
        <w:spacing w:after="180"/>
      </w:pPr>
    </w:p>
    <w:p>
      <w:pPr>
        <w:spacing w:after="140"/>
      </w:pPr>
      <w:r>
        <w:rPr>
          <w:i/>
          <w:iCs/>
          <w:color w:val="555555"/>
          <w:sz w:val="20"/>
          <w:szCs w:val="20"/>
        </w:rPr>
        <w:t xml:space="preserve">Dealer Management is a shared module — it lives inside the Manager portal but is also directly accessible from the CEO Portal, since both roles need visibility into dealer performance:</w:t>
      </w:r>
    </w:p>
    <w:p>
      <w:pPr>
        <w:spacing w:after="60"/>
      </w:pPr>
    </w:p>
    <w:tbl>
      <w:tblPr>
        <w:tblW w:type="pct" w:w="95%"/>
        <w:tblInd w:type="dxa" w:w="450"/>
        <w:tblBorders>
          <w:top w:val="dashed" w:color="946E1E" w:sz="4"/>
          <w:left w:val="dashed" w:color="946E1E" w:sz="4"/>
          <w:bottom w:val="dashed" w:color="946E1E" w:sz="4"/>
          <w:right w:val="dashed" w:color="946E1E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8550"/>
      </w:tblGrid>
      <w:tr>
        <w:tc>
          <w:tcPr>
            <w:tcW w:type="pct" w:w="100%"/>
            <w:shd w:fill="946E1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Dealer Management Module</w:t>
            </w:r>
            <w:r>
              <w:rPr>
                <w:i/>
                <w:iCs/>
                <w:color w:val="F7EEDA"/>
                <w:sz w:val="20"/>
                <w:szCs w:val="20"/>
              </w:rPr>
              <w:t xml:space="preserve">   — Shared by Manager &amp; CEO Portal</w:t>
            </w:r>
          </w:p>
        </w:tc>
      </w:tr>
      <w:tr>
        <w:tc>
          <w:tcPr>
            <w:tcW w:type="pct" w:w="100%"/>
            <w:shd w:fill="FBF6EC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color w:val="333333"/>
                <w:sz w:val="21"/>
                <w:szCs w:val="21"/>
              </w:rPr>
              <w:t xml:space="preserve">A dedicated screen listing every dealer as an individual profile card. Clicking on a dealer opens their complete record in one place.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Dealer list view: one profile card per dealer (name, contact, status)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Click-through to full dealer detail, showing: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Dealer profile &amp; contact/company info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Full sales history and linked invoices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Linked customers and installations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Sales Commissions — earned, pending, and paid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Outstanding balance / payments with that dealer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Manager can add/edit dealer records; CEO Portal has view access for oversight</w:t>
            </w:r>
          </w:p>
        </w:tc>
      </w:tr>
    </w:tbl>
    <w:p>
      <w:pPr>
        <w:spacing w:after="220"/>
      </w:pPr>
    </w:p>
    <w:p>
      <w:pPr>
        <w:pStyle w:val="Heading1"/>
        <w:pBdr>
          <w:bottom w:val="single" w:color="1F6F43" w:sz="8" w:space="4"/>
        </w:pBdr>
        <w:spacing w:after="160" w:before="360"/>
      </w:pPr>
      <w:r>
        <w:rPr>
          <w:b/>
          <w:bCs/>
          <w:color w:val="14432B"/>
          <w:sz w:val="28"/>
          <w:szCs w:val="28"/>
        </w:rPr>
        <w:t xml:space="preserve">15. Recommended Technology Stack</w:t>
      </w:r>
    </w:p>
    <w:p>
      <w:pPr>
        <w:pStyle w:val="Heading2"/>
        <w:spacing w:after="100" w:before="220"/>
      </w:pPr>
      <w:r>
        <w:rPr>
          <w:b/>
          <w:bCs/>
          <w:color w:val="1F6F43"/>
          <w:sz w:val="24"/>
          <w:szCs w:val="24"/>
        </w:rPr>
        <w:t xml:space="preserve">Frontend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React + TypeScript</w:t>
      </w:r>
    </w:p>
    <w:p>
      <w:pPr>
        <w:pStyle w:val="Heading2"/>
        <w:spacing w:after="100" w:before="220"/>
      </w:pPr>
      <w:r>
        <w:rPr>
          <w:b/>
          <w:bCs/>
          <w:color w:val="1F6F43"/>
          <w:sz w:val="24"/>
          <w:szCs w:val="24"/>
        </w:rPr>
        <w:t xml:space="preserve">Backend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Node.js + TypeScript</w:t>
      </w:r>
    </w:p>
    <w:p>
      <w:pPr>
        <w:pStyle w:val="Heading2"/>
        <w:spacing w:after="100" w:before="220"/>
      </w:pPr>
      <w:r>
        <w:rPr>
          <w:b/>
          <w:bCs/>
          <w:color w:val="1F6F43"/>
          <w:sz w:val="24"/>
          <w:szCs w:val="24"/>
        </w:rPr>
        <w:t xml:space="preserve">Database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MySQL</w:t>
      </w:r>
    </w:p>
    <w:p>
      <w:pPr>
        <w:pStyle w:val="Heading2"/>
        <w:spacing w:after="100" w:before="220"/>
      </w:pPr>
      <w:r>
        <w:rPr>
          <w:b/>
          <w:bCs/>
          <w:color w:val="1F6F43"/>
          <w:sz w:val="24"/>
          <w:szCs w:val="24"/>
        </w:rPr>
        <w:t xml:space="preserve">Additional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Redis for caching/session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File Storage for invoices, quotations, warranty documents, and installation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Local Sync Agent: a lightweight local data store on each installed PC for offline caching and background synchronization (see Section 16)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The system should use a secure API-based architecture connecting the React frontend with the Node.js backend and the central MySQL database.</w:t>
      </w:r>
    </w:p>
    <w:p>
      <w:pPr>
        <w:pStyle w:val="Heading1"/>
        <w:pBdr>
          <w:bottom w:val="single" w:color="1F6F43" w:sz="8" w:space="4"/>
        </w:pBdr>
        <w:spacing w:after="160" w:before="360"/>
      </w:pPr>
      <w:r>
        <w:rPr>
          <w:b/>
          <w:bCs/>
          <w:color w:val="14432B"/>
          <w:sz w:val="28"/>
          <w:szCs w:val="28"/>
        </w:rPr>
        <w:t xml:space="preserve">16. Deployment &amp; Multi-PC / Offline Sync Architecture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This is built as a single software product with one centralized database, installable on multiple PCs across the business, and designed to keep working even when the internet connection drops.</w:t>
      </w:r>
    </w:p>
    <w:p>
      <w:pPr>
        <w:pStyle w:val="Heading2"/>
        <w:spacing w:after="100" w:before="220"/>
      </w:pPr>
      <w:r>
        <w:rPr>
          <w:b/>
          <w:bCs/>
          <w:color w:val="1F6F43"/>
          <w:sz w:val="24"/>
          <w:szCs w:val="24"/>
        </w:rPr>
        <w:t xml:space="preserve">Central Database (Single Source of Truth)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One central MySQL database, hosted on Hostinger, holds all live business data — sales, inventory, customers, dealers, payments, everything.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Every installed copy of the software — on any PC, at any location — connects to this same central database. There is no separate database per PC.</w:t>
      </w:r>
    </w:p>
    <w:p>
      <w:pPr>
        <w:pStyle w:val="Heading2"/>
        <w:spacing w:after="100" w:before="220"/>
      </w:pPr>
      <w:r>
        <w:rPr>
          <w:b/>
          <w:bCs/>
          <w:color w:val="1F6F43"/>
          <w:sz w:val="24"/>
          <w:szCs w:val="24"/>
        </w:rPr>
        <w:t xml:space="preserve">Multi-PC Installation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The application can be installed on multiple PCs (single branch or multiple branches).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Each PC acts as a client and talks to the central Hostinger database over the internet through a secure API.</w:t>
      </w:r>
    </w:p>
    <w:p>
      <w:pPr>
        <w:pStyle w:val="Heading2"/>
        <w:spacing w:after="100" w:before="220"/>
      </w:pPr>
      <w:r>
        <w:rPr>
          <w:b/>
          <w:bCs/>
          <w:color w:val="1F6F43"/>
          <w:sz w:val="24"/>
          <w:szCs w:val="24"/>
        </w:rPr>
        <w:t xml:space="preserve">Live Sync (Online Mode)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While a PC has an active internet connection, every action — a sale, stock update, payment, quotation, etc. — is written directly and immediately to the central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All connected PCs see real-time, up-to-date data, since they all read from and write to the same central source.</w:t>
      </w:r>
    </w:p>
    <w:p>
      <w:pPr>
        <w:pStyle w:val="Heading2"/>
        <w:spacing w:after="100" w:before="220"/>
      </w:pPr>
      <w:r>
        <w:rPr>
          <w:b/>
          <w:bCs/>
          <w:color w:val="1F6F43"/>
          <w:sz w:val="24"/>
          <w:szCs w:val="24"/>
        </w:rPr>
        <w:t xml:space="preserve">Offline Mode (No Internet)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If a PC loses its internet connection, the application keeps working instead of stopping.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Any data entered during that time — sales/invoices, stock movements, payments, quotations — is saved to a local, temporary store on that PC, so nothing is lost.</w:t>
      </w:r>
    </w:p>
    <w:p>
      <w:pPr>
        <w:pStyle w:val="Heading2"/>
        <w:spacing w:after="100" w:before="220"/>
      </w:pPr>
      <w:r>
        <w:rPr>
          <w:b/>
          <w:bCs/>
          <w:color w:val="1F6F43"/>
          <w:sz w:val="24"/>
          <w:szCs w:val="24"/>
        </w:rPr>
        <w:t xml:space="preserve">Automatic Sync on Reconnect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As soon as the internet connection comes back, the system detects it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All locally-stored (pending) records are pushed to the central database in the background — no manual upload or user action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A simple status indicator (e.g. "Online" / "Offline — 4 records pending sync") keeps the user informed.</w:t>
      </w:r>
    </w:p>
    <w:p>
      <w:pPr>
        <w:pStyle w:val="Heading2"/>
        <w:spacing w:after="100" w:before="220"/>
      </w:pPr>
      <w:r>
        <w:rPr>
          <w:b/>
          <w:bCs/>
          <w:color w:val="1F6F43"/>
          <w:sz w:val="24"/>
          <w:szCs w:val="24"/>
        </w:rPr>
        <w:t xml:space="preserve">Data Integrity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Every offline transaction is time-stamped and placed in an ordered sync queue.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A record is only cleared from local storage after the central database confirms it was received, so nothing gets duplicated or dropped mid-sync.</w:t>
      </w:r>
    </w:p>
    <w:p>
      <w:pPr>
        <w:pStyle w:val="Heading1"/>
        <w:pBdr>
          <w:bottom w:val="single" w:color="1F6F43" w:sz="8" w:space="4"/>
        </w:pBdr>
        <w:spacing w:after="160" w:before="360"/>
      </w:pPr>
      <w:r>
        <w:rPr>
          <w:b/>
          <w:bCs/>
          <w:color w:val="14432B"/>
          <w:sz w:val="28"/>
          <w:szCs w:val="28"/>
        </w:rPr>
        <w:t xml:space="preserve">17. Core Database Entities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The major database entities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Permissions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Customers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Suppliers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Dealers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Employees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Categories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Brands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Product Variants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Product Specifications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Serial Numbers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Warehouses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Inventory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Inventory Transactions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Quotations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Quotation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Sales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Sale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Payments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Purchases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Expenses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Installations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Warranties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Warranty Claims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Commissions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Branches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Stock Transfers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Audit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Sync Queue / Offline Pending Transactions</w:t>
      </w:r>
    </w:p>
    <w:p>
      <w:pPr>
        <w:pStyle w:val="Heading1"/>
        <w:pBdr>
          <w:bottom w:val="single" w:color="1F6F43" w:sz="8" w:space="4"/>
        </w:pBdr>
        <w:spacing w:after="160" w:before="360"/>
      </w:pPr>
      <w:r>
        <w:rPr>
          <w:b/>
          <w:bCs/>
          <w:color w:val="14432B"/>
          <w:sz w:val="28"/>
          <w:szCs w:val="28"/>
        </w:rPr>
        <w:t xml:space="preserve">18. Complete Business Workflow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The main workflow of the system is:</w:t>
      </w:r>
    </w:p>
    <w:p>
      <w:pPr>
        <w:spacing w:after="40"/>
        <w:jc w:val="center"/>
      </w:pPr>
      <w:r>
        <w:rPr>
          <w:b/>
          <w:bCs/>
          <w:color w:val="14432B"/>
          <w:sz w:val="22"/>
          <w:szCs w:val="22"/>
        </w:rPr>
        <w:t xml:space="preserve">Customer Inquiry</w:t>
      </w:r>
    </w:p>
    <w:p>
      <w:pPr>
        <w:spacing w:after="40"/>
        <w:jc w:val="center"/>
      </w:pPr>
      <w:r>
        <w:rPr>
          <w:b/>
          <w:bCs/>
          <w:color w:val="1F6F43"/>
          <w:sz w:val="22"/>
          <w:szCs w:val="22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4432B"/>
          <w:sz w:val="22"/>
          <w:szCs w:val="22"/>
        </w:rPr>
        <w:t xml:space="preserve">Quotation</w:t>
      </w:r>
    </w:p>
    <w:p>
      <w:pPr>
        <w:spacing w:after="40"/>
        <w:jc w:val="center"/>
      </w:pPr>
      <w:r>
        <w:rPr>
          <w:b/>
          <w:bCs/>
          <w:color w:val="1F6F43"/>
          <w:sz w:val="22"/>
          <w:szCs w:val="22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4432B"/>
          <w:sz w:val="22"/>
          <w:szCs w:val="22"/>
        </w:rPr>
        <w:t xml:space="preserve">Quotation Approval</w:t>
      </w:r>
    </w:p>
    <w:p>
      <w:pPr>
        <w:spacing w:after="40"/>
        <w:jc w:val="center"/>
      </w:pPr>
      <w:r>
        <w:rPr>
          <w:b/>
          <w:bCs/>
          <w:color w:val="1F6F43"/>
          <w:sz w:val="22"/>
          <w:szCs w:val="22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4432B"/>
          <w:sz w:val="22"/>
          <w:szCs w:val="22"/>
        </w:rPr>
        <w:t xml:space="preserve">Sale / Invoice</w:t>
      </w:r>
    </w:p>
    <w:p>
      <w:pPr>
        <w:spacing w:after="40"/>
        <w:jc w:val="center"/>
      </w:pPr>
      <w:r>
        <w:rPr>
          <w:b/>
          <w:bCs/>
          <w:color w:val="1F6F43"/>
          <w:sz w:val="22"/>
          <w:szCs w:val="22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4432B"/>
          <w:sz w:val="22"/>
          <w:szCs w:val="22"/>
        </w:rPr>
        <w:t xml:space="preserve">Payment</w:t>
      </w:r>
    </w:p>
    <w:p>
      <w:pPr>
        <w:spacing w:after="40"/>
        <w:jc w:val="center"/>
      </w:pPr>
      <w:r>
        <w:rPr>
          <w:b/>
          <w:bCs/>
          <w:color w:val="1F6F43"/>
          <w:sz w:val="22"/>
          <w:szCs w:val="22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4432B"/>
          <w:sz w:val="22"/>
          <w:szCs w:val="22"/>
        </w:rPr>
        <w:t xml:space="preserve">Inventory Deduction</w:t>
      </w:r>
    </w:p>
    <w:p>
      <w:pPr>
        <w:spacing w:after="40"/>
        <w:jc w:val="center"/>
      </w:pPr>
      <w:r>
        <w:rPr>
          <w:b/>
          <w:bCs/>
          <w:color w:val="1F6F43"/>
          <w:sz w:val="22"/>
          <w:szCs w:val="22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4432B"/>
          <w:sz w:val="22"/>
          <w:szCs w:val="22"/>
        </w:rPr>
        <w:t xml:space="preserve">Installation</w:t>
      </w:r>
    </w:p>
    <w:p>
      <w:pPr>
        <w:spacing w:after="40"/>
        <w:jc w:val="center"/>
      </w:pPr>
      <w:r>
        <w:rPr>
          <w:b/>
          <w:bCs/>
          <w:color w:val="1F6F43"/>
          <w:sz w:val="22"/>
          <w:szCs w:val="22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4432B"/>
          <w:sz w:val="22"/>
          <w:szCs w:val="22"/>
        </w:rPr>
        <w:t xml:space="preserve">Warranty Activation</w:t>
      </w:r>
    </w:p>
    <w:p>
      <w:pPr>
        <w:spacing w:after="40"/>
        <w:jc w:val="center"/>
      </w:pPr>
      <w:r>
        <w:rPr>
          <w:b/>
          <w:bCs/>
          <w:color w:val="1F6F43"/>
          <w:sz w:val="22"/>
          <w:szCs w:val="22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4432B"/>
          <w:sz w:val="22"/>
          <w:szCs w:val="22"/>
        </w:rPr>
        <w:t xml:space="preserve">Reports &amp; Profit Analysis</w:t>
      </w:r>
    </w:p>
    <w:p>
      <w:pPr>
        <w:spacing w:after="200"/>
      </w:pPr>
    </w:p>
    <w:p>
      <w:pPr>
        <w:pStyle w:val="Heading1"/>
        <w:pBdr>
          <w:bottom w:val="single" w:color="1F6F43" w:sz="8" w:space="4"/>
        </w:pBdr>
        <w:spacing w:after="160" w:before="360"/>
      </w:pPr>
      <w:r>
        <w:rPr>
          <w:b/>
          <w:bCs/>
          <w:color w:val="14432B"/>
          <w:sz w:val="28"/>
          <w:szCs w:val="28"/>
        </w:rPr>
        <w:t xml:space="preserve">19. Initial MVP Scope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The first version of the system should contain: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Products &amp; Models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Inventory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POS / Sales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Quotations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Customers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Payments &amp; Receivables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Purchases &amp; Suppliers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Serial Number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Warranty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Installation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Dealer Management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Central database (Hostinger/MySQL) with offline caching &amp; auto-sync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Reports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Future versions can include: Multi-Branch Management, Warehouse Management, Employee Commission, Advanced Accounting, WhatsApp Integration, Online Store, and Mobile Application.</w:t>
      </w:r>
    </w:p>
    <w:p>
      <w:pPr>
        <w:pStyle w:val="Heading1"/>
        <w:pBdr>
          <w:bottom w:val="single" w:color="1F6F43" w:sz="8" w:space="4"/>
        </w:pBdr>
        <w:spacing w:after="160" w:before="360"/>
      </w:pPr>
      <w:r>
        <w:rPr>
          <w:b/>
          <w:bCs/>
          <w:color w:val="14432B"/>
          <w:sz w:val="28"/>
          <w:szCs w:val="28"/>
        </w:rPr>
        <w:t xml:space="preserve">Conclusion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The Solar POS &amp; Inventory Management System is designed as a complete Solar Business ERP, rather than only a billing application.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Its main strength is the integration of sales, quotations, inventory, customer payments, product serial numbers, installation, warranties, suppliers, expenses, and profitability into one centralized platform.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This allows the solar company to manage its entire operational and financial workflow from a single system, with each user role — Admin, CEO Portal, and Manager (including the shared Dealer Management module) — seeing exactly the data relevant to their responsibilities. The software runs on multiple PCs against one central Hostinger/MySQL database, staying usable offline and syncing automatically the moment the internet reconnects.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◦"/>
      <w:lvlJc w:val="left"/>
      <w:pPr>
        <w:ind w:left="80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2026-09-14T08:10:25.109Z</dcterms:created>
  <dcterms:modified xsi:type="dcterms:W3CDTF">2026-09-14T08:10:25.109Z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