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980000"/>
          <w:sz w:val="54"/>
          <w:szCs w:val="54"/>
        </w:rPr>
      </w:pPr>
      <w:r w:rsidDel="00000000" w:rsidR="00000000" w:rsidRPr="00000000">
        <w:rPr>
          <w:rFonts w:ascii="Times New Roman" w:cs="Times New Roman" w:eastAsia="Times New Roman" w:hAnsi="Times New Roman"/>
          <w:color w:val="980000"/>
          <w:sz w:val="54"/>
          <w:szCs w:val="54"/>
          <w:rtl w:val="0"/>
        </w:rPr>
        <w:t xml:space="preserve">Auratio — Master Brand Specification &amp; Execution Plan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ind w:left="600" w:right="600" w:firstLine="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Tagline:</w:t>
      </w:r>
      <w:r w:rsidDel="00000000" w:rsidR="00000000" w:rsidRPr="00000000">
        <w:rPr>
          <w:rFonts w:ascii="Times New Roman" w:cs="Times New Roman" w:eastAsia="Times New Roman" w:hAnsi="Times New Roman"/>
          <w:color w:val="1f1f1f"/>
          <w:sz w:val="28"/>
          <w:szCs w:val="28"/>
          <w:rtl w:val="0"/>
        </w:rPr>
        <w:t xml:space="preserve"> Where Greats Orate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ind w:left="600" w:right="600" w:firstLine="0"/>
        <w:rPr>
          <w:rFonts w:ascii="Times New Roman" w:cs="Times New Roman" w:eastAsia="Times New Roman" w:hAnsi="Times New Roman"/>
          <w:color w:val="1f1f1f"/>
          <w:sz w:val="28"/>
          <w:szCs w:val="28"/>
        </w:rPr>
      </w:pPr>
      <w:r>
        <w:rPr>
          <w:rFonts w:ascii="Times New Roman" w:hAnsi="Times New Roman"/>
          <w:sz w:val="28"/>
        </w:rPr>
        <w:t>Status: Execution Plan &amp; Brand Blueprint</w:t>
        <w:br/>
        <w:t>Document Revision: Version 1.8 · 25 August 2026</w:t>
        <w:br/>
        <w:t>Architecture: Supabase-first. Supabase Edge Functions are the primary server-side execution/orchestration layer; Node/Express is optional for technically justified specialized workloads.</w:t>
        <w:br/>
        <w:t>Decision Revision: Version 1.8 retains the complete Version 1.7 MVP baseline while simplifying only the AI failure path for the student MVP. Gemini evaluates the original video and returns strict predefined JSON; Auratio performs basic structure/scoring validation; a usable result may auto-approve; a failed or unusable single-attempt AI evaluation becomes Rejected. Automatic AI retry and AI-failure Pending Moderation are deferred beyond the MVP.</w:t>
        <w:br/>
        <w:t>Retained baseline: duplicate submissions are allowed; criterion overlap corrections remain; Low / Competent / Excellent criterion-specific anchors remain mandatory; Human scoring remains anchor-first with structured criterion feedback; official .docx reports remain backend-generated only after Approved publication; Monthly attribution uses submission date; temporary-video deletion remains best-effort with retries and persistent-failure logging; speaker-invisible submissions remain unsupported; and report filenames use a filesystem-safe TrackSlug.</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255" w:line="275.9999942779541" w:lineRule="auto"/>
        <w:rPr>
          <w:rFonts w:ascii="Times New Roman" w:cs="Times New Roman" w:eastAsia="Times New Roman" w:hAnsi="Times New Roman"/>
          <w:color w:val="1f1f1f"/>
          <w:sz w:val="42"/>
          <w:szCs w:val="42"/>
        </w:rPr>
      </w:pPr>
      <w:r w:rsidDel="00000000" w:rsidR="00000000" w:rsidRPr="00000000">
        <w:rPr>
          <w:rFonts w:ascii="Times New Roman" w:cs="Times New Roman" w:eastAsia="Times New Roman" w:hAnsi="Times New Roman"/>
          <w:color w:val="1f1f1f"/>
          <w:sz w:val="42"/>
          <w:szCs w:val="42"/>
          <w:rtl w:val="0"/>
        </w:rPr>
        <w:t xml:space="preserve">1. Brand Identity &amp; Vision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1.1 Brand Description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Auratio</w:t>
      </w:r>
      <w:r w:rsidDel="00000000" w:rsidR="00000000" w:rsidRPr="00000000">
        <w:rPr>
          <w:rFonts w:ascii="Times New Roman" w:cs="Times New Roman" w:eastAsia="Times New Roman" w:hAnsi="Times New Roman"/>
          <w:color w:val="1f1f1f"/>
          <w:sz w:val="28"/>
          <w:szCs w:val="28"/>
          <w:rtl w:val="0"/>
        </w:rPr>
        <w:t xml:space="preserve"> is a unified, community-driven, and AI-integrated platform for public speakers, professional presenters, and content creators.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Times New Roman" w:cs="Times New Roman" w:eastAsia="Times New Roman" w:hAnsi="Times New Roman"/>
          <w:color w:val="1f1f1f"/>
          <w:sz w:val="28"/>
          <w:szCs w:val="28"/>
        </w:rPr>
      </w:pPr>
      <w:r>
        <w:rPr>
          <w:rFonts w:ascii="Times New Roman" w:cs="Times New Roman" w:eastAsia="Times New Roman" w:hAnsi="Times New Roman"/>
          <w:color w:val="1f1f1f"/>
          <w:sz w:val="28"/>
          <w:szCs w:val="28"/>
          <w:rtl w:val="0"/>
        </w:rPr>
        <w:t>Unlike typical AI tools that offer generic and unstructured responses, Auratio’s MVP focuses on specialized communication-performance evaluation, progress tracking, leaderboards, and event discovery. Comprehensive curricula remain part of Auratio’s long-term vision rather than a launch requirement. Inspired by Toastmasters International, Auratio aims to foster practical English speaking skills and ultimately grow into an international organization for functional communication mastery.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1.2 Core Objective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To build not just a product, but an entire worldwide organization for functional English communication mastery.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42"/>
          <w:szCs w:val="42"/>
        </w:rPr>
      </w:pPr>
      <w:r w:rsidDel="00000000" w:rsidR="00000000" w:rsidRPr="00000000">
        <w:rPr>
          <w:rFonts w:ascii="Times New Roman" w:cs="Times New Roman" w:eastAsia="Times New Roman" w:hAnsi="Times New Roman"/>
          <w:color w:val="1f1f1f"/>
          <w:sz w:val="42"/>
          <w:szCs w:val="42"/>
          <w:rtl w:val="0"/>
        </w:rPr>
        <w:t xml:space="preserve">2. Target Audience &amp; Onboarding</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2.1 Core Audiences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Users can sign up under one or multiple paths during onboarding:</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Public Speakers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Professional Presenters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Content Creators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42"/>
          <w:szCs w:val="42"/>
        </w:rPr>
      </w:pPr>
      <w:r>
        <w:rPr>
          <w:rFonts w:ascii="Times New Roman" w:cs="Times New Roman" w:eastAsia="Times New Roman" w:hAnsi="Times New Roman"/>
          <w:color w:val="1f1f1f"/>
          <w:sz w:val="42"/>
          <w:szCs w:val="42"/>
          <w:rtl w:val="0"/>
        </w:rPr>
        <w:t>3. 13 Specialized Tracks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Times New Roman" w:cs="Times New Roman" w:eastAsia="Times New Roman" w:hAnsi="Times New Roman"/>
          <w:color w:val="1f1f1f"/>
          <w:sz w:val="28"/>
          <w:szCs w:val="28"/>
        </w:rPr>
      </w:pPr>
      <w:r>
        <w:rPr>
          <w:rFonts w:ascii="Times New Roman" w:cs="Times New Roman" w:eastAsia="Times New Roman" w:hAnsi="Times New Roman"/>
          <w:color w:val="1f1f1f"/>
          <w:sz w:val="28"/>
          <w:szCs w:val="28"/>
          <w:rtl w:val="0"/>
        </w:rPr>
        <w:t>The MVP organizes evaluation around 13 distinct tracks across 3 primary user groups. Broader curricula and additional variants remain future-facing.</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3.1 Public Speaking (5 Formats)</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Informative</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Extempore</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Persuasive</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Argumentative / Debate</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Explanatory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3.2 Professional Presenting (5 Modes)</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News Delivery</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Business Pitch / Sales Pitch</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General Presentation / Multimedia</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Academic (Poster / Project / Thesis)</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Corporate Report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3.3 Content Creation (3 Niches)</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Infotainment-Oriented</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Academic (Lecture / Course)</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Marketing / Promotional</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42"/>
          <w:szCs w:val="42"/>
        </w:rPr>
      </w:pPr>
      <w:r w:rsidDel="00000000" w:rsidR="00000000" w:rsidRPr="00000000">
        <w:rPr>
          <w:rFonts w:ascii="Times New Roman" w:cs="Times New Roman" w:eastAsia="Times New Roman" w:hAnsi="Times New Roman"/>
          <w:color w:val="1f1f1f"/>
          <w:sz w:val="42"/>
          <w:szCs w:val="42"/>
          <w:rtl w:val="0"/>
        </w:rPr>
        <w:t xml:space="preserve">4. Key Platform Features &amp; Differentiator</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4.1 Speech Upload &amp; Evaluation Options</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Users can upload their speech recordings in .mp4 format.</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color w:val="1f1f1f"/>
          <w:sz w:val="28"/>
          <w:szCs w:val="28"/>
          <w:rtl w:val="0"/>
        </w:rPr>
        <w:t xml:space="preserve">Users select their preferred method of evaluation: </w:t>
      </w:r>
      <w:r w:rsidDel="00000000" w:rsidR="00000000" w:rsidRPr="00000000">
        <w:rPr>
          <w:rFonts w:ascii="Times New Roman" w:cs="Times New Roman" w:eastAsia="Times New Roman" w:hAnsi="Times New Roman"/>
          <w:b w:val="1"/>
          <w:bCs w:val="1"/>
          <w:color w:val="1f1f1f"/>
          <w:sz w:val="28"/>
          <w:szCs w:val="28"/>
          <w:rtl w:val="0"/>
        </w:rPr>
        <w:t xml:space="preserve">AI Evaluation</w:t>
      </w:r>
      <w:r w:rsidDel="00000000" w:rsidR="00000000" w:rsidRPr="00000000">
        <w:rPr>
          <w:rFonts w:ascii="Times New Roman" w:cs="Times New Roman" w:eastAsia="Times New Roman" w:hAnsi="Times New Roman"/>
          <w:color w:val="1f1f1f"/>
          <w:sz w:val="28"/>
          <w:szCs w:val="28"/>
          <w:rtl w:val="0"/>
        </w:rPr>
        <w:t xml:space="preserve"> or </w:t>
      </w:r>
      <w:r w:rsidDel="00000000" w:rsidR="00000000" w:rsidRPr="00000000">
        <w:rPr>
          <w:rFonts w:ascii="Times New Roman" w:cs="Times New Roman" w:eastAsia="Times New Roman" w:hAnsi="Times New Roman"/>
          <w:b w:val="1"/>
          <w:bCs w:val="1"/>
          <w:color w:val="1f1f1f"/>
          <w:sz w:val="28"/>
          <w:szCs w:val="28"/>
          <w:rtl w:val="0"/>
        </w:rPr>
        <w:t xml:space="preserve">Human Evaluation</w:t>
      </w: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Evaluations are standardized across all tracks.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4.2 Core Differentiator: Specific &amp; Specialized Evaluation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7.5"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Auratio sets itself apart by providing specific, specialized evaluations tailored directly to each of the 13 niches, rather than generic feedback.</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4.3 Individual Progress Tracking</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8"/>
          <w:szCs w:val="28"/>
        </w:rPr>
      </w:pPr>
      <w:r>
        <w:t>Only Approved evaluation results update effective private progress. Track Mastery is the simple average of all Approved AI and Human Submission Scores in that track, equally weighted. Overall Auratio Mastery is the simple average of the user’s Track Mastery values across tracks with at least one Approved evaluation, equally weighted by represented track. Evaluation-mode metadata remains visible in private history; public leaderboards remain mode-separated.</w:t>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Pr>
          <w:rFonts w:ascii="Times New Roman" w:cs="Times New Roman" w:eastAsia="Times New Roman" w:hAnsi="Times New Roman"/>
          <w:color w:val="1f1f1f"/>
          <w:sz w:val="28"/>
          <w:szCs w:val="28"/>
          <w:rtl w:val="0"/>
        </w:rPr>
        <w:t>Users can review their Approved evaluation history and development across one or more of the 13 tracks.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4.4 Format-Specific Leaderboards</w:t>
      </w:r>
    </w:p>
    <w:p w:rsidR="00000000" w:rsidDel="00000000" w:rsidP="00000000" w:rsidRDefault="00000000" w:rsidRPr="00000000" w14:paraId="0000002D">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465" w:hanging="360"/>
        <w:rPr>
          <w:rFonts w:ascii="Times New Roman" w:cs="Times New Roman" w:eastAsia="Times New Roman" w:hAnsi="Times New Roman"/>
          <w:sz w:val="28"/>
          <w:szCs w:val="28"/>
        </w:rPr>
      </w:pPr>
      <w:r>
        <w:rPr>
          <w:rFonts w:ascii="Times New Roman" w:cs="Times New Roman" w:eastAsia="Times New Roman" w:hAnsi="Times New Roman"/>
          <w:color w:val="1f1f1f"/>
          <w:sz w:val="28"/>
          <w:szCs w:val="28"/>
          <w:rtl w:val="0"/>
        </w:rPr>
        <w:t>Each of the 13 tracks has public leaderboards separated by evaluation mode (AI / Human) and period (All-Time / Monthly). AI and Human scores are never combined into one public ranking.</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34"/>
          <w:szCs w:val="34"/>
        </w:rPr>
      </w:pPr>
      <w:r>
        <w:rPr>
          <w:rFonts w:ascii="Times New Roman" w:cs="Times New Roman" w:eastAsia="Times New Roman" w:hAnsi="Times New Roman"/>
          <w:color w:val="1f1f1f"/>
          <w:sz w:val="34"/>
          <w:szCs w:val="34"/>
          <w:rtl w:val="0"/>
        </w:rPr>
        <w:t>4.5 Localized Real-World Event Directory</w:t>
      </w:r>
    </w:p>
    <w:p w:rsidR="00000000" w:rsidDel="00000000" w:rsidP="00000000" w:rsidRDefault="00000000" w:rsidRPr="00000000" w14:paraId="0000002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8"/>
          <w:szCs w:val="28"/>
        </w:rPr>
      </w:pPr>
      <w:r>
        <w:t>A dedicated app section provides upcoming real-world events. The MVP rollout is Bangladesh only, and Division is the geographic unit for event discovery. Relevance uses BOTH Division and the user’s selected Auratio path(s). End-user discovery provides Location (Division), Path, and Date filters.</w:t>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t>All MVP event records are within Bangladesh. The event information model shall therefore capture Bangladesh Division, relevant Auratio path(s), and date/time fields sufficient for the locked Location + Path + Date discovery controls.</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Pr>
          <w:rFonts w:ascii="Times New Roman" w:cs="Times New Roman" w:eastAsia="Times New Roman" w:hAnsi="Times New Roman"/>
          <w:color w:val="1f1f1f"/>
          <w:sz w:val="28"/>
          <w:szCs w:val="28"/>
          <w:rtl w:val="0"/>
        </w:rPr>
        <w:t>Events are admin-curated and managed through the web portal. End users are viewers only and cannot create, edit, delete, host, or manage events in the MVP.</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4.6 Submission Deliverables &amp; Evaluation Outputs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Pr>
          <w:rFonts w:ascii="Times New Roman" w:cs="Times New Roman" w:eastAsia="Times New Roman" w:hAnsi="Times New Roman"/>
          <w:color w:val="1f1f1f"/>
          <w:sz w:val="28"/>
          <w:szCs w:val="28"/>
          <w:rtl w:val="0"/>
        </w:rPr>
        <w:t>After an evaluation is completed and reaches Approved publication status, the app delivers the effective result and final report. A routing redirect alone does not publish a score.</w:t>
      </w:r>
    </w:p>
    <w:p w:rsidR="00000000" w:rsidDel="00000000" w:rsidP="00000000" w:rsidRDefault="00000000" w:rsidRPr="00000000" w14:paraId="0000003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Progress &amp; Leaderboard System Updates:</w:t>
      </w:r>
    </w:p>
    <w:p w:rsidR="00000000" w:rsidDel="00000000" w:rsidP="00000000" w:rsidRDefault="00000000" w:rsidRPr="00000000" w14:paraId="00000035">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rFonts w:ascii="Times New Roman" w:cs="Times New Roman" w:eastAsia="Times New Roman" w:hAnsi="Times New Roman"/>
          <w:sz w:val="28"/>
          <w:szCs w:val="28"/>
        </w:rPr>
      </w:pPr>
      <w:r>
        <w:rPr>
          <w:rFonts w:ascii="Times New Roman" w:cs="Times New Roman" w:eastAsia="Times New Roman" w:hAnsi="Times New Roman"/>
          <w:color w:val="1f1f1f"/>
          <w:sz w:val="28"/>
          <w:szCs w:val="28"/>
          <w:rtl w:val="0"/>
        </w:rPr>
        <w:t>Approved AI or Human results update the user’s unified private progress experience while preserving evaluation-mode metadata.</w:t>
      </w:r>
    </w:p>
    <w:p w:rsidR="00000000" w:rsidDel="00000000" w:rsidP="00000000" w:rsidRDefault="00000000" w:rsidRPr="00000000" w14:paraId="0000003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rFonts w:ascii="Times New Roman" w:cs="Times New Roman" w:eastAsia="Times New Roman" w:hAnsi="Times New Roman"/>
          <w:sz w:val="28"/>
          <w:szCs w:val="28"/>
        </w:rPr>
      </w:pPr>
      <w:r>
        <w:rPr>
          <w:rFonts w:ascii="Times New Roman" w:cs="Times New Roman" w:eastAsia="Times New Roman" w:hAnsi="Times New Roman"/>
          <w:color w:val="1f1f1f"/>
          <w:sz w:val="28"/>
          <w:szCs w:val="28"/>
          <w:rtl w:val="0"/>
        </w:rPr>
        <w:t>Approved scores recalculate only the relevant track-, mode-, and period-specific public leaderboard where the user is qualified. Pending Moderation and Rejected evaluations have no effective progress or leaderboard impact.</w:t>
      </w:r>
    </w:p>
    <w:p w:rsidR="00000000" w:rsidDel="00000000" w:rsidP="00000000" w:rsidRDefault="00000000" w:rsidRPr="00000000" w14:paraId="0000003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Detailed Time-Stamped Feedback Justification Report:</w:t>
      </w:r>
    </w:p>
    <w:p w:rsidR="00000000" w:rsidDel="00000000" w:rsidP="00000000" w:rsidRDefault="00000000" w:rsidRPr="00000000" w14:paraId="00000038">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rFonts w:ascii="Times New Roman" w:cs="Times New Roman" w:eastAsia="Times New Roman" w:hAnsi="Times New Roman"/>
          <w:sz w:val="28"/>
          <w:szCs w:val="28"/>
        </w:rPr>
      </w:pPr>
      <w:r>
        <w:rPr>
          <w:rFonts w:ascii="Times New Roman" w:cs="Times New Roman" w:eastAsia="Times New Roman" w:hAnsi="Times New Roman"/>
          <w:color w:val="1f1f1f"/>
          <w:sz w:val="28"/>
          <w:szCs w:val="28"/>
          <w:rtl w:val="0"/>
        </w:rPr>
        <w:t>Every Approved evaluation provides a comprehensive standardized .docx report generated deterministically by the Auratio backend from validated structured evaluation data. Processing, Pending Moderation, and Rejected evaluations do not generate an official report.</w:t>
      </w:r>
    </w:p>
    <w:p w:rsidR="00000000" w:rsidDel="00000000" w:rsidP="00000000" w:rsidRDefault="00000000" w:rsidRPr="00000000" w14:paraId="00000039">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AI Evaluation Path: Gemini 3.7 Flash evaluates the original submitted video directly and returns strict predefined JSON. Auratio performs basic validation of required fields, criterion coverage, score ranges, arithmetic consistency, timestamp/evidence presence, and other scoring-integrity constraints. A usable structured result may auto-approve. If the single Gemini attempt fails or returns an unusable evaluation, the evaluation becomes Rejected; no automatic AI retry or AI-failure Pending Moderation is required for the MVP. Approved structured data is then converted by Auratio into the standardized .docx.</w:t>
      </w:r>
      <w:r w:rsidDel="00000000" w:rsidR="00000000" w:rsidRPr="00000000">
        <w:rPr>
          <w:rFonts w:ascii="Times New Roman" w:cs="Times New Roman" w:eastAsia="Times New Roman" w:hAnsi="Times New Roman"/>
          <w:color w:val="1f1f1f"/>
          <w:sz w:val="28"/>
          <w:szCs w:val="28"/>
          <w:rtl w:val="0"/>
        </w:rPr>
      </w:r>
    </w:p>
    <w:p w:rsidR="00000000" w:rsidDel="00000000" w:rsidP="00000000" w:rsidRDefault="00000000" w:rsidRPr="00000000" w14:paraId="0000003A">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rPr>
          <w:sz w:val="28"/>
          <w:szCs w:val="28"/>
        </w:rPr>
      </w:pPr>
      <w:r>
        <w:t>Human Evaluation Path: An authorized volunteer Human Evaluator works through the React portal. For every criterion, the evaluator selects the criterion-specific Low / Competent / Excellent anchor first, then the exact numeric score, and records timestamped evidence, a strength, a weakness, and actionable improvement advice; an Overall Summary is also required. The evaluator submits structured data, not a Word file. Human requests remain Admin-assigned to one active track-eligible evaluator at a time. Submission locks that version and moves the task to Completed/History; publication/moderation remains separate. The first Human Evaluation in a track requires manual Admin review; later Human evaluations may auto-approve unless flagged, including the &gt;15-point moderation trigger against prior Approved Human scores in that same track. Only Approved results become effective and trigger official backend-generated .docx output.</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42"/>
          <w:szCs w:val="42"/>
        </w:rPr>
      </w:pPr>
      <w:r w:rsidDel="00000000" w:rsidR="00000000" w:rsidRPr="00000000">
        <w:rPr>
          <w:rFonts w:ascii="Times New Roman" w:cs="Times New Roman" w:eastAsia="Times New Roman" w:hAnsi="Times New Roman"/>
          <w:color w:val="1f1f1f"/>
          <w:sz w:val="42"/>
          <w:szCs w:val="42"/>
          <w:rtl w:val="0"/>
        </w:rPr>
        <w:t xml:space="preserve">5. Technical Execution &amp; Operational Strategy</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5.1 Mobile Application</w:t>
      </w:r>
    </w:p>
    <w:p w:rsidR="00000000" w:rsidDel="00000000" w:rsidP="00000000" w:rsidRDefault="00000000" w:rsidRPr="00000000" w14:paraId="0000003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t>Framework: Built using Flutter. Step IV uses Riverpod for state management and go_router for navigation.</w:t>
      </w:r>
    </w:p>
    <w:p w:rsidR="00000000" w:rsidDel="00000000" w:rsidP="00000000" w:rsidRDefault="00000000" w:rsidRPr="00000000" w14:paraId="0000003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Pr>
          <w:rFonts w:ascii="Times New Roman" w:cs="Times New Roman" w:eastAsia="Times New Roman" w:hAnsi="Times New Roman"/>
          <w:b w:val="1"/>
          <w:bCs w:val="1"/>
          <w:color w:val="1f1f1f"/>
          <w:sz w:val="28"/>
          <w:szCs w:val="28"/>
          <w:rtl w:val="0"/>
        </w:rPr>
        <w:t>Distribution: Cross-platform Flutter product. Store rollout may be sequenced operationally (for example, an initial Google Play release), but the MVP architecture is not Android-only.</w:t>
      </w:r>
    </w:p>
    <w:p w:rsidR="00000000" w:rsidDel="00000000" w:rsidP="00000000" w:rsidRDefault="00000000" w:rsidRPr="00000000" w14:paraId="0000003F">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Commercialization Model:</w:t>
      </w:r>
      <w:r w:rsidDel="00000000" w:rsidR="00000000" w:rsidRPr="00000000">
        <w:rPr>
          <w:rFonts w:ascii="Times New Roman" w:cs="Times New Roman" w:eastAsia="Times New Roman" w:hAnsi="Times New Roman"/>
          <w:color w:val="1f1f1f"/>
          <w:sz w:val="28"/>
          <w:szCs w:val="28"/>
          <w:rtl w:val="0"/>
        </w:rPr>
        <w:t xml:space="preserve"> Free to use (non-commercialized prototype).</w:t>
      </w:r>
    </w:p>
    <w:p>
      <w:pPr/>
      <w:r>
        <w:t>Authentication: Email + password only for the MVP. Email verification is required before account use; Forgot Password/password reset is supported. Social sign-in is outside MVP scope.</w:t>
      </w:r>
    </w:p>
    <w:p>
      <w:pPr/>
      <w:r>
        <w:t>Submission source: Users select/upload an existing .mp4 file. The MVP does not include an in-app camera recorder.</w:t>
      </w:r>
    </w:p>
    <w:p>
      <w:pPr/>
      <w:r>
        <w:t>Submission concurrency: One active evaluation request per user at a time. Approved, Rejected, and Cancelled are terminal outcomes that release the active-request gate; rejected-at-upload attempts that create no evaluation record do not occupy the gate.</w:t>
      </w:r>
    </w:p>
    <w:p>
      <w:pPr/>
      <w:r>
        <w:t>Submission duplication: Exact duplicate recordings and near-duplicate/re-encoded versions are allowed in the MVP. No content hashing or duplicate-prevention gate is implemented.</w:t>
      </w:r>
    </w:p>
    <w:p>
      <w:pPr/>
      <w:r>
        <w:t>Monthly leaderboard attribution: an evaluation belongs to the month of its submission date, but it cannot count until it reaches Approved publication status.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5.2 Evaluator AI Model</w:t>
      </w:r>
    </w:p>
    <w:p w:rsidR="00000000" w:rsidDel="00000000" w:rsidP="00000000" w:rsidRDefault="00000000" w:rsidRPr="00000000" w14:paraId="0000004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Model:</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bCs w:val="1"/>
          <w:color w:val="1f1f1f"/>
          <w:sz w:val="28"/>
          <w:szCs w:val="28"/>
          <w:rtl w:val="0"/>
        </w:rPr>
        <w:t xml:space="preserve">Gemini 3.7 Flash API</w:t>
      </w: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042">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Customization: All 13 tracks use lightweight versioned prompt/skill configuration that produces the locked structured evaluation schema rather than free-form reports. The MVP should prefer one reusable master Gemini evaluator instruction plus the selected track’s four 10-point specialization criteria/track guidance, rather than thirteen unrelated monolithic prompts. Exact prompt text, JSON realization, and criterion anchor prose are finalized during Backend/API implementation while preserving criterion weights, structured feedback fields, score arithmetic, and validation requirements.</w:t>
      </w:r>
      <w:r w:rsidDel="00000000" w:rsidR="00000000" w:rsidRPr="00000000">
        <w:rPr>
          <w:rFonts w:ascii="Times New Roman" w:cs="Times New Roman" w:eastAsia="Times New Roman" w:hAnsi="Times New Roman"/>
          <w:color w:val="1f1f1f"/>
          <w:sz w:val="28"/>
          <w:szCs w:val="28"/>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5.3 Administrative Portal &amp; Evaluation Triage Workflow</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To manage prototype AI API costs and human reviewer availability without charging users:</w:t>
      </w:r>
    </w:p>
    <w:p w:rsidR="00000000" w:rsidDel="00000000" w:rsidP="00000000" w:rsidRDefault="00000000" w:rsidRPr="00000000" w14:paraId="0000004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t>Admin Web Portal: Built as a separate React + TypeScript application using Vite and React Router, backed by the same Supabase/PostgreSQL system. Reusable Auratio design tokens/components shall be used across the portal. Supabase Edge Functions are the primary server-side execution/orchestration layer. Node/Express is not mandatory and may be introduced only for a concrete workload that technically requires a separate service.</w:t>
      </w:r>
    </w:p>
    <w:p w:rsidR="00000000" w:rsidDel="00000000" w:rsidP="00000000" w:rsidRDefault="00000000" w:rsidRPr="00000000" w14:paraId="0000004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t>Access Control: Restricted to provisioned portal accounts under backend-enforced role-based access control. Portal authority follows Super Admin → Admin → Volunteer Evaluator. The root Super Admin is provisioned manually/system-side; Super Admins govern Admin accounts, while ordinary Admins manage volunteer evaluator accounts and operations. Public portal self-registration is not supported.</w:t>
      </w:r>
    </w:p>
    <w:p w:rsidR="00000000" w:rsidDel="00000000" w:rsidP="00000000" w:rsidRDefault="00000000" w:rsidRPr="00000000" w14:paraId="0000004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bCs w:val="1"/>
          <w:color w:val="1f1f1f"/>
          <w:sz w:val="28"/>
          <w:szCs w:val="28"/>
          <w:rtl w:val="0"/>
        </w:rPr>
        <w:t>System Integration:</w:t>
      </w:r>
      <w:r w:rsidDel="00000000" w:rsidR="00000000" w:rsidRPr="00000000">
        <w:rPr>
          <w:rFonts w:ascii="Times New Roman" w:cs="Times New Roman" w:eastAsia="Times New Roman" w:hAnsi="Times New Roman"/>
          <w:color w:val="1f1f1f"/>
          <w:sz w:val="28"/>
          <w:szCs w:val="28"/>
          <w:rtl w:val="0"/>
        </w:rPr>
      </w:r>
      <w:r w:rsidDel="00000000" w:rsidR="00000000" w:rsidRPr="00000000">
        <w:rPr>
          <w:rFonts w:ascii="Times New Roman" w:cs="Times New Roman" w:eastAsia="Times New Roman" w:hAnsi="Times New Roman"/>
          <w:b w:val="1"/>
          <w:bCs w:val="1"/>
          <w:color w:val="1f1f1f"/>
          <w:sz w:val="28"/>
          <w:szCs w:val="28"/>
          <w:rtl w:val="0"/>
        </w:rPr>
      </w:r>
      <w:r w:rsidDel="00000000" w:rsidR="00000000" w:rsidRPr="00000000">
        <w:rPr>
          <w:rFonts w:ascii="Times New Roman" w:cs="Times New Roman" w:eastAsia="Times New Roman" w:hAnsi="Times New Roman"/>
          <w:color w:val="1f1f1f"/>
          <w:sz w:val="28"/>
          <w:szCs w:val="28"/>
          <w:rtl w:val="0"/>
        </w:rPr>
      </w:r>
      <w:r>
        <w:rPr>
          <w:rFonts w:ascii="Times New Roman" w:hAnsi="Times New Roman"/>
          <w:sz w:val="28"/>
        </w:rPr>
        <w:t xml:space="preserve"> The Flutter app and React portal are fully integrated through the same Supabase/PostgreSQL-backed system rather than maintaining disjoint data stores. Supabase platform services, including Edge Functions and Realtime where appropriate, synchronize authorized routing, scoring, moderation, report, and event changes to the user experience while preserving publication rules.</w:t>
      </w:r>
    </w:p>
    <w:p w:rsidR="00000000" w:rsidDel="00000000" w:rsidP="00000000" w:rsidRDefault="00000000" w:rsidRPr="00000000" w14:paraId="0000004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Workflow:</w:t>
      </w:r>
    </w:p>
    <w:p w:rsidR="00000000" w:rsidDel="00000000" w:rsidP="00000000" w:rsidRDefault="00000000" w:rsidRPr="00000000" w14:paraId="00000049">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rFonts w:ascii="Times New Roman" w:cs="Times New Roman" w:eastAsia="Times New Roman" w:hAnsi="Times New Roman"/>
          <w:sz w:val="28"/>
          <w:szCs w:val="28"/>
        </w:rPr>
      </w:pPr>
      <w:r>
        <w:rPr>
          <w:rFonts w:ascii="Times New Roman" w:cs="Times New Roman" w:eastAsia="Times New Roman" w:hAnsi="Times New Roman"/>
          <w:color w:val="1f1f1f"/>
          <w:sz w:val="28"/>
          <w:szCs w:val="28"/>
          <w:rtl w:val="0"/>
        </w:rPr>
        <w:t>Users submit speaker-visible .mp4 files in the Flutter app, select a track, and request AI Evaluation or Human Evaluation. Server-side duration eligibility is authoritative.</w:t>
      </w:r>
    </w:p>
    <w:p w:rsidR="00000000" w:rsidDel="00000000" w:rsidP="00000000" w:rsidRDefault="00000000" w:rsidRPr="00000000" w14:paraId="0000004A">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rFonts w:ascii="Times New Roman" w:cs="Times New Roman" w:eastAsia="Times New Roman" w:hAnsi="Times New Roman"/>
          <w:sz w:val="28"/>
          <w:szCs w:val="28"/>
        </w:rPr>
      </w:pPr>
      <w:r>
        <w:t>Authorized Admins and volunteer evaluators process their permitted routing, assignment, Human Evaluation, moderation, report-state, volunteer-management, and event-management functions through the React portal backed by Supabase. Human evaluators submit structured evaluation data; the backend owns official report generation.</w:t>
      </w:r>
    </w:p>
    <w:p w:rsidR="00000000" w:rsidDel="00000000" w:rsidP="00000000" w:rsidRDefault="00000000" w:rsidRPr="00000000" w14:paraId="0000004B">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rFonts w:ascii="Times New Roman" w:cs="Times New Roman" w:eastAsia="Times New Roman" w:hAnsi="Times New Roman"/>
          <w:sz w:val="28"/>
          <w:szCs w:val="28"/>
        </w:rPr>
      </w:pPr>
      <w:r>
        <w:rPr>
          <w:rFonts w:ascii="Times New Roman" w:cs="Times New Roman" w:eastAsia="Times New Roman" w:hAnsi="Times New Roman"/>
          <w:color w:val="1f1f1f"/>
          <w:sz w:val="28"/>
          <w:szCs w:val="28"/>
          <w:rtl w:val="0"/>
        </w:rPr>
        <w:t>If operational conditions require a switch from the requested AI/Human mode, Auratio may propose the alternate mode to the user. The routing change occurs only after explicit user consent. If the user accepts, the request proceeds under the alternate method; if the user declines, the evaluation request/session is cancelled and no evaluation score or product-state effect is produced.</w:t>
      </w:r>
    </w:p>
    <w:p w:rsidR="00000000" w:rsidDel="00000000" w:rsidP="00000000" w:rsidRDefault="00000000" w:rsidRPr="00000000" w14:paraId="0000004C">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rPr>
          <w:rFonts w:ascii="Times New Roman" w:cs="Times New Roman" w:eastAsia="Times New Roman" w:hAnsi="Times New Roman"/>
          <w:sz w:val="28"/>
          <w:szCs w:val="28"/>
        </w:rPr>
      </w:pPr>
      <w:r>
        <w:t>The final evaluation follows publication rules. Valid AI structured outputs may auto-approve after Auratio validation; the first Human Evaluation in a track requires manual review and later Human results may auto-approve unless flagged. If the single AI attempt fails or returns an unusable result, the AI evaluation becomes Rejected and has no progress, leaderboard, or official-report impact; the user may submit a new request after the terminal Rejected outcome releases the active-request gate. Human Pending Moderation behavior remains unchanged. Approved score/state synchronize to Flutter and trigger deterministic .docx generation. Temporary video deletion then follows the best-effort policy: delete the primary stored object, retry failures automatically, log persistent failures, and allow provider-managed caches/backups to expire on their infrastructure lifecycle. Approved remains terminal at the MVP product level.</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5.3.1 Portal Roles &amp; Governance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Portal authority follows Super Admin → Admin → Volunteer Evaluator. The first/root Super Admin is provisioned manually/system-side and cannot be deleted or demoted through normal portal controls. A Super Admin inherits ordinary Admin capabilities and may create/invite, view, update, and deactivate Admin accounts. Ordinary Admins cannot manage the Admin/Super Admin tier.</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5.3.2 Volunteer Evaluator Management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Authorized Admins may create/invite, view, update, and deactivate volunteer evaluator accounts. Delete is implemented as soft-deactivation/archive so historical evaluator identity and evaluation/audit provenance remain intact. Volunteers are invite-only portal users and may be authorized for one or more of the 13 tracks.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Each active volunteer has a manual Available / Unavailable status. The volunteer may change it; an Admin may override it. The assignment interface shall show track eligibility, availability, and active-assignment count. The MVP does not impose an automatic workload cap.</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5.3.3 Human Evaluation Assignment Lifecycle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Human Evaluation requests enter an Unassigned queue. An Admin assigns a track-eligible Available volunteer; exactly one active evaluator assignment may exist per Human Evaluation request. Volunteers do not self-claim arbitrary requests. The normal task lifecycle is Unassigned → Assigned → Accepted → In Evaluation → Submitted.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An assigned volunteer may Accept or Decline. A decline requires a short reason and returns the request to the Unassigned queue. Before evaluator submission, an Admin may reassign the request. Reassignment overrides the prior assignment: the previous assignment becomes Reassigned/Superseded, the former evaluator loses active ownership/access, and the new evaluator becomes the sole active assignee. Assignment and reassignment provenance is audited.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When the volunteer submits the completed Human Evaluation, the task leaves Active Assignments and moves to Completed/History. This does not itself mean Approved: publication/moderation remains a separate state dimension. If an Admin requests re-review, the evaluation is formally reopened to the relevant evaluator, returns to active work, and any resubmission is versioned/audited.</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5.3.4 Evaluator Workspace &amp; Score Integrity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An assigned evaluator receives only the minimum information needed to judge the submission: submission ID, selected track, temporary video, measured duration, rubric, evaluation instructions, and relevant submission metadata. The evaluator shall not be shown unnecessary biasing context such as the user's leaderboard position, prior scores, Track Mastery, prior evaluator feedback, or unnecessary profile data.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The volunteer completes anchor-first structured scoring in the portal: select Low / Competent / Excellent for each criterion, then choose the exact numeric score, record timestamped evidence, a strength, a weakness, and actionable improvement advice, and provide an Overall Summary. The volunteer does not create or upload a .docx. Submission locks that evaluator version against silent editing. Corrections require formal re-review/reopen and versioned resubmission. Admins may inspect, approve, reject, or request re-review according to moderation rules, but must not rewrite evaluator criterion scores or evaluator-authored feedback. A dual-role Admin may score only under separately authorized evaluator capability, with evaluator identity recorded.</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5.3.5 Authentication, RBAC &amp; Operational Audit</w:t>
      </w:r>
    </w:p>
    <w:p>
      <w:pPr>
        <w:pStyle w:val="Heading3"/>
      </w:p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Super Admin, Admin, and Volunteer Evaluator accounts use the shared Supabase Auth system with invite/provisioning-based access, email verification, password reset, and backend-enforced RBAC. The audit trail records actor, action, target, timestamp, and reason where applicable for Admin/volunteer account changes, track eligibility, availability overrides, assignment/decline/reassignment, evaluator submission, re-review/resubmission, and moderation decisions.</w:t>
      </w:r>
    </w:p>
    <w:p>
      <w:pPr>
        <w:pStyle w:val="Heading3"/>
      </w:pPr>
      <w:r>
        <w:t>5.3.6 Evaluation Data, AI Validation &amp; Report Generation</w:t>
      </w:r>
    </w:p>
    <w:p>
      <w:pPr/>
      <w:r>
        <w:t>Both AI and Human paths converge on one structured evaluation contract. Every criterion stores qualitative anchor, exact score, timestamped evidence, strength, weakness, and actionable improvement advice; each evaluation stores an Overall Summary. Human data is evaluator-authored. AI data is returned as strict JSON from Gemini after direct-video evaluation and must pass basic structural and scoring-integrity validation. A usable AI result may auto-approve; a failed or unusable single-attempt AI evaluation becomes Rejected. Automatic AI retry and AI-failure Pending Moderation are deferred beyond the MVP. Only Approved structured evaluations generate the official .docx. Document generation is deterministic and shared across AI/Human, organized as Universal Delivery → Structural Flow → Track Specialisation → Overall Summary, excludes a full transcript, and uses the filename Auratio_&lt;TrackSlug&gt;_&lt;Mode&gt;_Submission-&lt;ID&gt;_v&lt;version&gt;.docx. User-facing provenance is essential metadata only; technical evaluator/model/prompt/moderation provenance remains internal. TrackSlug is the canonical filesystem-safe form of the track name: spaces and separators are normalized to hyphens, slash characters and long dashes are removed/replaced, and only safe alphanumeric/hyphen characters are used. Examples include Business-Pitch-Sales-Pitch and Academic-Poster-Project-Thesis.</w:t>
      </w:r>
    </w:p>
    <w:p>
      <w:pPr>
        <w:pStyle w:val="Heading3"/>
      </w:pPr>
      <w:r>
        <w:t>5.4 Frontend Implementation Baseline</w:t>
      </w:r>
    </w:p>
    <w:p>
      <w:pPr/>
      <w:r>
        <w:t>Step IV UI Coding shall implement the Flutter and React interfaces against realistic mock data exposed through repository/service abstractions. The goal is complete screen, state, navigation, validation, and responsive behavior without coupling the frontend to a physical database schema that is scheduled for later development. The React portal mock-data baseline shall explicitly cover Super Admin/Admin/Volunteer role states, volunteer CRUD/deactivation, track eligibility, availability/workload, Unassigned and active assignment queues, assignment/decline/reassignment, Completed/History, and re-review states.</w:t>
      </w:r>
    </w:p>
    <w:p>
      <w:pPr/>
      <w:r>
        <w:t>Production Supabase Auth/data/storage/realtime integration occurs in the later database/backend/API stages. The interfaces created in Step IV shall make that replacement explicit rather than embedding placeholder values as business rules.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42"/>
          <w:szCs w:val="42"/>
        </w:rPr>
      </w:pPr>
      <w:r w:rsidDel="00000000" w:rsidR="00000000" w:rsidRPr="00000000">
        <w:rPr>
          <w:rFonts w:ascii="Times New Roman" w:cs="Times New Roman" w:eastAsia="Times New Roman" w:hAnsi="Times New Roman"/>
          <w:color w:val="1f1f1f"/>
          <w:sz w:val="42"/>
          <w:szCs w:val="42"/>
          <w:rtl w:val="0"/>
        </w:rPr>
        <w:t xml:space="preserve">6. Phases &amp; Steps of Development</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Phase 1: Planning and Design</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 Concepts and Requirements</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II. Wireframing</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III. UI / UX Design</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Phase 2: Frontend Development</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rPr>
          <w:rFonts w:ascii="Times New Roman" w:cs="Times New Roman" w:eastAsia="Times New Roman" w:hAnsi="Times New Roman"/>
          <w:sz w:val="28"/>
          <w:szCs w:val="28"/>
        </w:rPr>
      </w:pPr>
      <w:r>
        <w:t>IV. UI Coding — Flutter: Riverpod + go_router. Portal: React + TypeScript + Vite + React Router. Use mock repository/service interfaces until later Supabase integration.</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Phase 3: Backend Development</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 Database</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VI. Backend</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VII. API</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34"/>
          <w:szCs w:val="34"/>
        </w:rPr>
      </w:pPr>
      <w:r w:rsidDel="00000000" w:rsidR="00000000" w:rsidRPr="00000000">
        <w:rPr>
          <w:rFonts w:ascii="Times New Roman" w:cs="Times New Roman" w:eastAsia="Times New Roman" w:hAnsi="Times New Roman"/>
          <w:color w:val="1f1f1f"/>
          <w:sz w:val="34"/>
          <w:szCs w:val="34"/>
          <w:rtl w:val="0"/>
        </w:rPr>
        <w:t xml:space="preserve">Phase 4: Testing and Launch</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VIII. QA Testing</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IX. Deployment and Cloud Hosting</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X. App Store Launch</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7.5" w:before="120" w:line="275.9999942779541"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i w:val="1"/>
          <w:iCs w:val="1"/>
          <w:color w:val="1f1f1f"/>
          <w:sz w:val="28"/>
          <w:szCs w:val="28"/>
          <w:rtl w:val="0"/>
        </w:rPr>
        <w:t xml:space="preserve">End of Blueprint — Auratio Master Document</w:t>
      </w:r>
    </w:p>
    <w:sectPr>
      <w:headerReference w:type="default" r:id="rId6"/>
      <w:footerReference w:type="default" r:id="rId7"/>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Auratio Master Brand Specification &amp; Execution Plan v1.2</dc:title>
  <cp:lastModifiedBy>python-docx</cp:lastModifiedBy>
  <cp:revision>1</cp:revision>
  <dcterms:modified xsi:type="dcterms:W3CDTF">2026-08-23T19:47:49Z</dcterms:modified>
  <dc:description>Architecture revision 24 August 2026: Supabase Edge Functions primary server-side layer; Node/Express optional only for specialized workloads.</dc:description>
</cp:coreProperties>
</file>