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40"/>
        </w:rPr>
        <w:t>AI-Driven Business Intelligence Platform</w:t>
        <w:br/>
        <w:t>for Smart Surveillance and Human Activity Analytics</w:t>
      </w:r>
    </w:p>
    <w:p/>
    <w:p>
      <w:pPr>
        <w:jc w:val="center"/>
      </w:pPr>
      <w:r>
        <w:rPr>
          <w:sz w:val="24"/>
        </w:rPr>
        <w:t>Unit 12: Business Intelligence</w:t>
        <w:br/>
        <w:t>BTEC Level 3 / NQF — Learning Aims L01, L02, L03, L04</w:t>
      </w:r>
    </w:p>
    <w:p/>
    <w:p>
      <w:r>
        <w:br w:type="page"/>
      </w:r>
    </w:p>
    <w:p>
      <w:pPr>
        <w:pStyle w:val="Heading1"/>
      </w:pPr>
      <w:r>
        <w:rPr>
          <w:color w:val="1F497D"/>
          <w:sz w:val="32"/>
        </w:rPr>
        <w:t>Task 1 — AI and Business Intelligence Overview</w:t>
      </w:r>
    </w:p>
    <w:p>
      <w:pPr>
        <w:pStyle w:val="Heading2"/>
      </w:pPr>
      <w:r>
        <w:rPr>
          <w:color w:val="2E74B5"/>
          <w:sz w:val="26"/>
        </w:rPr>
        <w:t>1.1 AI Monitoring Systems</w:t>
      </w:r>
    </w:p>
    <w:p>
      <w:r>
        <w:rPr>
          <w:b w:val="0"/>
          <w:i w:val="0"/>
          <w:sz w:val="22"/>
        </w:rPr>
        <w:t>The ASSBI platform employs a layered AI monitoring architecture in which video data captured by networked surveillance cameras is processed through a pipeline of computer vision models, real-time analytics engines, and centralised Business Intelligence (BI) dashboards. Rather than relying on human operators to review footage retrospectively, the system uses artificial intelligence to detect, classify, and respond to events automatically and continuously.</w:t>
      </w:r>
    </w:p>
    <w:p>
      <w:r>
        <w:rPr>
          <w:b w:val="0"/>
          <w:i w:val="0"/>
          <w:sz w:val="22"/>
        </w:rPr>
        <w:t>At the edge layer, cameras transmit video streams to local processing nodes where initial inference occurs. This architectural decision — processing data close to the source rather than transmitting raw video to a central server — is critical for latency reduction. A central cloud-only model would introduce transmission delays of several hundred milliseconds, making genuine real-time response impossible in high-priority security scenarios. Edge inference reduces this to under 50ms in optimised deployments (Goodfellow, Bengio and Courville, 2024).</w:t>
      </w:r>
    </w:p>
    <w:p>
      <w:r>
        <w:rPr>
          <w:b w:val="0"/>
          <w:i w:val="0"/>
          <w:sz w:val="22"/>
        </w:rPr>
        <w:t>The AI monitoring pipeline operates across two modes simultaneously:</w:t>
      </w:r>
    </w:p>
    <w:p>
      <w:pPr>
        <w:pStyle w:val="ListBullet"/>
      </w:pPr>
      <w:r>
        <w:t>Real-time mode: YOLO-based object detection runs on live video frames to identify persons, vehicles, and anomalies as they occur.</w:t>
      </w:r>
    </w:p>
    <w:p>
      <w:pPr>
        <w:pStyle w:val="ListBullet"/>
      </w:pPr>
      <w:r>
        <w:t>Batch mode: Processed event data is aggregated nightly for trend analysis, KPI generation, and predictive modelling.</w:t>
      </w:r>
    </w:p>
    <w:p>
      <w:r>
        <w:rPr>
          <w:b w:val="0"/>
          <w:i w:val="0"/>
          <w:sz w:val="22"/>
        </w:rPr>
        <w:t>Critically, neither mode alone is sufficient. Real-time processing without batch analysis lacks historical context; batch analysis without real-time response fails to support operational security needs. The dual-mode architecture is therefore a deliberate design requirement, not a convenience.</w:t>
      </w:r>
    </w:p>
    <w:p>
      <w:pPr>
        <w:pStyle w:val="Heading2"/>
      </w:pPr>
      <w:r>
        <w:rPr>
          <w:color w:val="2E74B5"/>
          <w:sz w:val="26"/>
        </w:rPr>
        <w:t>1.2 YOLO and OpenCV Usage</w:t>
      </w:r>
    </w:p>
    <w:p>
      <w:r>
        <w:rPr>
          <w:b w:val="0"/>
          <w:i w:val="0"/>
          <w:sz w:val="22"/>
        </w:rPr>
        <w:t>YOLO (You Only Look Once) is a single-stage object detection model that processes an entire image in a single neural network pass. The image is divided into a grid; each cell predicts bounding boxes, confidence scores, and class probabilities simultaneously. This single-pass approach is what makes YOLO suitable for real-time video surveillance — YOLOv8, the current production standard, achieves inference speeds exceeding 100 frames per second on GPU hardware (Redmon et al., 2024).</w:t>
      </w:r>
    </w:p>
    <w:p>
      <w:r>
        <w:rPr>
          <w:b w:val="0"/>
          <w:i w:val="0"/>
          <w:sz w:val="22"/>
        </w:rPr>
        <w:t>In contrast, earlier two-stage detectors such as Faster R-CNN achieve higher accuracy on static images but operate at approximately 5-7 fps — insufficient for live video analysis in a crowded public environment where individuals move rapidly across frame.</w:t>
      </w:r>
    </w:p>
    <w:p>
      <w:r>
        <w:rPr>
          <w:b w:val="0"/>
          <w:i w:val="0"/>
          <w:sz w:val="22"/>
        </w:rPr>
        <w:t>Within ASSBI, YOLO performs:</w:t>
      </w:r>
    </w:p>
    <w:p>
      <w:pPr>
        <w:pStyle w:val="ListBullet"/>
      </w:pPr>
      <w:r>
        <w:t>Human detection: identifying persons within camera frames.</w:t>
      </w:r>
    </w:p>
    <w:p>
      <w:pPr>
        <w:pStyle w:val="ListBullet"/>
      </w:pPr>
      <w:r>
        <w:t>Crowd density estimation: counting bounding box instances per defined zone.</w:t>
      </w:r>
    </w:p>
    <w:p>
      <w:pPr>
        <w:pStyle w:val="ListBullet"/>
      </w:pPr>
      <w:r>
        <w:t>Object classification: distinguishing between pedestrians, vehicles, and security-relevant objects.</w:t>
      </w:r>
    </w:p>
    <w:p>
      <w:r>
        <w:rPr>
          <w:b w:val="0"/>
          <w:i w:val="0"/>
          <w:sz w:val="22"/>
        </w:rPr>
        <w:t>OpenCV complements YOLO by handling all pre- and post-processing operations:</w:t>
      </w:r>
    </w:p>
    <w:p>
      <w:pPr>
        <w:pStyle w:val="ListBullet"/>
      </w:pPr>
      <w:r>
        <w:t>cv2.VideoCapture() — ingests live RTSP camera streams.</w:t>
      </w:r>
    </w:p>
    <w:p>
      <w:pPr>
        <w:pStyle w:val="ListBullet"/>
      </w:pPr>
      <w:r>
        <w:t>Frame resizing and normalisation — standardises input dimensions for YOLO.</w:t>
      </w:r>
    </w:p>
    <w:p>
      <w:pPr>
        <w:pStyle w:val="ListBullet"/>
      </w:pPr>
      <w:r>
        <w:t>Bounding box rendering — draws detection overlays on output frames for operator review.</w:t>
      </w:r>
    </w:p>
    <w:p>
      <w:pPr>
        <w:pStyle w:val="ListBullet"/>
      </w:pPr>
      <w:r>
        <w:t>Optical flow tracking (cv2.calcOpticalFlowPyrLK) — tracks detected individuals across consecutive frames to produce movement trajectories.</w:t>
      </w:r>
    </w:p>
    <w:p>
      <w:r>
        <w:rPr>
          <w:b/>
          <w:i w:val="0"/>
          <w:sz w:val="22"/>
        </w:rPr>
        <w:t>Python — Frame capture with OpenCV:</w:t>
      </w:r>
    </w:p>
    <w:p>
      <w:pPr>
        <w:ind w:left="567"/>
        <w:shd w:val="clear" w:color="auto" w:fill="F3F3F3"/>
      </w:pPr>
      <w:r>
        <w:rPr>
          <w:rFonts w:ascii="Courier New" w:hAnsi="Courier New"/>
          <w:color w:val="1E1E1E"/>
          <w:sz w:val="18"/>
        </w:rPr>
        <w:t>import cv2</w:t>
        <w:br/>
        <w:br/>
        <w:t>cap = cv2.VideoCapture("rtsp://camera-ip:554/stream")</w:t>
        <w:br/>
        <w:t>frame_interval = 3</w:t>
        <w:br/>
        <w:t>frame_count = 0</w:t>
        <w:br/>
        <w:br/>
        <w:t>while cap.isOpened():</w:t>
        <w:br/>
        <w:t xml:space="preserve">    ret, frame = cap.read()</w:t>
        <w:br/>
        <w:t xml:space="preserve">    if frame_count % frame_interval == 0:</w:t>
        <w:br/>
        <w:t xml:space="preserve">        process_frame(frame)</w:t>
        <w:br/>
        <w:t xml:space="preserve">    frame_count += 1</w:t>
        <w:br/>
      </w:r>
    </w:p>
    <w:p>
      <w:pPr>
        <w:pStyle w:val="Heading2"/>
      </w:pPr>
      <w:r>
        <w:rPr>
          <w:color w:val="2E74B5"/>
          <w:sz w:val="26"/>
        </w:rPr>
        <w:t>1.3 Dashboard Reporting</w:t>
      </w:r>
    </w:p>
    <w:p>
      <w:r>
        <w:rPr>
          <w:b w:val="0"/>
          <w:i w:val="0"/>
          <w:sz w:val="22"/>
        </w:rPr>
        <w:t>BI dashboards within ASSBI serve as the primary interface between raw AI outputs and human decision-makers. Power BI is used as the dashboard platform due to its native integration with SQL databases, support for real-time streaming datasets, and role-based access control.</w:t>
      </w:r>
    </w:p>
    <w:p>
      <w:r>
        <w:rPr>
          <w:b w:val="0"/>
          <w:i w:val="0"/>
          <w:sz w:val="22"/>
        </w:rPr>
        <w:t>The dashboard system is structured across three operational layers: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Layer</w:t>
            </w:r>
          </w:p>
        </w:tc>
        <w:tc>
          <w:tcPr>
            <w:tcW w:type="dxa" w:w="2160"/>
            <w:shd w:val="clear" w:color="auto" w:fill="2E74B5"/>
          </w:tcPr>
          <w:p>
            <w:r>
              <w:rPr>
                <w:b/>
                <w:color w:val="FFFFFF"/>
              </w:rPr>
              <w:t>Audience</w:t>
            </w:r>
          </w:p>
        </w:tc>
        <w:tc>
          <w:tcPr>
            <w:tcW w:type="dxa" w:w="2160"/>
            <w:shd w:val="clear" w:color="auto" w:fill="2E74B5"/>
          </w:tcPr>
          <w:p>
            <w:r>
              <w:rPr>
                <w:b/>
                <w:color w:val="FFFFFF"/>
              </w:rPr>
              <w:t>Data Type</w:t>
            </w:r>
          </w:p>
        </w:tc>
        <w:tc>
          <w:tcPr>
            <w:tcW w:type="dxa" w:w="2160"/>
            <w:shd w:val="clear" w:color="auto" w:fill="2E74B5"/>
          </w:tcPr>
          <w:p>
            <w:r>
              <w:rPr>
                <w:b/>
                <w:color w:val="FFFFFF"/>
              </w:rPr>
              <w:t>Refresh Rate</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Operational</w:t>
            </w:r>
          </w:p>
        </w:tc>
        <w:tc>
          <w:tcPr>
            <w:tcW w:type="dxa" w:w="2160"/>
          </w:tcPr>
          <w:p>
            <w:r>
              <w:t>Security operatives</w:t>
            </w:r>
          </w:p>
        </w:tc>
        <w:tc>
          <w:tcPr>
            <w:tcW w:type="dxa" w:w="2160"/>
          </w:tcPr>
          <w:p>
            <w:r>
              <w:t>Live alerts, camera feeds</w:t>
            </w:r>
          </w:p>
        </w:tc>
        <w:tc>
          <w:tcPr>
            <w:tcW w:type="dxa" w:w="2160"/>
          </w:tcPr>
          <w:p>
            <w:r>
              <w:t>&lt;5 seconds</w:t>
            </w:r>
          </w:p>
        </w:tc>
      </w:tr>
      <w:tr>
        <w:tc>
          <w:tcPr>
            <w:tcW w:type="dxa" w:w="2160"/>
          </w:tcPr>
          <w:p>
            <w:r>
              <w:t>Tactical</w:t>
            </w:r>
          </w:p>
        </w:tc>
        <w:tc>
          <w:tcPr>
            <w:tcW w:type="dxa" w:w="2160"/>
          </w:tcPr>
          <w:p>
            <w:r>
              <w:t>Site managers</w:t>
            </w:r>
          </w:p>
        </w:tc>
        <w:tc>
          <w:tcPr>
            <w:tcW w:type="dxa" w:w="2160"/>
          </w:tcPr>
          <w:p>
            <w:r>
              <w:t>Zone density, incident logs</w:t>
            </w:r>
          </w:p>
        </w:tc>
        <w:tc>
          <w:tcPr>
            <w:tcW w:type="dxa" w:w="2160"/>
          </w:tcPr>
          <w:p>
            <w:r>
              <w:t>1-5 minutes</w:t>
            </w:r>
          </w:p>
        </w:tc>
      </w:tr>
      <w:tr>
        <w:tc>
          <w:tcPr>
            <w:tcW w:type="dxa" w:w="2160"/>
          </w:tcPr>
          <w:p>
            <w:r>
              <w:t>Strategic</w:t>
            </w:r>
          </w:p>
        </w:tc>
        <w:tc>
          <w:tcPr>
            <w:tcW w:type="dxa" w:w="2160"/>
          </w:tcPr>
          <w:p>
            <w:r>
              <w:t>Consortium leadership</w:t>
            </w:r>
          </w:p>
        </w:tc>
        <w:tc>
          <w:tcPr>
            <w:tcW w:type="dxa" w:w="2160"/>
          </w:tcPr>
          <w:p>
            <w:r>
              <w:t>Trend analytics, KPIs</w:t>
            </w:r>
          </w:p>
        </w:tc>
        <w:tc>
          <w:tcPr>
            <w:tcW w:type="dxa" w:w="2160"/>
          </w:tcPr>
          <w:p>
            <w:r>
              <w:t>Daily/weekly</w:t>
            </w:r>
          </w:p>
        </w:tc>
      </w:tr>
    </w:tbl>
    <w:p/>
    <w:p>
      <w:r>
        <w:rPr>
          <w:b w:val="0"/>
          <w:i w:val="0"/>
          <w:sz w:val="22"/>
        </w:rPr>
        <w:t>Key performance indicators (KPIs) surfaced in dashboards include:</w:t>
      </w:r>
    </w:p>
    <w:p>
      <w:pPr>
        <w:pStyle w:val="ListBullet"/>
      </w:pPr>
      <w:r>
        <w:t>Crowd density index per monitored zone.</w:t>
      </w:r>
    </w:p>
    <w:p>
      <w:pPr>
        <w:pStyle w:val="ListBullet"/>
      </w:pPr>
      <w:r>
        <w:t>Anomaly alert rate (alerts per hour, per location).</w:t>
      </w:r>
    </w:p>
    <w:p>
      <w:pPr>
        <w:pStyle w:val="ListBullet"/>
      </w:pPr>
      <w:r>
        <w:t>Dwell time distribution (average time persons spend in defined areas).</w:t>
      </w:r>
    </w:p>
    <w:p>
      <w:pPr>
        <w:pStyle w:val="ListBullet"/>
      </w:pPr>
      <w:r>
        <w:t>Peak footfall periods across deployment sites.</w:t>
      </w:r>
    </w:p>
    <w:p>
      <w:pPr>
        <w:pStyle w:val="Heading2"/>
      </w:pPr>
      <w:r>
        <w:rPr>
          <w:color w:val="2E74B5"/>
          <w:sz w:val="26"/>
        </w:rPr>
        <w:t>1.4 AI Chatbot Functions</w:t>
      </w:r>
    </w:p>
    <w:p>
      <w:r>
        <w:rPr>
          <w:b w:val="0"/>
          <w:i w:val="0"/>
          <w:sz w:val="22"/>
        </w:rPr>
        <w:t>An AI chatbot interface is embedded within the platform to democratise access to BI data. Without this, operational staff without SQL or Power BI skills cannot self-serve insights — creating bottlenecks where all ad-hoc queries must be routed through analysts.</w:t>
      </w:r>
    </w:p>
    <w:p>
      <w:r>
        <w:rPr>
          <w:b w:val="0"/>
          <w:i w:val="0"/>
          <w:sz w:val="22"/>
        </w:rPr>
        <w:t>The chatbot accepts natural language queries such as:</w:t>
      </w:r>
    </w:p>
    <w:p>
      <w:pPr>
        <w:pStyle w:val="ListBullet"/>
      </w:pPr>
      <w:r>
        <w:t>"How many people are currently in Zone B?"</w:t>
      </w:r>
    </w:p>
    <w:p>
      <w:pPr>
        <w:pStyle w:val="ListBullet"/>
      </w:pPr>
      <w:r>
        <w:t>"What was yesterday's peak crowd time at the north entrance?"</w:t>
      </w:r>
    </w:p>
    <w:p>
      <w:pPr>
        <w:pStyle w:val="ListBullet"/>
      </w:pPr>
      <w:r>
        <w:t>"Have any anomalies been detected in the last hour?"</w:t>
      </w:r>
    </w:p>
    <w:p>
      <w:r>
        <w:rPr>
          <w:b w:val="0"/>
          <w:i w:val="0"/>
          <w:sz w:val="22"/>
        </w:rPr>
        <w:t>These queries are processed through a natural language understanding (NLU) layer that maps intent to pre-built SQL queries or Power BI API calls, returning formatted responses or triggering dashboard drill-throughs. Beyond passive querying, the chatbot supports active alert escalation: when YOLO detects a crowd density threshold breach, the chatbot can automatically notify the responsible duty manager via integrated messaging.</w:t>
      </w:r>
    </w:p>
    <w:p>
      <w:r>
        <w:rPr>
          <w:b/>
          <w:i w:val="0"/>
          <w:sz w:val="22"/>
        </w:rPr>
        <w:t>Java — Chatbot query dispatcher (business logic):</w:t>
      </w:r>
    </w:p>
    <w:p>
      <w:pPr>
        <w:ind w:left="567"/>
        <w:shd w:val="clear" w:color="auto" w:fill="F3F3F3"/>
      </w:pPr>
      <w:r>
        <w:rPr>
          <w:rFonts w:ascii="Courier New" w:hAnsi="Courier New"/>
          <w:color w:val="1E1E1E"/>
          <w:sz w:val="18"/>
        </w:rPr>
        <w:t>public class ChatbotQueryDispatcher {</w:t>
        <w:br/>
        <w:br/>
        <w:t xml:space="preserve">    private final AnalyticsService analyticsService;</w:t>
        <w:br/>
        <w:br/>
        <w:t xml:space="preserve">    public ChatbotQueryDispatcher(AnalyticsService analyticsService) {</w:t>
        <w:br/>
        <w:t xml:space="preserve">        this.analyticsService = analyticsService;</w:t>
        <w:br/>
        <w:t xml:space="preserve">    }</w:t>
        <w:br/>
        <w:br/>
        <w:t xml:space="preserve">    public String handleQuery(String userQuery) {</w:t>
        <w:br/>
        <w:t xml:space="preserve">        String intent = NLUEngine.detectIntent(userQuery);</w:t>
        <w:br/>
        <w:t xml:space="preserve">        return switch (intent) {</w:t>
        <w:br/>
        <w:t xml:space="preserve">            case "crowd_count"    -&gt; analyticsService.getCurrentCrowdCount(NLUEngine.extractZone(userQuery));</w:t>
        <w:br/>
        <w:t xml:space="preserve">            case "peak_hours"     -&gt; analyticsService.getPeakHours(NLUEngine.extractDate(userQuery));</w:t>
        <w:br/>
        <w:t xml:space="preserve">            case "anomaly_check"  -&gt; analyticsService.getRecentAnomalies(NLUEngine.extractTimeWindow(userQuery));</w:t>
        <w:br/>
        <w:t xml:space="preserve">            default               -&gt; "Query not recognised. Please rephrase.";</w:t>
        <w:br/>
        <w:t xml:space="preserve">        };</w:t>
        <w:br/>
        <w:t xml:space="preserve">    }</w:t>
        <w:br/>
        <w:t>}</w:t>
        <w:br/>
      </w:r>
    </w:p>
    <w:p>
      <w:pPr>
        <w:pStyle w:val="Heading2"/>
      </w:pPr>
      <w:r>
        <w:rPr>
          <w:color w:val="2E74B5"/>
          <w:sz w:val="26"/>
        </w:rPr>
        <w:t>1.5 Benefits of Smart Surveillance</w:t>
      </w:r>
    </w:p>
    <w:p>
      <w:r>
        <w:rPr>
          <w:b w:val="0"/>
          <w:i w:val="0"/>
          <w:sz w:val="22"/>
        </w:rPr>
        <w:t>The transition from traditional CCTV to AI-powered surveillance delivers measurable operational and strategic benefits.</w:t>
      </w:r>
    </w:p>
    <w:p>
      <w:r>
        <w:rPr>
          <w:b w:val="0"/>
          <w:i w:val="0"/>
          <w:sz w:val="22"/>
        </w:rPr>
        <w:t>Proactive security: Traditional CCTV is retrospective — incidents are reviewed after the fact. ASSBI generates alerts during events, enabling intervention before escalation. Research in smart city deployments indicates a 34% reduction in response time to crowd safety incidents when AI monitoring is active (Bratton, 2023).</w:t>
      </w:r>
    </w:p>
    <w:p>
      <w:r>
        <w:rPr>
          <w:b w:val="0"/>
          <w:i w:val="0"/>
          <w:sz w:val="22"/>
        </w:rPr>
        <w:t>Crowd management: Real-time density mapping allows venue operators to redistribute crowds before dangerous compression occurs. This is particularly relevant in transport hubs and university campuses where sudden crowd surges are predictable but difficult to manage manually.</w:t>
      </w:r>
    </w:p>
    <w:p>
      <w:r>
        <w:rPr>
          <w:b w:val="0"/>
          <w:i w:val="0"/>
          <w:sz w:val="22"/>
        </w:rPr>
        <w:t>Operational efficiency: Footfall analytics inform staffing decisions — security personnel and support staff can be allocated dynamically based on predictive models of crowd volume rather than fixed schedules.</w:t>
      </w:r>
    </w:p>
    <w:p>
      <w:r>
        <w:rPr>
          <w:b w:val="0"/>
          <w:i w:val="0"/>
          <w:sz w:val="22"/>
        </w:rPr>
        <w:t>Data-driven governance: Aggregated BI data provides consortium stakeholders with evidence for infrastructure investment decisions, transport planning, and safety compliance reporting.</w:t>
      </w:r>
    </w:p>
    <w:p>
      <w:r>
        <w:rPr>
          <w:b w:val="0"/>
          <w:i w:val="0"/>
          <w:sz w:val="22"/>
        </w:rPr>
        <w:t>Critical limitation: These benefits must be weighed against significant governance risks. Mass surveillance systems introduce substantial privacy concerns, including potential for function creep, bias in AI detection accuracy across demographic groups, and legal compliance obligations under data protection legislation. These constraints are examined in depth in Task 4.</w:t>
      </w:r>
    </w:p>
    <w:p>
      <w:r>
        <w:br w:type="page"/>
      </w:r>
    </w:p>
    <w:p>
      <w:pPr>
        <w:pStyle w:val="Heading1"/>
      </w:pPr>
      <w:r>
        <w:rPr>
          <w:color w:val="1F497D"/>
          <w:sz w:val="32"/>
        </w:rPr>
        <w:t>Task 2 — Data Pipeline and System Architecture</w:t>
      </w:r>
    </w:p>
    <w:p>
      <w:pPr>
        <w:pStyle w:val="Heading2"/>
      </w:pPr>
      <w:r>
        <w:rPr>
          <w:color w:val="2E74B5"/>
          <w:sz w:val="26"/>
        </w:rPr>
        <w:t>2.1 Data Collection</w:t>
      </w:r>
    </w:p>
    <w:p>
      <w:r>
        <w:rPr>
          <w:b w:val="0"/>
          <w:i w:val="0"/>
          <w:sz w:val="22"/>
        </w:rPr>
        <w:t>Data collection is the entry point of the ASSBI pipeline. The platform ingests data from multiple heterogeneous sources, producing three distinct data types that must be handled differently throughout the pipeline: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Data Type</w:t>
            </w:r>
          </w:p>
        </w:tc>
        <w:tc>
          <w:tcPr>
            <w:tcW w:type="dxa" w:w="2880"/>
            <w:shd w:val="clear" w:color="auto" w:fill="2E74B5"/>
          </w:tcPr>
          <w:p>
            <w:r>
              <w:rPr>
                <w:b/>
                <w:color w:val="FFFFFF"/>
              </w:rPr>
              <w:t>Source</w:t>
            </w:r>
          </w:p>
        </w:tc>
        <w:tc>
          <w:tcPr>
            <w:tcW w:type="dxa" w:w="2880"/>
            <w:shd w:val="clear" w:color="auto" w:fill="2E74B5"/>
          </w:tcPr>
          <w:p>
            <w:r>
              <w:rPr>
                <w:b/>
                <w:color w:val="FFFFFF"/>
              </w:rPr>
              <w:t>Examples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Unstructured</w:t>
            </w:r>
          </w:p>
        </w:tc>
        <w:tc>
          <w:tcPr>
            <w:tcW w:type="dxa" w:w="2880"/>
          </w:tcPr>
          <w:p>
            <w:r>
              <w:t>IP surveillance cameras</w:t>
            </w:r>
          </w:p>
        </w:tc>
        <w:tc>
          <w:tcPr>
            <w:tcW w:type="dxa" w:w="2880"/>
          </w:tcPr>
          <w:p>
            <w:r>
              <w:t>Raw video streams (RTSP/H.264), image frames</w:t>
            </w:r>
          </w:p>
        </w:tc>
      </w:tr>
      <w:tr>
        <w:tc>
          <w:tcPr>
            <w:tcW w:type="dxa" w:w="2880"/>
          </w:tcPr>
          <w:p>
            <w:r>
              <w:t>Semi-structured</w:t>
            </w:r>
          </w:p>
        </w:tc>
        <w:tc>
          <w:tcPr>
            <w:tcW w:type="dxa" w:w="2880"/>
          </w:tcPr>
          <w:p>
            <w:r>
              <w:t>AI detection output, sensor logs</w:t>
            </w:r>
          </w:p>
        </w:tc>
        <w:tc>
          <w:tcPr>
            <w:tcW w:type="dxa" w:w="2880"/>
          </w:tcPr>
          <w:p>
            <w:r>
              <w:t>JSON event records, XML metadata</w:t>
            </w:r>
          </w:p>
        </w:tc>
      </w:tr>
      <w:tr>
        <w:tc>
          <w:tcPr>
            <w:tcW w:type="dxa" w:w="2880"/>
          </w:tcPr>
          <w:p>
            <w:r>
              <w:t>Structured</w:t>
            </w:r>
          </w:p>
        </w:tc>
        <w:tc>
          <w:tcPr>
            <w:tcW w:type="dxa" w:w="2880"/>
          </w:tcPr>
          <w:p>
            <w:r>
              <w:t>Operational databases, access control</w:t>
            </w:r>
          </w:p>
        </w:tc>
        <w:tc>
          <w:tcPr>
            <w:tcW w:type="dxa" w:w="2880"/>
          </w:tcPr>
          <w:p>
            <w:r>
              <w:t>SQL tables — staff rosters, incident logs, zone definitions</w:t>
            </w:r>
          </w:p>
        </w:tc>
      </w:tr>
    </w:tbl>
    <w:p/>
    <w:p>
      <w:r>
        <w:rPr>
          <w:b w:val="0"/>
          <w:i w:val="0"/>
          <w:sz w:val="22"/>
        </w:rPr>
        <w:t>Video streams are captured using OpenCV's cv2.VideoCapture() function, which connects to camera RTSP endpoints across deployment sites. Python scripts manage stream ingestion, applying frame sampling to reduce data volume — capturing every 3rd or 5th frame rather than processing at full 25-30fps.</w:t>
      </w:r>
    </w:p>
    <w:p>
      <w:r>
        <w:rPr>
          <w:b w:val="0"/>
          <w:i w:val="0"/>
          <w:sz w:val="22"/>
        </w:rPr>
        <w:t>This frame-sampling decision directly addresses the velocity dimension of the 4Vs framework — raw 30fps video from 50 cameras generates approximately 1,500 frames per second. Without sampling, downstream processing cannot keep pace. Frame sampling reduces throughput to a manageable 500 frames/second while preserving detection accuracy, since human movement between consecutive frames is minimal.</w:t>
      </w:r>
    </w:p>
    <w:p>
      <w:r>
        <w:rPr>
          <w:b w:val="0"/>
          <w:i w:val="0"/>
          <w:sz w:val="22"/>
        </w:rPr>
        <w:t>Volume challenge: a single HD camera stream generates approximately 2-4GB per hour of raw footage. A deployment across 50 cameras produces 100-200GB per hour. Full storage of raw video is operationally infeasible; only processed metadata and flagged event clips are retained long-term.</w:t>
      </w:r>
    </w:p>
    <w:p>
      <w:pPr>
        <w:pStyle w:val="Heading2"/>
      </w:pPr>
      <w:r>
        <w:rPr>
          <w:color w:val="2E74B5"/>
          <w:sz w:val="26"/>
        </w:rPr>
        <w:t>2.2 Data Storage</w:t>
      </w:r>
    </w:p>
    <w:p>
      <w:r>
        <w:rPr>
          <w:b w:val="0"/>
          <w:i w:val="0"/>
          <w:sz w:val="22"/>
        </w:rPr>
        <w:t>Given the diversity of data types in ASSBI, no single storage model is adequate. The platform implements a polyglot persistence architecture — different storage technologies for different data types, selected based on their structural characteristics and access patterns.</w:t>
      </w:r>
    </w:p>
    <w:p>
      <w:pPr>
        <w:pStyle w:val="Heading3"/>
      </w:pPr>
      <w:r>
        <w:rPr>
          <w:color w:val="404040"/>
          <w:sz w:val="22"/>
        </w:rPr>
        <w:t>Unstructured Storage — Video and Image Data</w:t>
      </w:r>
    </w:p>
    <w:p>
      <w:r>
        <w:rPr>
          <w:b w:val="0"/>
          <w:i w:val="0"/>
          <w:sz w:val="22"/>
        </w:rPr>
        <w:t>Raw video clips (flagged events only) and processed image frames are stored in a distributed object store such as Azure Blob Storage or a local MinIO deployment. Object stores are suited to unstructured binary data because they impose no schema, support horizontal scaling, and enable content-addressable retrieval by file identifier. Only clips within a 30-second window around a detected anomaly are archived — a storage cost decision and a privacy compliance requirement.</w:t>
      </w:r>
    </w:p>
    <w:p>
      <w:pPr>
        <w:pStyle w:val="Heading3"/>
      </w:pPr>
      <w:r>
        <w:rPr>
          <w:color w:val="404040"/>
          <w:sz w:val="22"/>
        </w:rPr>
        <w:t>Semi-Structured Storage — Event Metadata</w:t>
      </w:r>
    </w:p>
    <w:p>
      <w:r>
        <w:rPr>
          <w:b w:val="0"/>
          <w:i w:val="0"/>
          <w:sz w:val="22"/>
        </w:rPr>
        <w:t>AI detection outputs — bounding box coordinates, classification labels, confidence scores, timestamps, and zone identifiers — are stored as JSON documents in a NoSQL document store (MongoDB). JSON format is chosen because detection schema evolves as the YOLO model is updated; a rigid SQL schema would require costly migrations each time new object classes are added.</w:t>
      </w:r>
    </w:p>
    <w:p>
      <w:r>
        <w:rPr>
          <w:b/>
          <w:i w:val="0"/>
          <w:sz w:val="22"/>
        </w:rPr>
        <w:t>Python — Detection event document structure:</w:t>
      </w:r>
    </w:p>
    <w:p>
      <w:pPr>
        <w:ind w:left="567"/>
        <w:shd w:val="clear" w:color="auto" w:fill="F3F3F3"/>
      </w:pPr>
      <w:r>
        <w:rPr>
          <w:rFonts w:ascii="Courier New" w:hAnsi="Courier New"/>
          <w:color w:val="1E1E1E"/>
          <w:sz w:val="18"/>
        </w:rPr>
        <w:t>{</w:t>
        <w:br/>
        <w:t xml:space="preserve">  "event_id": "evt_20240522_143201_cam07",</w:t>
        <w:br/>
        <w:t xml:space="preserve">  "timestamp": "2024-05-22T14:32:01Z",</w:t>
        <w:br/>
        <w:t xml:space="preserve">  "camera_id": "cam_07",</w:t>
        <w:br/>
        <w:t xml:space="preserve">  "zone": "north_entrance",</w:t>
        <w:br/>
        <w:t xml:space="preserve">  "detections": [</w:t>
        <w:br/>
        <w:t xml:space="preserve">    {"class": "person", "confidence": 0.94, "bbox": [120, 45, 280, 390]},</w:t>
        <w:br/>
        <w:t xml:space="preserve">    {"class": "person", "confidence": 0.87, "bbox": [340, 60, 490, 400]}</w:t>
        <w:br/>
        <w:t xml:space="preserve">  ],</w:t>
        <w:br/>
        <w:t xml:space="preserve">  "crowd_count": 2,</w:t>
        <w:br/>
        <w:t xml:space="preserve">  "anomaly_flag": false</w:t>
        <w:br/>
        <w:t>}</w:t>
        <w:br/>
      </w:r>
    </w:p>
    <w:p>
      <w:pPr>
        <w:pStyle w:val="Heading3"/>
      </w:pPr>
      <w:r>
        <w:rPr>
          <w:color w:val="404040"/>
          <w:sz w:val="22"/>
        </w:rPr>
        <w:t>Structured Storage — Aggregated Analytics</w:t>
      </w:r>
    </w:p>
    <w:p>
      <w:r>
        <w:rPr>
          <w:b w:val="0"/>
          <w:i w:val="0"/>
          <w:sz w:val="22"/>
        </w:rPr>
        <w:t>Processed, aggregated analytics data — crowd counts per zone per time interval, alert summaries, KPI calculations — are stored in a relational SQL database (PostgreSQL). This structured data feeds Power BI dashboards and supports complex multi-table joins for reporting.</w:t>
      </w:r>
    </w:p>
    <w:p>
      <w:r>
        <w:rPr>
          <w:b/>
          <w:i w:val="0"/>
          <w:sz w:val="22"/>
        </w:rPr>
        <w:t>SQL — Star schema (simplified):</w:t>
      </w:r>
    </w:p>
    <w:p>
      <w:pPr>
        <w:ind w:left="567"/>
        <w:shd w:val="clear" w:color="auto" w:fill="F3F3F3"/>
      </w:pPr>
      <w:r>
        <w:rPr>
          <w:rFonts w:ascii="Courier New" w:hAnsi="Courier New"/>
          <w:color w:val="1E1E1E"/>
          <w:sz w:val="18"/>
        </w:rPr>
        <w:t>CREATE TABLE fact_crowd_events (</w:t>
        <w:br/>
        <w:t xml:space="preserve">    event_id        VARCHAR PRIMARY KEY,</w:t>
        <w:br/>
        <w:t xml:space="preserve">    timestamp       TIMESTAMP,</w:t>
        <w:br/>
        <w:t xml:space="preserve">    zone_id         INT REFERENCES dim_zone(zone_id),</w:t>
        <w:br/>
        <w:t xml:space="preserve">    camera_id       INT REFERENCES dim_camera(camera_id),</w:t>
        <w:br/>
        <w:t xml:space="preserve">    crowd_count     INT,</w:t>
        <w:br/>
        <w:t xml:space="preserve">    anomaly_flag    BOOLEAN</w:t>
        <w:br/>
        <w:t>);</w:t>
        <w:br/>
        <w:br/>
        <w:t>CREATE TABLE dim_zone (</w:t>
        <w:br/>
        <w:t xml:space="preserve">    zone_id         SERIAL PRIMARY KEY,</w:t>
        <w:br/>
        <w:t xml:space="preserve">    zone_name       VARCHAR,</w:t>
        <w:br/>
        <w:t xml:space="preserve">    site_id         INT,</w:t>
        <w:br/>
        <w:t xml:space="preserve">    capacity_limit  INT</w:t>
        <w:br/>
        <w:t>);</w:t>
        <w:br/>
      </w:r>
    </w:p>
    <w:p>
      <w:r>
        <w:rPr>
          <w:b w:val="0"/>
          <w:i w:val="0"/>
          <w:sz w:val="22"/>
        </w:rPr>
        <w:t>A star schema is selected over a normalised 3NF schema for the analytical layer. Normalisation reduces redundancy in transactional systems but introduces multi-join query complexity that degrades Power BI dashboard performance. Star schema denormalisation trades storage efficiency for query speed — appropriate for a read-heavy BI workload where dashboards execute hundreds of aggregation queries per hour (Kimball and Ross, 2023).</w:t>
      </w:r>
    </w:p>
    <w:p>
      <w:r>
        <w:rPr>
          <w:b w:val="0"/>
          <w:i w:val="0"/>
          <w:sz w:val="22"/>
        </w:rPr>
        <w:t>Storage Model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Model</w:t>
            </w:r>
          </w:p>
        </w:tc>
        <w:tc>
          <w:tcPr>
            <w:tcW w:type="dxa" w:w="2160"/>
            <w:shd w:val="clear" w:color="auto" w:fill="2E74B5"/>
          </w:tcPr>
          <w:p>
            <w:r>
              <w:rPr>
                <w:b/>
                <w:color w:val="FFFFFF"/>
              </w:rPr>
              <w:t>Type</w:t>
            </w:r>
          </w:p>
        </w:tc>
        <w:tc>
          <w:tcPr>
            <w:tcW w:type="dxa" w:w="2160"/>
            <w:shd w:val="clear" w:color="auto" w:fill="2E74B5"/>
          </w:tcPr>
          <w:p>
            <w:r>
              <w:rPr>
                <w:b/>
                <w:color w:val="FFFFFF"/>
              </w:rPr>
              <w:t>Use in ASSBI</w:t>
            </w:r>
          </w:p>
        </w:tc>
        <w:tc>
          <w:tcPr>
            <w:tcW w:type="dxa" w:w="2160"/>
            <w:shd w:val="clear" w:color="auto" w:fill="2E74B5"/>
          </w:tcPr>
          <w:p>
            <w:r>
              <w:rPr>
                <w:b/>
                <w:color w:val="FFFFFF"/>
              </w:rPr>
              <w:t>Trade-off</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Object store (MinIO)</w:t>
            </w:r>
          </w:p>
        </w:tc>
        <w:tc>
          <w:tcPr>
            <w:tcW w:type="dxa" w:w="2160"/>
          </w:tcPr>
          <w:p>
            <w:r>
              <w:t>Unstructured</w:t>
            </w:r>
          </w:p>
        </w:tc>
        <w:tc>
          <w:tcPr>
            <w:tcW w:type="dxa" w:w="2160"/>
          </w:tcPr>
          <w:p>
            <w:r>
              <w:t>Video clip archiving</w:t>
            </w:r>
          </w:p>
        </w:tc>
        <w:tc>
          <w:tcPr>
            <w:tcW w:type="dxa" w:w="2160"/>
          </w:tcPr>
          <w:p>
            <w:r>
              <w:t>High capacity, no query capability</w:t>
            </w:r>
          </w:p>
        </w:tc>
      </w:tr>
      <w:tr>
        <w:tc>
          <w:tcPr>
            <w:tcW w:type="dxa" w:w="2160"/>
          </w:tcPr>
          <w:p>
            <w:r>
              <w:t>Document store (MongoDB)</w:t>
            </w:r>
          </w:p>
        </w:tc>
        <w:tc>
          <w:tcPr>
            <w:tcW w:type="dxa" w:w="2160"/>
          </w:tcPr>
          <w:p>
            <w:r>
              <w:t>Semi-structured</w:t>
            </w:r>
          </w:p>
        </w:tc>
        <w:tc>
          <w:tcPr>
            <w:tcW w:type="dxa" w:w="2160"/>
          </w:tcPr>
          <w:p>
            <w:r>
              <w:t>Detection event logs</w:t>
            </w:r>
          </w:p>
        </w:tc>
        <w:tc>
          <w:tcPr>
            <w:tcW w:type="dxa" w:w="2160"/>
          </w:tcPr>
          <w:p>
            <w:r>
              <w:t>Flexible schema, poor for joins</w:t>
            </w:r>
          </w:p>
        </w:tc>
      </w:tr>
      <w:tr>
        <w:tc>
          <w:tcPr>
            <w:tcW w:type="dxa" w:w="2160"/>
          </w:tcPr>
          <w:p>
            <w:r>
              <w:t>Relational (PostgreSQL)</w:t>
            </w:r>
          </w:p>
        </w:tc>
        <w:tc>
          <w:tcPr>
            <w:tcW w:type="dxa" w:w="2160"/>
          </w:tcPr>
          <w:p>
            <w:r>
              <w:t>Structured</w:t>
            </w:r>
          </w:p>
        </w:tc>
        <w:tc>
          <w:tcPr>
            <w:tcW w:type="dxa" w:w="2160"/>
          </w:tcPr>
          <w:p>
            <w:r>
              <w:t>Aggregated KPIs, dashboards</w:t>
            </w:r>
          </w:p>
        </w:tc>
        <w:tc>
          <w:tcPr>
            <w:tcW w:type="dxa" w:w="2160"/>
          </w:tcPr>
          <w:p>
            <w:r>
              <w:t>Fast queries, rigid schema</w:t>
            </w:r>
          </w:p>
        </w:tc>
      </w:tr>
      <w:tr>
        <w:tc>
          <w:tcPr>
            <w:tcW w:type="dxa" w:w="2160"/>
          </w:tcPr>
          <w:p>
            <w:r>
              <w:t>In-memory (Redis)</w:t>
            </w:r>
          </w:p>
        </w:tc>
        <w:tc>
          <w:tcPr>
            <w:tcW w:type="dxa" w:w="2160"/>
          </w:tcPr>
          <w:p>
            <w:r>
              <w:t>Structured</w:t>
            </w:r>
          </w:p>
        </w:tc>
        <w:tc>
          <w:tcPr>
            <w:tcW w:type="dxa" w:w="2160"/>
          </w:tcPr>
          <w:p>
            <w:r>
              <w:t>Real-time alert state</w:t>
            </w:r>
          </w:p>
        </w:tc>
        <w:tc>
          <w:tcPr>
            <w:tcW w:type="dxa" w:w="2160"/>
          </w:tcPr>
          <w:p>
            <w:r>
              <w:t>Ultra-fast, non-persistent</w:t>
            </w:r>
          </w:p>
        </w:tc>
      </w:tr>
    </w:tbl>
    <w:p/>
    <w:p>
      <w:r>
        <w:rPr>
          <w:b/>
          <w:i w:val="0"/>
          <w:sz w:val="22"/>
        </w:rPr>
        <w:t>Java — Redis alert state manager (business logic):</w:t>
      </w:r>
    </w:p>
    <w:p>
      <w:pPr>
        <w:ind w:left="567"/>
        <w:shd w:val="clear" w:color="auto" w:fill="F3F3F3"/>
      </w:pPr>
      <w:r>
        <w:rPr>
          <w:rFonts w:ascii="Courier New" w:hAnsi="Courier New"/>
          <w:color w:val="1E1E1E"/>
          <w:sz w:val="18"/>
        </w:rPr>
        <w:t>public class AlertStateManager {</w:t>
        <w:br/>
        <w:br/>
        <w:t xml:space="preserve">    private final RedisTemplate&lt;String, Integer&gt; redisTemplate;</w:t>
        <w:br/>
        <w:t xml:space="preserve">    private static final int TTL_SECONDS = 60;</w:t>
        <w:br/>
        <w:br/>
        <w:t xml:space="preserve">    public AlertStateManager(RedisTemplate&lt;String, Integer&gt; redisTemplate) {</w:t>
        <w:br/>
        <w:t xml:space="preserve">        this.redisTemplate = redisTemplate;</w:t>
        <w:br/>
        <w:t xml:space="preserve">    }</w:t>
        <w:br/>
        <w:br/>
        <w:t xml:space="preserve">    public void updateCrowdCount(String zoneId, int count) {</w:t>
        <w:br/>
        <w:t xml:space="preserve">        redisTemplate.opsForValue().set("crowd:" + zoneId, count,</w:t>
        <w:br/>
        <w:t xml:space="preserve">            Duration.ofSeconds(TTL_SECONDS));</w:t>
        <w:br/>
        <w:t xml:space="preserve">    }</w:t>
        <w:br/>
        <w:br/>
        <w:t xml:space="preserve">    public Integer getCrowdCount(String zoneId) {</w:t>
        <w:br/>
        <w:t xml:space="preserve">        return redisTemplate.opsForValue().get("crowd:" + zoneId);</w:t>
        <w:br/>
        <w:t xml:space="preserve">    }</w:t>
        <w:br/>
        <w:br/>
        <w:t xml:space="preserve">    public boolean isThresholdBreached(String zoneId, int capacityLimit) {</w:t>
        <w:br/>
        <w:t xml:space="preserve">        Integer current = getCrowdCount(zoneId);</w:t>
        <w:br/>
        <w:t xml:space="preserve">        return current != null &amp;&amp; current &gt; capacityLimit;</w:t>
        <w:br/>
        <w:t xml:space="preserve">    }</w:t>
        <w:br/>
        <w:t>}</w:t>
        <w:br/>
      </w:r>
    </w:p>
    <w:p>
      <w:pPr>
        <w:pStyle w:val="Heading2"/>
      </w:pPr>
      <w:r>
        <w:rPr>
          <w:color w:val="2E74B5"/>
          <w:sz w:val="26"/>
        </w:rPr>
        <w:t>2.3 Data Processing</w:t>
      </w:r>
    </w:p>
    <w:p>
      <w:r>
        <w:rPr>
          <w:b w:val="0"/>
          <w:i w:val="0"/>
          <w:sz w:val="22"/>
        </w:rPr>
        <w:t>Raw video frames collected from cameras are processed through a multi-stage Python pipeline before reaching storage or dashboards.</w:t>
      </w:r>
    </w:p>
    <w:p>
      <w:r>
        <w:rPr>
          <w:b/>
          <w:i w:val="0"/>
          <w:sz w:val="22"/>
        </w:rPr>
        <w:t>Stage 1 — Preprocessing (OpenCV):</w:t>
      </w:r>
    </w:p>
    <w:p>
      <w:pPr>
        <w:ind w:left="567"/>
        <w:shd w:val="clear" w:color="auto" w:fill="F3F3F3"/>
      </w:pPr>
      <w:r>
        <w:rPr>
          <w:rFonts w:ascii="Courier New" w:hAnsi="Courier New"/>
          <w:color w:val="1E1E1E"/>
          <w:sz w:val="18"/>
        </w:rPr>
        <w:t>import cv2</w:t>
        <w:br/>
        <w:t>import numpy as np</w:t>
        <w:br/>
        <w:br/>
        <w:t>def preprocess_frame(frame):</w:t>
        <w:br/>
        <w:t xml:space="preserve">    resized = cv2.resize(frame, (640, 640))</w:t>
        <w:br/>
        <w:t xml:space="preserve">    normalized = resized / 255.0</w:t>
        <w:br/>
        <w:t xml:space="preserve">    return np.expand_dims(normalized, axis=0)</w:t>
        <w:br/>
      </w:r>
    </w:p>
    <w:p>
      <w:r>
        <w:rPr>
          <w:b/>
          <w:i w:val="0"/>
          <w:sz w:val="22"/>
        </w:rPr>
        <w:t>Stage 2 — Object Detection (YOLO):</w:t>
      </w:r>
    </w:p>
    <w:p>
      <w:pPr>
        <w:ind w:left="567"/>
        <w:shd w:val="clear" w:color="auto" w:fill="F3F3F3"/>
      </w:pPr>
      <w:r>
        <w:rPr>
          <w:rFonts w:ascii="Courier New" w:hAnsi="Courier New"/>
          <w:color w:val="1E1E1E"/>
          <w:sz w:val="18"/>
        </w:rPr>
        <w:t>from ultralytics import YOLO</w:t>
        <w:br/>
        <w:br/>
        <w:t>model = YOLO("yolov8n.pt")</w:t>
        <w:br/>
        <w:br/>
        <w:t>def detect_objects(frame):</w:t>
        <w:br/>
        <w:t xml:space="preserve">    results = model(frame)</w:t>
        <w:br/>
        <w:t xml:space="preserve">    return results[0].boxes  # bounding boxes + confidence scores</w:t>
        <w:br/>
      </w:r>
    </w:p>
    <w:p>
      <w:r>
        <w:rPr>
          <w:b/>
          <w:i w:val="0"/>
          <w:sz w:val="22"/>
        </w:rPr>
        <w:t>Stage 3 — Event Publishing to Kafka (Java business logic):</w:t>
      </w:r>
    </w:p>
    <w:p>
      <w:pPr>
        <w:ind w:left="567"/>
        <w:shd w:val="clear" w:color="auto" w:fill="F3F3F3"/>
      </w:pPr>
      <w:r>
        <w:rPr>
          <w:rFonts w:ascii="Courier New" w:hAnsi="Courier New"/>
          <w:color w:val="1E1E1E"/>
          <w:sz w:val="18"/>
        </w:rPr>
        <w:t>public class DetectionEventPublisher {</w:t>
        <w:br/>
        <w:br/>
        <w:t xml:space="preserve">    private final KafkaTemplate&lt;String, DetectionEvent&gt; kafkaTemplate;</w:t>
        <w:br/>
        <w:t xml:space="preserve">    private static final String TOPIC = "detection-events";</w:t>
        <w:br/>
        <w:br/>
        <w:t xml:space="preserve">    public DetectionEventPublisher(KafkaTemplate&lt;String, DetectionEvent&gt; kafkaTemplate) {</w:t>
        <w:br/>
        <w:t xml:space="preserve">        this.kafkaTemplate = kafkaTemplate;</w:t>
        <w:br/>
        <w:t xml:space="preserve">    }</w:t>
        <w:br/>
        <w:br/>
        <w:t xml:space="preserve">    public void publish(DetectionEvent event) {</w:t>
        <w:br/>
        <w:t xml:space="preserve">        kafkaTemplate.send(TOPIC, event.getCameraId(), event);</w:t>
        <w:br/>
        <w:t xml:space="preserve">    }</w:t>
        <w:br/>
        <w:t>}</w:t>
        <w:br/>
        <w:br/>
        <w:t>// DetectionEvent record</w:t>
        <w:br/>
        <w:t>public record DetectionEvent(</w:t>
        <w:br/>
        <w:t xml:space="preserve">    String eventId,</w:t>
        <w:br/>
        <w:t xml:space="preserve">    String cameraId,</w:t>
        <w:br/>
        <w:t xml:space="preserve">    String zone,</w:t>
        <w:br/>
        <w:t xml:space="preserve">    int crowdCount,</w:t>
        <w:br/>
        <w:t xml:space="preserve">    boolean anomalyFlag,</w:t>
        <w:br/>
        <w:t xml:space="preserve">    Instant timestamp</w:t>
        <w:br/>
        <w:t>) {}</w:t>
        <w:br/>
      </w:r>
    </w:p>
    <w:p>
      <w:pPr>
        <w:pStyle w:val="Heading2"/>
      </w:pPr>
      <w:r>
        <w:rPr>
          <w:color w:val="2E74B5"/>
          <w:sz w:val="26"/>
        </w:rPr>
        <w:t>2.4 Real-Time Analytics</w:t>
      </w:r>
    </w:p>
    <w:p>
      <w:r>
        <w:rPr>
          <w:b w:val="0"/>
          <w:i w:val="0"/>
          <w:sz w:val="22"/>
        </w:rPr>
        <w:t>Real-time analytics within ASSBI addresses a specific operational requirement: security staff must receive crowd density alerts and anomaly notifications within seconds of detection, not minutes. Apache Kafka forms the backbone of the real-time layer. Detection events published to Kafka topics are consumed by a stream processing application that performs:</w:t>
      </w:r>
    </w:p>
    <w:p>
      <w:pPr>
        <w:pStyle w:val="ListBullet"/>
      </w:pPr>
      <w:r>
        <w:t>Sliding window aggregations: crowd count per zone averaged over a rolling 60-second window, smoothing transient spikes from detection noise.</w:t>
      </w:r>
    </w:p>
    <w:p>
      <w:pPr>
        <w:pStyle w:val="ListBullet"/>
      </w:pPr>
      <w:r>
        <w:t>Threshold breach detection: alert triggered when zone crowd count exceeds defined capacity limit for more than 10 consecutive seconds.</w:t>
      </w:r>
    </w:p>
    <w:p>
      <w:pPr>
        <w:pStyle w:val="ListBullet"/>
      </w:pPr>
      <w:r>
        <w:t>Anomaly scoring: statistical deviation detection comparing current crowd density to historical baseline for the same time-of-day and day-of-week.</w:t>
      </w:r>
    </w:p>
    <w:p>
      <w:r>
        <w:rPr>
          <w:b/>
          <w:i w:val="0"/>
          <w:sz w:val="22"/>
        </w:rPr>
        <w:t>Java — Crowd threshold alert service (business logic):</w:t>
      </w:r>
    </w:p>
    <w:p>
      <w:pPr>
        <w:ind w:left="567"/>
        <w:shd w:val="clear" w:color="auto" w:fill="F3F3F3"/>
      </w:pPr>
      <w:r>
        <w:rPr>
          <w:rFonts w:ascii="Courier New" w:hAnsi="Courier New"/>
          <w:color w:val="1E1E1E"/>
          <w:sz w:val="18"/>
        </w:rPr>
        <w:t>@Service</w:t>
        <w:br/>
        <w:t>public class CrowdAlertService {</w:t>
        <w:br/>
        <w:br/>
        <w:t xml:space="preserve">    private final AlertStateManager alertStateManager;</w:t>
        <w:br/>
        <w:t xml:space="preserve">    private final NotificationService notificationService;</w:t>
        <w:br/>
        <w:t xml:space="preserve">    private final ZoneRepository zoneRepository;</w:t>
        <w:br/>
        <w:br/>
        <w:t xml:space="preserve">    public void evaluateCrowdEvent(DetectionEvent event) {</w:t>
        <w:br/>
        <w:t xml:space="preserve">        Zone zone = zoneRepository.findByName(event.zone());</w:t>
        <w:br/>
        <w:t xml:space="preserve">        if (zone == null) return;</w:t>
        <w:br/>
        <w:br/>
        <w:t xml:space="preserve">        alertStateManager.updateCrowdCount(event.zone(), event.crowdCount());</w:t>
        <w:br/>
        <w:br/>
        <w:t xml:space="preserve">        if (alertStateManager.isThresholdBreached(event.zone(), zone.getCapacityLimit())) {</w:t>
        <w:br/>
        <w:t xml:space="preserve">            CrowdAlert alert = new CrowdAlert(</w:t>
        <w:br/>
        <w:t xml:space="preserve">                event.zone(),</w:t>
        <w:br/>
        <w:t xml:space="preserve">                event.crowdCount(),</w:t>
        <w:br/>
        <w:t xml:space="preserve">                zone.getCapacityLimit(),</w:t>
        <w:br/>
        <w:t xml:space="preserve">                event.timestamp()</w:t>
        <w:br/>
        <w:t xml:space="preserve">            );</w:t>
        <w:br/>
        <w:t xml:space="preserve">            notificationService.sendAlert(alert);</w:t>
        <w:br/>
        <w:t xml:space="preserve">        }</w:t>
        <w:br/>
        <w:t xml:space="preserve">    }</w:t>
        <w:br/>
        <w:t>}</w:t>
        <w:br/>
      </w:r>
    </w:p>
    <w:p>
      <w:r>
        <w:rPr>
          <w:b w:val="0"/>
          <w:i w:val="0"/>
          <w:sz w:val="22"/>
        </w:rPr>
        <w:t>Real-Time vs Batch — Justified Architecture: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Requirement</w:t>
            </w:r>
          </w:p>
        </w:tc>
        <w:tc>
          <w:tcPr>
            <w:tcW w:type="dxa" w:w="2880"/>
            <w:shd w:val="clear" w:color="auto" w:fill="2E74B5"/>
          </w:tcPr>
          <w:p>
            <w:r>
              <w:rPr>
                <w:b/>
                <w:color w:val="FFFFFF"/>
              </w:rPr>
              <w:t>Processing Mode</w:t>
            </w:r>
          </w:p>
        </w:tc>
        <w:tc>
          <w:tcPr>
            <w:tcW w:type="dxa" w:w="2880"/>
            <w:shd w:val="clear" w:color="auto" w:fill="2E74B5"/>
          </w:tcPr>
          <w:p>
            <w:r>
              <w:rPr>
                <w:b/>
                <w:color w:val="FFFFFF"/>
              </w:rPr>
              <w:t>Justification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Security alerts</w:t>
            </w:r>
          </w:p>
        </w:tc>
        <w:tc>
          <w:tcPr>
            <w:tcW w:type="dxa" w:w="2880"/>
          </w:tcPr>
          <w:p>
            <w:r>
              <w:t>Real-time</w:t>
            </w:r>
          </w:p>
        </w:tc>
        <w:tc>
          <w:tcPr>
            <w:tcW w:type="dxa" w:w="2880"/>
          </w:tcPr>
          <w:p>
            <w:r>
              <w:t>Latency &lt;5s mandatory; batch too slow</w:t>
            </w:r>
          </w:p>
        </w:tc>
      </w:tr>
      <w:tr>
        <w:tc>
          <w:tcPr>
            <w:tcW w:type="dxa" w:w="2880"/>
          </w:tcPr>
          <w:p>
            <w:r>
              <w:t>Crowd density dashboards</w:t>
            </w:r>
          </w:p>
        </w:tc>
        <w:tc>
          <w:tcPr>
            <w:tcW w:type="dxa" w:w="2880"/>
          </w:tcPr>
          <w:p>
            <w:r>
              <w:t>Real-time</w:t>
            </w:r>
          </w:p>
        </w:tc>
        <w:tc>
          <w:tcPr>
            <w:tcW w:type="dxa" w:w="2880"/>
          </w:tcPr>
          <w:p>
            <w:r>
              <w:t>Operational relevance requires currency</w:t>
            </w:r>
          </w:p>
        </w:tc>
      </w:tr>
      <w:tr>
        <w:tc>
          <w:tcPr>
            <w:tcW w:type="dxa" w:w="2880"/>
          </w:tcPr>
          <w:p>
            <w:r>
              <w:t>Trend analysis (weekly/monthly)</w:t>
            </w:r>
          </w:p>
        </w:tc>
        <w:tc>
          <w:tcPr>
            <w:tcW w:type="dxa" w:w="2880"/>
          </w:tcPr>
          <w:p>
            <w:r>
              <w:t>Batch</w:t>
            </w:r>
          </w:p>
        </w:tc>
        <w:tc>
          <w:tcPr>
            <w:tcW w:type="dxa" w:w="2880"/>
          </w:tcPr>
          <w:p>
            <w:r>
              <w:t>Historical aggregations too expensive for streaming</w:t>
            </w:r>
          </w:p>
        </w:tc>
      </w:tr>
      <w:tr>
        <w:tc>
          <w:tcPr>
            <w:tcW w:type="dxa" w:w="2880"/>
          </w:tcPr>
          <w:p>
            <w:r>
              <w:t>Predictive modelling</w:t>
            </w:r>
          </w:p>
        </w:tc>
        <w:tc>
          <w:tcPr>
            <w:tcW w:type="dxa" w:w="2880"/>
          </w:tcPr>
          <w:p>
            <w:r>
              <w:t>Batch</w:t>
            </w:r>
          </w:p>
        </w:tc>
        <w:tc>
          <w:tcPr>
            <w:tcW w:type="dxa" w:w="2880"/>
          </w:tcPr>
          <w:p>
            <w:r>
              <w:t>ML training requires full dataset, not stream</w:t>
            </w:r>
          </w:p>
        </w:tc>
      </w:tr>
      <w:tr>
        <w:tc>
          <w:tcPr>
            <w:tcW w:type="dxa" w:w="2880"/>
          </w:tcPr>
          <w:p>
            <w:r>
              <w:t>KPI reporting</w:t>
            </w:r>
          </w:p>
        </w:tc>
        <w:tc>
          <w:tcPr>
            <w:tcW w:type="dxa" w:w="2880"/>
          </w:tcPr>
          <w:p>
            <w:r>
              <w:t>Batch</w:t>
            </w:r>
          </w:p>
        </w:tc>
        <w:tc>
          <w:tcPr>
            <w:tcW w:type="dxa" w:w="2880"/>
          </w:tcPr>
          <w:p>
            <w:r>
              <w:t>Accuracy over speed; computed nightly</w:t>
            </w:r>
          </w:p>
        </w:tc>
      </w:tr>
    </w:tbl>
    <w:p/>
    <w:p>
      <w:pPr>
        <w:pStyle w:val="Heading2"/>
      </w:pPr>
      <w:r>
        <w:rPr>
          <w:color w:val="2E74B5"/>
          <w:sz w:val="26"/>
        </w:rPr>
        <w:t>2.5 Dashboard System</w:t>
      </w:r>
    </w:p>
    <w:p>
      <w:r>
        <w:rPr>
          <w:b w:val="0"/>
          <w:i w:val="0"/>
          <w:sz w:val="22"/>
        </w:rPr>
        <w:t>The dashboard system connects the processed data pipeline to human decision-makers through Power BI. Three data connection methods are used depending on the dashboard layer:</w:t>
      </w:r>
    </w:p>
    <w:p>
      <w:pPr>
        <w:pStyle w:val="ListBullet"/>
      </w:pPr>
      <w:r>
        <w:t>Real-time operational dashboards: Power BI Streaming Datasets fed by Python scripts publishing to the Power BI REST API. Crowd density counts update every 5 seconds.</w:t>
      </w:r>
    </w:p>
    <w:p>
      <w:pPr>
        <w:pStyle w:val="ListBullet"/>
      </w:pPr>
      <w:r>
        <w:t>Tactical dashboards: DirectQuery against PostgreSQL — Power BI queries aggregated data on demand without importing it into the Power BI service.</w:t>
      </w:r>
    </w:p>
    <w:p>
      <w:pPr>
        <w:pStyle w:val="ListBullet"/>
      </w:pPr>
      <w:r>
        <w:t>Strategic dashboards: Scheduled Import mode — Power BI imports a complete snapshot of SQL analytical tables nightly. Fastest dashboard interaction speed for read-heavy strategic reporting.</w:t>
      </w:r>
    </w:p>
    <w:p>
      <w:r>
        <w:rPr>
          <w:b/>
          <w:i w:val="0"/>
          <w:sz w:val="22"/>
        </w:rPr>
        <w:t>Python — Push to Power BI streaming dataset:</w:t>
      </w:r>
    </w:p>
    <w:p>
      <w:pPr>
        <w:ind w:left="567"/>
        <w:shd w:val="clear" w:color="auto" w:fill="F3F3F3"/>
      </w:pPr>
      <w:r>
        <w:rPr>
          <w:rFonts w:ascii="Courier New" w:hAnsi="Courier New"/>
          <w:color w:val="1E1E1E"/>
          <w:sz w:val="18"/>
        </w:rPr>
        <w:t>import requests, json</w:t>
        <w:br/>
        <w:br/>
        <w:t>def push_to_powerbi(crowd_data, token):</w:t>
        <w:br/>
        <w:t xml:space="preserve">    url = "https://api.powerbi.com/beta/.../datasets/.../rows"</w:t>
        <w:br/>
        <w:t xml:space="preserve">    payload = json.dumps([crowd_data])</w:t>
        <w:br/>
        <w:t xml:space="preserve">    requests.post(url, data=payload,</w:t>
        <w:br/>
        <w:t xml:space="preserve">                  headers={"Authorization": f"Bearer {token}"})</w:t>
        <w:br/>
      </w:r>
    </w:p>
    <w:p>
      <w:r>
        <w:br w:type="page"/>
      </w:r>
    </w:p>
    <w:p>
      <w:pPr>
        <w:pStyle w:val="Heading1"/>
      </w:pPr>
      <w:r>
        <w:rPr>
          <w:color w:val="1F497D"/>
          <w:sz w:val="32"/>
        </w:rPr>
        <w:t>Task 3 — AI Analytics Application</w:t>
      </w:r>
    </w:p>
    <w:p>
      <w:pPr>
        <w:pStyle w:val="Heading2"/>
      </w:pPr>
      <w:r>
        <w:rPr>
          <w:color w:val="2E74B5"/>
          <w:sz w:val="26"/>
        </w:rPr>
        <w:t>3.1 Human Detection</w:t>
      </w:r>
    </w:p>
    <w:p>
      <w:r>
        <w:rPr>
          <w:b w:val="0"/>
          <w:i w:val="0"/>
          <w:sz w:val="22"/>
        </w:rPr>
        <w:t>Human detection is the foundational analytical capability of the ASSBI platform. YOLOv8 is configured to classify persons as the primary detection target, filtering all other object classes for the crowd analytics pipeline. Each detection returns a bounding box, class label, and confidence score.</w:t>
      </w:r>
    </w:p>
    <w:p>
      <w:r>
        <w:rPr>
          <w:b/>
          <w:i w:val="0"/>
          <w:sz w:val="22"/>
        </w:rPr>
        <w:t>Python — Human detection and zone mapping:</w:t>
      </w:r>
    </w:p>
    <w:p>
      <w:pPr>
        <w:ind w:left="567"/>
        <w:shd w:val="clear" w:color="auto" w:fill="F3F3F3"/>
      </w:pPr>
      <w:r>
        <w:rPr>
          <w:rFonts w:ascii="Courier New" w:hAnsi="Courier New"/>
          <w:color w:val="1E1E1E"/>
          <w:sz w:val="18"/>
        </w:rPr>
        <w:t>from ultralytics import YOLO</w:t>
        <w:br/>
        <w:t>import cv2</w:t>
        <w:br/>
        <w:br/>
        <w:t>model = YOLO("yolov8n.pt")</w:t>
        <w:br/>
        <w:br/>
        <w:t>ZONES = {</w:t>
        <w:br/>
        <w:t xml:space="preserve">    "north_entrance": [(0, 0), (640, 360)],</w:t>
        <w:br/>
        <w:t xml:space="preserve">    "main_hall":      [(0, 360), (640, 720)],</w:t>
        <w:br/>
        <w:t>}</w:t>
        <w:br/>
        <w:br/>
        <w:t>def detect_humans(frame):</w:t>
        <w:br/>
        <w:t xml:space="preserve">    results = model(frame)[0]</w:t>
        <w:br/>
        <w:t xml:space="preserve">    persons = [box for box in results.boxes if int(box.cls) == 0]  # class 0 = person</w:t>
        <w:br/>
        <w:t xml:space="preserve">    return persons</w:t>
        <w:br/>
        <w:br/>
        <w:t>def assign_zone(bbox_centre, zones):</w:t>
        <w:br/>
        <w:t xml:space="preserve">    cx, cy = bbox_centre</w:t>
        <w:br/>
        <w:t xml:space="preserve">    for zone_name, ((x1, y1), (x2, y2)) in zones.items():</w:t>
        <w:br/>
        <w:t xml:space="preserve">        if x1 &lt;= cx &lt;= x2 and y1 &lt;= cy &lt;= y2:</w:t>
        <w:br/>
        <w:t xml:space="preserve">            return zone_name</w:t>
        <w:br/>
        <w:t xml:space="preserve">    return "unknown"</w:t>
        <w:br/>
      </w:r>
    </w:p>
    <w:p>
      <w:r>
        <w:rPr>
          <w:b w:val="0"/>
          <w:i w:val="0"/>
          <w:sz w:val="22"/>
        </w:rPr>
        <w:t>Zone assignment maps each detected person to a predefined spatial region, enabling per-zone analytics. Without zone mapping, crowd counts are global and cannot support targeted alerts for specific areas such as emergency exits or restricted zones.</w:t>
      </w:r>
    </w:p>
    <w:p>
      <w:pPr>
        <w:pStyle w:val="Heading2"/>
      </w:pPr>
      <w:r>
        <w:rPr>
          <w:color w:val="2E74B5"/>
          <w:sz w:val="26"/>
        </w:rPr>
        <w:t>3.2 Crowd Counting</w:t>
      </w:r>
    </w:p>
    <w:p>
      <w:r>
        <w:rPr>
          <w:b w:val="0"/>
          <w:i w:val="0"/>
          <w:sz w:val="22"/>
        </w:rPr>
        <w:t>Crowd counting aggregates per-frame person detections into zone-level density metrics. Raw frame-by-frame counts are noisy — a single person moving near a zone boundary may be counted in alternating zones across consecutive frames. A sliding window average smooths this noise.</w:t>
      </w:r>
    </w:p>
    <w:p>
      <w:r>
        <w:rPr>
          <w:b/>
          <w:i w:val="0"/>
          <w:sz w:val="22"/>
        </w:rPr>
        <w:t>Java — Sliding window crowd counter (business logic):</w:t>
      </w:r>
    </w:p>
    <w:p>
      <w:pPr>
        <w:ind w:left="567"/>
        <w:shd w:val="clear" w:color="auto" w:fill="F3F3F3"/>
      </w:pPr>
      <w:r>
        <w:rPr>
          <w:rFonts w:ascii="Courier New" w:hAnsi="Courier New"/>
          <w:color w:val="1E1E1E"/>
          <w:sz w:val="18"/>
        </w:rPr>
        <w:t>public class SlidingWindowCrowdCounter {</w:t>
        <w:br/>
        <w:br/>
        <w:t xml:space="preserve">    private final Map&lt;String, Deque&lt;Integer&gt;&gt; windowBuffer = new ConcurrentHashMap&lt;&gt;();</w:t>
        <w:br/>
        <w:t xml:space="preserve">    private final int windowSize;</w:t>
        <w:br/>
        <w:br/>
        <w:t xml:space="preserve">    public SlidingWindowCrowdCounter(int windowSize) {</w:t>
        <w:br/>
        <w:t xml:space="preserve">        this.windowSize = windowSize;</w:t>
        <w:br/>
        <w:t xml:space="preserve">    }</w:t>
        <w:br/>
        <w:br/>
        <w:t xml:space="preserve">    public void addSample(String zone, int count) {</w:t>
        <w:br/>
        <w:t xml:space="preserve">        windowBuffer.computeIfAbsent(zone, k -&gt; new ArrayDeque&lt;&gt;()).addLast(count);</w:t>
        <w:br/>
        <w:t xml:space="preserve">        if (windowBuffer.get(zone).size() &gt; windowSize) {</w:t>
        <w:br/>
        <w:t xml:space="preserve">            windowBuffer.get(zone).pollFirst();</w:t>
        <w:br/>
        <w:t xml:space="preserve">        }</w:t>
        <w:br/>
        <w:t xml:space="preserve">    }</w:t>
        <w:br/>
        <w:br/>
        <w:t xml:space="preserve">    public double getSmoothedCount(String zone) {</w:t>
        <w:br/>
        <w:t xml:space="preserve">        Deque&lt;Integer&gt; buffer = windowBuffer.getOrDefault(zone, new ArrayDeque&lt;&gt;());</w:t>
        <w:br/>
        <w:t xml:space="preserve">        return buffer.stream().mapToInt(Integer::intValue).average().orElse(0.0);</w:t>
        <w:br/>
        <w:t xml:space="preserve">    }</w:t>
        <w:br/>
        <w:t>}</w:t>
        <w:br/>
      </w:r>
    </w:p>
    <w:p>
      <w:r>
        <w:rPr>
          <w:b w:val="0"/>
          <w:i w:val="0"/>
          <w:sz w:val="22"/>
        </w:rPr>
        <w:t>The window size is configurable per deployment site. High-traffic sites such as transport hubs benefit from shorter windows (5-10 samples) to maintain responsiveness; lower-traffic sites such as university corridors use longer windows (15-20 samples) to reduce false alert rates.</w:t>
      </w:r>
    </w:p>
    <w:p>
      <w:pPr>
        <w:pStyle w:val="Heading2"/>
      </w:pPr>
      <w:r>
        <w:rPr>
          <w:color w:val="2E74B5"/>
          <w:sz w:val="26"/>
        </w:rPr>
        <w:t>3.3 Object Tracking</w:t>
      </w:r>
    </w:p>
    <w:p>
      <w:r>
        <w:rPr>
          <w:b w:val="0"/>
          <w:i w:val="0"/>
          <w:sz w:val="22"/>
        </w:rPr>
        <w:t>Object tracking extends human detection across time, maintaining identity continuity for each detected individual across consecutive frames. Without tracking, each frame produces an independent set of detections with no connection to prior frames — making trajectory analysis, dwell time measurement, and occupancy counting impossible.</w:t>
      </w:r>
    </w:p>
    <w:p>
      <w:r>
        <w:rPr>
          <w:b/>
          <w:i w:val="0"/>
          <w:sz w:val="22"/>
        </w:rPr>
        <w:t>Python — Lucas-Kanade optical flow tracking (OpenCV):</w:t>
      </w:r>
    </w:p>
    <w:p>
      <w:pPr>
        <w:ind w:left="567"/>
        <w:shd w:val="clear" w:color="auto" w:fill="F3F3F3"/>
      </w:pPr>
      <w:r>
        <w:rPr>
          <w:rFonts w:ascii="Courier New" w:hAnsi="Courier New"/>
          <w:color w:val="1E1E1E"/>
          <w:sz w:val="18"/>
        </w:rPr>
        <w:t>import cv2</w:t>
        <w:br/>
        <w:t>import numpy as np</w:t>
        <w:br/>
        <w:br/>
        <w:t>lk_params = dict(winSize=(15, 15), maxLevel=2,</w:t>
        <w:br/>
        <w:t xml:space="preserve">                 criteria=(cv2.TERM_CRITERIA_EPS | cv2.TERM_CRITERIA_COUNT, 10, 0.03))</w:t>
        <w:br/>
        <w:br/>
        <w:t>def track_persons(prev_gray, curr_gray, prev_points):</w:t>
        <w:br/>
        <w:t xml:space="preserve">    if prev_points is None or len(prev_points) == 0:</w:t>
        <w:br/>
        <w:t xml:space="preserve">        return [], []</w:t>
        <w:br/>
        <w:t xml:space="preserve">    curr_points, status, _ = cv2.calcOpticalFlowPyrLK(</w:t>
        <w:br/>
        <w:t xml:space="preserve">        prev_gray, curr_gray, prev_points, None, **lk_params</w:t>
        <w:br/>
        <w:t xml:space="preserve">    )</w:t>
        <w:br/>
        <w:t xml:space="preserve">    good_new = curr_points[status == 1]</w:t>
        <w:br/>
        <w:t xml:space="preserve">    good_old = prev_points[status == 1]</w:t>
        <w:br/>
        <w:t xml:space="preserve">    return good_new, good_old</w:t>
        <w:br/>
      </w:r>
    </w:p>
    <w:p>
      <w:r>
        <w:rPr>
          <w:b w:val="0"/>
          <w:i w:val="0"/>
          <w:sz w:val="22"/>
        </w:rPr>
        <w:t>Tracked trajectories are stored as time-series coordinates in PostgreSQL, enabling post-hoc movement pattern analysis: identifying frequently used routes, bottleneck formation points, and areas with abnormally high dwell times that may indicate loitering or confusion.</w:t>
      </w:r>
    </w:p>
    <w:p>
      <w:pPr>
        <w:pStyle w:val="Heading2"/>
      </w:pPr>
      <w:r>
        <w:rPr>
          <w:color w:val="2E74B5"/>
          <w:sz w:val="26"/>
        </w:rPr>
        <w:t>3.4 Anomaly Detection</w:t>
      </w:r>
    </w:p>
    <w:p>
      <w:r>
        <w:rPr>
          <w:b w:val="0"/>
          <w:i w:val="0"/>
          <w:sz w:val="22"/>
        </w:rPr>
        <w:t>Anomaly detection identifies behaviour that deviates significantly from established baseline patterns. In the ASSBI context, anomalies include sudden crowd surges, stationary individuals in high-flow zones (potential obstruction or unattended items), and movement against dominant crowd flow direction.</w:t>
      </w:r>
    </w:p>
    <w:p>
      <w:r>
        <w:rPr>
          <w:b/>
          <w:i w:val="0"/>
          <w:sz w:val="22"/>
        </w:rPr>
        <w:t>Java — Statistical anomaly scorer (business logic):</w:t>
      </w:r>
    </w:p>
    <w:p>
      <w:pPr>
        <w:ind w:left="567"/>
        <w:shd w:val="clear" w:color="auto" w:fill="F3F3F3"/>
      </w:pPr>
      <w:r>
        <w:rPr>
          <w:rFonts w:ascii="Courier New" w:hAnsi="Courier New"/>
          <w:color w:val="1E1E1E"/>
          <w:sz w:val="18"/>
        </w:rPr>
        <w:t>public class AnomalyScorer {</w:t>
        <w:br/>
        <w:br/>
        <w:t xml:space="preserve">    private final BaselineRepository baselineRepository;</w:t>
        <w:br/>
        <w:t xml:space="preserve">    private static final double Z_SCORE_THRESHOLD = 2.5;</w:t>
        <w:br/>
        <w:br/>
        <w:t xml:space="preserve">    public AnomalyScorer(BaselineRepository baselineRepository) {</w:t>
        <w:br/>
        <w:t xml:space="preserve">        this.baselineRepository = baselineRepository;</w:t>
        <w:br/>
        <w:t xml:space="preserve">    }</w:t>
        <w:br/>
        <w:br/>
        <w:t xml:space="preserve">    public boolean isAnomaly(String zone, double currentCount, DayOfWeek day, int hour) {</w:t>
        <w:br/>
        <w:t xml:space="preserve">        Baseline baseline = baselineRepository.find(zone, day, hour);</w:t>
        <w:br/>
        <w:t xml:space="preserve">        if (baseline == null) return false;</w:t>
        <w:br/>
        <w:br/>
        <w:t xml:space="preserve">        double zScore = (currentCount - baseline.getMean()) / baseline.getStdDev();</w:t>
        <w:br/>
        <w:t xml:space="preserve">        return Math.abs(zScore) &gt; Z_SCORE_THRESHOLD;</w:t>
        <w:br/>
        <w:t xml:space="preserve">    }</w:t>
        <w:br/>
        <w:t>}</w:t>
        <w:br/>
        <w:br/>
        <w:t>public record Baseline(String zone, DayOfWeek day, int hour, double mean, double stdDev) {}</w:t>
        <w:br/>
      </w:r>
    </w:p>
    <w:p>
      <w:r>
        <w:rPr>
          <w:b w:val="0"/>
          <w:i w:val="0"/>
          <w:sz w:val="22"/>
        </w:rPr>
        <w:t>The Z-score threshold of 2.5 is selected to balance sensitivity and false positive rate. A threshold of 2.0 captures 95.4% of genuine anomalies but generates excessive false alerts during legitimate high-traffic events; 2.5 reduces false positives while maintaining detection of statistically significant deviations. Thresholds are configurable per zone and reviewable as baseline datasets mature.</w:t>
      </w:r>
    </w:p>
    <w:p>
      <w:pPr>
        <w:pStyle w:val="Heading2"/>
      </w:pPr>
      <w:r>
        <w:rPr>
          <w:color w:val="2E74B5"/>
          <w:sz w:val="26"/>
        </w:rPr>
        <w:t>3.5 Predictive Analytics</w:t>
      </w:r>
    </w:p>
    <w:p>
      <w:r>
        <w:rPr>
          <w:b w:val="0"/>
          <w:i w:val="0"/>
          <w:sz w:val="22"/>
        </w:rPr>
        <w:t>Predictive analytics shifts the platform from reactive to anticipatory operation. By analysing historical crowd density patterns, the system forecasts expected occupancy levels for upcoming time periods, enabling pre-emptive resource allocation rather than reactive response.</w:t>
      </w:r>
    </w:p>
    <w:p>
      <w:r>
        <w:rPr>
          <w:b w:val="0"/>
          <w:i w:val="0"/>
          <w:sz w:val="22"/>
        </w:rPr>
        <w:t>A time-series forecasting model is trained on historical crowd count data aggregated by zone, day-of-week, and hour-of-day. The model produces hourly crowd density forecasts 24 hours ahead, published to the tactical Power BI dashboard for site manager planning.</w:t>
      </w:r>
    </w:p>
    <w:p>
      <w:r>
        <w:rPr>
          <w:b/>
          <w:i w:val="0"/>
          <w:sz w:val="22"/>
        </w:rPr>
        <w:t>Python — Simple moving average forecast (baseline model):</w:t>
      </w:r>
    </w:p>
    <w:p>
      <w:pPr>
        <w:ind w:left="567"/>
        <w:shd w:val="clear" w:color="auto" w:fill="F3F3F3"/>
      </w:pPr>
      <w:r>
        <w:rPr>
          <w:rFonts w:ascii="Courier New" w:hAnsi="Courier New"/>
          <w:color w:val="1E1E1E"/>
          <w:sz w:val="18"/>
        </w:rPr>
        <w:t>import pandas as pd</w:t>
        <w:br/>
        <w:br/>
        <w:t>def forecast_crowd(historical_df, zone, hours_ahead=24):</w:t>
        <w:br/>
        <w:t xml:space="preserve">    zone_data = historical_df[historical_df["zone"] == zone].copy()</w:t>
        <w:br/>
        <w:t xml:space="preserve">    zone_data["hour"] = zone_data["timestamp"].dt.hour</w:t>
        <w:br/>
        <w:t xml:space="preserve">    zone_data["day_of_week"] = zone_data["timestamp"].dt.dayofweek</w:t>
        <w:br/>
        <w:br/>
        <w:t xml:space="preserve">    baseline = zone_data.groupby(["day_of_week", "hour"])["crowd_count"].mean()</w:t>
        <w:br/>
        <w:t xml:space="preserve">    return baseline  # returns expected crowd per (day, hour) combination</w:t>
        <w:br/>
      </w:r>
    </w:p>
    <w:p>
      <w:r>
        <w:rPr>
          <w:b w:val="0"/>
          <w:i w:val="0"/>
          <w:sz w:val="22"/>
        </w:rPr>
        <w:t>The moving average baseline model is appropriate for initial deployment. As the dataset grows, a more sophisticated LSTM (Long Short-Term Memory) neural network model can be substituted — LSTMs capture temporal dependencies across days and weeks that moving averages cannot (Goodfellow, Bengio and Courville, 2024). The modular architecture of the ASSBI prediction layer allows model substitution without changes to the dashboard or alerting layers.</w:t>
      </w:r>
    </w:p>
    <w:p>
      <w:pPr>
        <w:pStyle w:val="Heading2"/>
      </w:pPr>
      <w:r>
        <w:rPr>
          <w:color w:val="2E74B5"/>
          <w:sz w:val="26"/>
        </w:rPr>
        <w:t>3.6 Charts, KPIs, Reports, and Dashboards</w:t>
      </w:r>
    </w:p>
    <w:p>
      <w:r>
        <w:rPr>
          <w:b w:val="0"/>
          <w:i w:val="0"/>
          <w:sz w:val="22"/>
        </w:rPr>
        <w:t>The following KPIs and visualisations are produced by the analytics layer and surfaced in Power BI dashboards: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KPI / Visual</w:t>
            </w:r>
          </w:p>
        </w:tc>
        <w:tc>
          <w:tcPr>
            <w:tcW w:type="dxa" w:w="2160"/>
            <w:shd w:val="clear" w:color="auto" w:fill="2E74B5"/>
          </w:tcPr>
          <w:p>
            <w:r>
              <w:rPr>
                <w:b/>
                <w:color w:val="FFFFFF"/>
              </w:rPr>
              <w:t>Metric</w:t>
            </w:r>
          </w:p>
        </w:tc>
        <w:tc>
          <w:tcPr>
            <w:tcW w:type="dxa" w:w="2160"/>
            <w:shd w:val="clear" w:color="auto" w:fill="2E74B5"/>
          </w:tcPr>
          <w:p>
            <w:r>
              <w:rPr>
                <w:b/>
                <w:color w:val="FFFFFF"/>
              </w:rPr>
              <w:t>Dashboard Layer</w:t>
            </w:r>
          </w:p>
        </w:tc>
        <w:tc>
          <w:tcPr>
            <w:tcW w:type="dxa" w:w="2160"/>
            <w:shd w:val="clear" w:color="auto" w:fill="2E74B5"/>
          </w:tcPr>
          <w:p>
            <w:r>
              <w:rPr>
                <w:b/>
                <w:color w:val="FFFFFF"/>
              </w:rPr>
              <w:t>Update Frequency</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Crowd Density Gauge</w:t>
            </w:r>
          </w:p>
        </w:tc>
        <w:tc>
          <w:tcPr>
            <w:tcW w:type="dxa" w:w="2160"/>
          </w:tcPr>
          <w:p>
            <w:r>
              <w:t>Current occupancy as % of zone capacity</w:t>
            </w:r>
          </w:p>
        </w:tc>
        <w:tc>
          <w:tcPr>
            <w:tcW w:type="dxa" w:w="2160"/>
          </w:tcPr>
          <w:p>
            <w:r>
              <w:t>Operational</w:t>
            </w:r>
          </w:p>
        </w:tc>
        <w:tc>
          <w:tcPr>
            <w:tcW w:type="dxa" w:w="2160"/>
          </w:tcPr>
          <w:p>
            <w:r>
              <w:t>Real-time (&lt;5s)</w:t>
            </w:r>
          </w:p>
        </w:tc>
      </w:tr>
      <w:tr>
        <w:tc>
          <w:tcPr>
            <w:tcW w:type="dxa" w:w="2160"/>
          </w:tcPr>
          <w:p>
            <w:r>
              <w:t>Zone Heatmap</w:t>
            </w:r>
          </w:p>
        </w:tc>
        <w:tc>
          <w:tcPr>
            <w:tcW w:type="dxa" w:w="2160"/>
          </w:tcPr>
          <w:p>
            <w:r>
              <w:t>Spatial distribution of detected persons across site</w:t>
            </w:r>
          </w:p>
        </w:tc>
        <w:tc>
          <w:tcPr>
            <w:tcW w:type="dxa" w:w="2160"/>
          </w:tcPr>
          <w:p>
            <w:r>
              <w:t>Operational/Tactical</w:t>
            </w:r>
          </w:p>
        </w:tc>
        <w:tc>
          <w:tcPr>
            <w:tcW w:type="dxa" w:w="2160"/>
          </w:tcPr>
          <w:p>
            <w:r>
              <w:t>1 minute</w:t>
            </w:r>
          </w:p>
        </w:tc>
      </w:tr>
      <w:tr>
        <w:tc>
          <w:tcPr>
            <w:tcW w:type="dxa" w:w="2160"/>
          </w:tcPr>
          <w:p>
            <w:r>
              <w:t>Anomaly Alert Counter</w:t>
            </w:r>
          </w:p>
        </w:tc>
        <w:tc>
          <w:tcPr>
            <w:tcW w:type="dxa" w:w="2160"/>
          </w:tcPr>
          <w:p>
            <w:r>
              <w:t>Number of threshold breaches per hour</w:t>
            </w:r>
          </w:p>
        </w:tc>
        <w:tc>
          <w:tcPr>
            <w:tcW w:type="dxa" w:w="2160"/>
          </w:tcPr>
          <w:p>
            <w:r>
              <w:t>Operational</w:t>
            </w:r>
          </w:p>
        </w:tc>
        <w:tc>
          <w:tcPr>
            <w:tcW w:type="dxa" w:w="2160"/>
          </w:tcPr>
          <w:p>
            <w:r>
              <w:t>Real-time</w:t>
            </w:r>
          </w:p>
        </w:tc>
      </w:tr>
      <w:tr>
        <w:tc>
          <w:tcPr>
            <w:tcW w:type="dxa" w:w="2160"/>
          </w:tcPr>
          <w:p>
            <w:r>
              <w:t>Hourly Footfall Trend</w:t>
            </w:r>
          </w:p>
        </w:tc>
        <w:tc>
          <w:tcPr>
            <w:tcW w:type="dxa" w:w="2160"/>
          </w:tcPr>
          <w:p>
            <w:r>
              <w:t>Person-count line chart across 24-hour period</w:t>
            </w:r>
          </w:p>
        </w:tc>
        <w:tc>
          <w:tcPr>
            <w:tcW w:type="dxa" w:w="2160"/>
          </w:tcPr>
          <w:p>
            <w:r>
              <w:t>Tactical</w:t>
            </w:r>
          </w:p>
        </w:tc>
        <w:tc>
          <w:tcPr>
            <w:tcW w:type="dxa" w:w="2160"/>
          </w:tcPr>
          <w:p>
            <w:r>
              <w:t>1 hour</w:t>
            </w:r>
          </w:p>
        </w:tc>
      </w:tr>
      <w:tr>
        <w:tc>
          <w:tcPr>
            <w:tcW w:type="dxa" w:w="2160"/>
          </w:tcPr>
          <w:p>
            <w:r>
              <w:t>Peak Hour Bar Chart</w:t>
            </w:r>
          </w:p>
        </w:tc>
        <w:tc>
          <w:tcPr>
            <w:tcW w:type="dxa" w:w="2160"/>
          </w:tcPr>
          <w:p>
            <w:r>
              <w:t>Top 5 busiest hours by zone, week-on-week</w:t>
            </w:r>
          </w:p>
        </w:tc>
        <w:tc>
          <w:tcPr>
            <w:tcW w:type="dxa" w:w="2160"/>
          </w:tcPr>
          <w:p>
            <w:r>
              <w:t>Strategic</w:t>
            </w:r>
          </w:p>
        </w:tc>
        <w:tc>
          <w:tcPr>
            <w:tcW w:type="dxa" w:w="2160"/>
          </w:tcPr>
          <w:p>
            <w:r>
              <w:t>Daily</w:t>
            </w:r>
          </w:p>
        </w:tc>
      </w:tr>
      <w:tr>
        <w:tc>
          <w:tcPr>
            <w:tcW w:type="dxa" w:w="2160"/>
          </w:tcPr>
          <w:p>
            <w:r>
              <w:t>Dwell Time Distribution</w:t>
            </w:r>
          </w:p>
        </w:tc>
        <w:tc>
          <w:tcPr>
            <w:tcW w:type="dxa" w:w="2160"/>
          </w:tcPr>
          <w:p>
            <w:r>
              <w:t>Histogram of time-in-zone per individual</w:t>
            </w:r>
          </w:p>
        </w:tc>
        <w:tc>
          <w:tcPr>
            <w:tcW w:type="dxa" w:w="2160"/>
          </w:tcPr>
          <w:p>
            <w:r>
              <w:t>Strategic</w:t>
            </w:r>
          </w:p>
        </w:tc>
        <w:tc>
          <w:tcPr>
            <w:tcW w:type="dxa" w:w="2160"/>
          </w:tcPr>
          <w:p>
            <w:r>
              <w:t>Daily</w:t>
            </w:r>
          </w:p>
        </w:tc>
      </w:tr>
      <w:tr>
        <w:tc>
          <w:tcPr>
            <w:tcW w:type="dxa" w:w="2160"/>
          </w:tcPr>
          <w:p>
            <w:r>
              <w:t>Predictive Occupancy Forecast</w:t>
            </w:r>
          </w:p>
        </w:tc>
        <w:tc>
          <w:tcPr>
            <w:tcW w:type="dxa" w:w="2160"/>
          </w:tcPr>
          <w:p>
            <w:r>
              <w:t>Expected crowd count next 24 hours by zone</w:t>
            </w:r>
          </w:p>
        </w:tc>
        <w:tc>
          <w:tcPr>
            <w:tcW w:type="dxa" w:w="2160"/>
          </w:tcPr>
          <w:p>
            <w:r>
              <w:t>Tactical</w:t>
            </w:r>
          </w:p>
        </w:tc>
        <w:tc>
          <w:tcPr>
            <w:tcW w:type="dxa" w:w="2160"/>
          </w:tcPr>
          <w:p>
            <w:r>
              <w:t>Daily</w:t>
            </w:r>
          </w:p>
        </w:tc>
      </w:tr>
      <w:tr>
        <w:tc>
          <w:tcPr>
            <w:tcW w:type="dxa" w:w="2160"/>
          </w:tcPr>
          <w:p>
            <w:r>
              <w:t>AI Accuracy Report</w:t>
            </w:r>
          </w:p>
        </w:tc>
        <w:tc>
          <w:tcPr>
            <w:tcW w:type="dxa" w:w="2160"/>
          </w:tcPr>
          <w:p>
            <w:r>
              <w:t>YOLO detection confidence distribution</w:t>
            </w:r>
          </w:p>
        </w:tc>
        <w:tc>
          <w:tcPr>
            <w:tcW w:type="dxa" w:w="2160"/>
          </w:tcPr>
          <w:p>
            <w:r>
              <w:t>Strategic</w:t>
            </w:r>
          </w:p>
        </w:tc>
        <w:tc>
          <w:tcPr>
            <w:tcW w:type="dxa" w:w="2160"/>
          </w:tcPr>
          <w:p>
            <w:r>
              <w:t>Weekly</w:t>
            </w:r>
          </w:p>
        </w:tc>
      </w:tr>
    </w:tbl>
    <w:p/>
    <w:p>
      <w:r>
        <w:rPr>
          <w:b w:val="0"/>
          <w:i w:val="0"/>
          <w:sz w:val="22"/>
        </w:rPr>
        <w:t>Each KPI is mapped to a specific stakeholder decision: the Crowd Density Gauge drives immediate security response; the Peak Hour Bar Chart informs weekly staffing planning; the Predictive Occupancy Forecast enables logistics pre-positioning. KPIs without a clear decision linkage are excluded from dashboards to prevent information overload — a known risk in BI system design where excessive metrics reduce rather than enhance decision quality.</w:t>
      </w:r>
    </w:p>
    <w:p>
      <w:r>
        <w:br w:type="page"/>
      </w:r>
    </w:p>
    <w:p>
      <w:pPr>
        <w:pStyle w:val="Heading1"/>
      </w:pPr>
      <w:r>
        <w:rPr>
          <w:color w:val="1F497D"/>
          <w:sz w:val="32"/>
        </w:rPr>
        <w:t>Task 4 — System Evaluation and Recommendations</w:t>
      </w:r>
    </w:p>
    <w:p>
      <w:pPr>
        <w:pStyle w:val="Heading2"/>
      </w:pPr>
      <w:r>
        <w:rPr>
          <w:color w:val="2E74B5"/>
          <w:sz w:val="26"/>
        </w:rPr>
        <w:t>4.1 System Performance</w:t>
      </w:r>
    </w:p>
    <w:p>
      <w:r>
        <w:rPr>
          <w:b w:val="0"/>
          <w:i w:val="0"/>
          <w:sz w:val="22"/>
        </w:rPr>
        <w:t>System performance in the ASSBI platform is evaluated across four dimensions: latency, throughput, availability, and resource utilisation.</w:t>
      </w:r>
    </w:p>
    <w:p>
      <w:r>
        <w:rPr>
          <w:b w:val="0"/>
          <w:i w:val="0"/>
          <w:sz w:val="22"/>
        </w:rPr>
        <w:t>Latency — End-to-End Pipeline: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Pipeline Stage</w:t>
            </w:r>
          </w:p>
        </w:tc>
        <w:tc>
          <w:tcPr>
            <w:tcW w:type="dxa" w:w="2880"/>
            <w:shd w:val="clear" w:color="auto" w:fill="2E74B5"/>
          </w:tcPr>
          <w:p>
            <w:r>
              <w:rPr>
                <w:b/>
                <w:color w:val="FFFFFF"/>
              </w:rPr>
              <w:t>Target Latency</w:t>
            </w:r>
          </w:p>
        </w:tc>
        <w:tc>
          <w:tcPr>
            <w:tcW w:type="dxa" w:w="2880"/>
            <w:shd w:val="clear" w:color="auto" w:fill="2E74B5"/>
          </w:tcPr>
          <w:p>
            <w:r>
              <w:rPr>
                <w:b/>
                <w:color w:val="FFFFFF"/>
              </w:rPr>
              <w:t>Acceptable Maximum</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Camera capture to YOLO inference</w:t>
            </w:r>
          </w:p>
        </w:tc>
        <w:tc>
          <w:tcPr>
            <w:tcW w:type="dxa" w:w="2880"/>
          </w:tcPr>
          <w:p>
            <w:r>
              <w:t>&lt;50ms</w:t>
            </w:r>
          </w:p>
        </w:tc>
        <w:tc>
          <w:tcPr>
            <w:tcW w:type="dxa" w:w="2880"/>
          </w:tcPr>
          <w:p>
            <w:r>
              <w:t>100ms</w:t>
            </w:r>
          </w:p>
        </w:tc>
      </w:tr>
      <w:tr>
        <w:tc>
          <w:tcPr>
            <w:tcW w:type="dxa" w:w="2880"/>
          </w:tcPr>
          <w:p>
            <w:r>
              <w:t>YOLO inference to Kafka publish</w:t>
            </w:r>
          </w:p>
        </w:tc>
        <w:tc>
          <w:tcPr>
            <w:tcW w:type="dxa" w:w="2880"/>
          </w:tcPr>
          <w:p>
            <w:r>
              <w:t>&lt;20ms</w:t>
            </w:r>
          </w:p>
        </w:tc>
        <w:tc>
          <w:tcPr>
            <w:tcW w:type="dxa" w:w="2880"/>
          </w:tcPr>
          <w:p>
            <w:r>
              <w:t>50ms</w:t>
            </w:r>
          </w:p>
        </w:tc>
      </w:tr>
      <w:tr>
        <w:tc>
          <w:tcPr>
            <w:tcW w:type="dxa" w:w="2880"/>
          </w:tcPr>
          <w:p>
            <w:r>
              <w:t>Kafka to dashboard update</w:t>
            </w:r>
          </w:p>
        </w:tc>
        <w:tc>
          <w:tcPr>
            <w:tcW w:type="dxa" w:w="2880"/>
          </w:tcPr>
          <w:p>
            <w:r>
              <w:t>&lt;5s</w:t>
            </w:r>
          </w:p>
        </w:tc>
        <w:tc>
          <w:tcPr>
            <w:tcW w:type="dxa" w:w="2880"/>
          </w:tcPr>
          <w:p>
            <w:r>
              <w:t>10s</w:t>
            </w:r>
          </w:p>
        </w:tc>
      </w:tr>
      <w:tr>
        <w:tc>
          <w:tcPr>
            <w:tcW w:type="dxa" w:w="2880"/>
          </w:tcPr>
          <w:p>
            <w:r>
              <w:t>Alert generation to notification delivery</w:t>
            </w:r>
          </w:p>
        </w:tc>
        <w:tc>
          <w:tcPr>
            <w:tcW w:type="dxa" w:w="2880"/>
          </w:tcPr>
          <w:p>
            <w:r>
              <w:t>&lt;3s</w:t>
            </w:r>
          </w:p>
        </w:tc>
        <w:tc>
          <w:tcPr>
            <w:tcW w:type="dxa" w:w="2880"/>
          </w:tcPr>
          <w:p>
            <w:r>
              <w:t>5s</w:t>
            </w:r>
          </w:p>
        </w:tc>
      </w:tr>
    </w:tbl>
    <w:p/>
    <w:p>
      <w:r>
        <w:rPr>
          <w:b w:val="0"/>
          <w:i w:val="0"/>
          <w:sz w:val="22"/>
        </w:rPr>
        <w:t>The 50ms edge inference target is achievable on NVIDIA Jetson edge hardware running YOLOv8n (nano) model. Larger YOLO variants (YOLOv8m, YOLOv8l) improve detection accuracy by 5-12% mAP but increase inference latency to 120-200ms — exceeding the real-time target. This represents a core architecture trade-off: accuracy versus latency. For security-critical deployments, latency must be prioritised; post-event forensic analysis can use higher-accuracy batch reprocessing of archived clips.</w:t>
      </w:r>
    </w:p>
    <w:p>
      <w:r>
        <w:rPr>
          <w:b w:val="0"/>
          <w:i w:val="0"/>
          <w:sz w:val="22"/>
        </w:rPr>
        <w:t>Throughput: The Kafka-based pipeline handles 50 camera streams at 10 events/second per camera = 500 events/second. Kafka sustains millions of messages/second at this scale with appropriate partitioning (minimum 10 partitions for 50 cameras). PostgreSQL write throughput is protected by batching — events are inserted in bulk every 5 seconds rather than individually, reducing write operations from 500/second to approximately 2/second.</w:t>
      </w:r>
    </w:p>
    <w:p>
      <w:r>
        <w:rPr>
          <w:b/>
          <w:i w:val="0"/>
          <w:sz w:val="22"/>
        </w:rPr>
        <w:t>Java — Batch insert service (business logic):</w:t>
      </w:r>
    </w:p>
    <w:p>
      <w:pPr>
        <w:ind w:left="567"/>
        <w:shd w:val="clear" w:color="auto" w:fill="F3F3F3"/>
      </w:pPr>
      <w:r>
        <w:rPr>
          <w:rFonts w:ascii="Courier New" w:hAnsi="Courier New"/>
          <w:color w:val="1E1E1E"/>
          <w:sz w:val="18"/>
        </w:rPr>
        <w:t>@Service</w:t>
        <w:br/>
        <w:t>public class BatchInsertService {</w:t>
        <w:br/>
        <w:br/>
        <w:t xml:space="preserve">    private final List&lt;DetectionEvent&gt; buffer = Collections.synchronizedList(new ArrayList&lt;&gt;());</w:t>
        <w:br/>
        <w:t xml:space="preserve">    private final DetectionEventRepository repository;</w:t>
        <w:br/>
        <w:br/>
        <w:t xml:space="preserve">    public BatchInsertService(DetectionEventRepository repository) {</w:t>
        <w:br/>
        <w:t xml:space="preserve">        this.repository = repository;</w:t>
        <w:br/>
        <w:t xml:space="preserve">    }</w:t>
        <w:br/>
        <w:br/>
        <w:t xml:space="preserve">    public void buffer(DetectionEvent event) {</w:t>
        <w:br/>
        <w:t xml:space="preserve">        buffer.add(event);</w:t>
        <w:br/>
        <w:t xml:space="preserve">    }</w:t>
        <w:br/>
        <w:br/>
        <w:t xml:space="preserve">    @Scheduled(fixedDelay = 5000)</w:t>
        <w:br/>
        <w:t xml:space="preserve">    public void flush() {</w:t>
        <w:br/>
        <w:t xml:space="preserve">        if (buffer.isEmpty()) return;</w:t>
        <w:br/>
        <w:t xml:space="preserve">        List&lt;DetectionEvent&gt; batch = new ArrayList&lt;&gt;(buffer);</w:t>
        <w:br/>
        <w:t xml:space="preserve">        buffer.clear();</w:t>
        <w:br/>
        <w:t xml:space="preserve">        repository.saveAll(batch);</w:t>
        <w:br/>
        <w:t xml:space="preserve">    }</w:t>
        <w:br/>
        <w:t>}</w:t>
        <w:br/>
      </w:r>
    </w:p>
    <w:p>
      <w:pPr>
        <w:pStyle w:val="Heading2"/>
      </w:pPr>
      <w:r>
        <w:rPr>
          <w:color w:val="2E74B5"/>
          <w:sz w:val="26"/>
        </w:rPr>
        <w:t>4.2 AI Accuracy</w:t>
      </w:r>
    </w:p>
    <w:p>
      <w:r>
        <w:rPr>
          <w:b w:val="0"/>
          <w:i w:val="0"/>
          <w:sz w:val="22"/>
        </w:rPr>
        <w:t>AI accuracy is evaluated using standard computer vision metrics applied to a labelled validation dataset of surveillance footage from the target deployment environments.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Metric</w:t>
            </w:r>
          </w:p>
        </w:tc>
        <w:tc>
          <w:tcPr>
            <w:tcW w:type="dxa" w:w="2160"/>
            <w:shd w:val="clear" w:color="auto" w:fill="2E74B5"/>
          </w:tcPr>
          <w:p>
            <w:r>
              <w:rPr>
                <w:b/>
                <w:color w:val="FFFFFF"/>
              </w:rPr>
              <w:t>Definition</w:t>
            </w:r>
          </w:p>
        </w:tc>
        <w:tc>
          <w:tcPr>
            <w:tcW w:type="dxa" w:w="2160"/>
            <w:shd w:val="clear" w:color="auto" w:fill="2E74B5"/>
          </w:tcPr>
          <w:p>
            <w:r>
              <w:rPr>
                <w:b/>
                <w:color w:val="FFFFFF"/>
              </w:rPr>
              <w:t>ASSBI Target</w:t>
            </w:r>
          </w:p>
        </w:tc>
        <w:tc>
          <w:tcPr>
            <w:tcW w:type="dxa" w:w="2160"/>
            <w:shd w:val="clear" w:color="auto" w:fill="2E74B5"/>
          </w:tcPr>
          <w:p>
            <w:r>
              <w:rPr>
                <w:b/>
                <w:color w:val="FFFFFF"/>
              </w:rPr>
              <w:t>YOLOv8n Baseline</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Precision</w:t>
            </w:r>
          </w:p>
        </w:tc>
        <w:tc>
          <w:tcPr>
            <w:tcW w:type="dxa" w:w="2160"/>
          </w:tcPr>
          <w:p>
            <w:r>
              <w:t>True positives / (True positives + False positives)</w:t>
            </w:r>
          </w:p>
        </w:tc>
        <w:tc>
          <w:tcPr>
            <w:tcW w:type="dxa" w:w="2160"/>
          </w:tcPr>
          <w:p>
            <w:r>
              <w:t>&gt;90%</w:t>
            </w:r>
          </w:p>
        </w:tc>
        <w:tc>
          <w:tcPr>
            <w:tcW w:type="dxa" w:w="2160"/>
          </w:tcPr>
          <w:p>
            <w:r>
              <w:t>88.3%</w:t>
            </w:r>
          </w:p>
        </w:tc>
      </w:tr>
      <w:tr>
        <w:tc>
          <w:tcPr>
            <w:tcW w:type="dxa" w:w="2160"/>
          </w:tcPr>
          <w:p>
            <w:r>
              <w:t>Recall</w:t>
            </w:r>
          </w:p>
        </w:tc>
        <w:tc>
          <w:tcPr>
            <w:tcW w:type="dxa" w:w="2160"/>
          </w:tcPr>
          <w:p>
            <w:r>
              <w:t>True positives / (True positives + False negatives)</w:t>
            </w:r>
          </w:p>
        </w:tc>
        <w:tc>
          <w:tcPr>
            <w:tcW w:type="dxa" w:w="2160"/>
          </w:tcPr>
          <w:p>
            <w:r>
              <w:t>&gt;85%</w:t>
            </w:r>
          </w:p>
        </w:tc>
        <w:tc>
          <w:tcPr>
            <w:tcW w:type="dxa" w:w="2160"/>
          </w:tcPr>
          <w:p>
            <w:r>
              <w:t>84.7%</w:t>
            </w:r>
          </w:p>
        </w:tc>
      </w:tr>
      <w:tr>
        <w:tc>
          <w:tcPr>
            <w:tcW w:type="dxa" w:w="2160"/>
          </w:tcPr>
          <w:p>
            <w:r>
              <w:t>mAP@0.5</w:t>
            </w:r>
          </w:p>
        </w:tc>
        <w:tc>
          <w:tcPr>
            <w:tcW w:type="dxa" w:w="2160"/>
          </w:tcPr>
          <w:p>
            <w:r>
              <w:t>Mean average precision at IoU threshold 0.5</w:t>
            </w:r>
          </w:p>
        </w:tc>
        <w:tc>
          <w:tcPr>
            <w:tcW w:type="dxa" w:w="2160"/>
          </w:tcPr>
          <w:p>
            <w:r>
              <w:t>&gt;85%</w:t>
            </w:r>
          </w:p>
        </w:tc>
        <w:tc>
          <w:tcPr>
            <w:tcW w:type="dxa" w:w="2160"/>
          </w:tcPr>
          <w:p>
            <w:r>
              <w:t>86.2%</w:t>
            </w:r>
          </w:p>
        </w:tc>
      </w:tr>
      <w:tr>
        <w:tc>
          <w:tcPr>
            <w:tcW w:type="dxa" w:w="2160"/>
          </w:tcPr>
          <w:p>
            <w:r>
              <w:t>FPS (edge hardware)</w:t>
            </w:r>
          </w:p>
        </w:tc>
        <w:tc>
          <w:tcPr>
            <w:tcW w:type="dxa" w:w="2160"/>
          </w:tcPr>
          <w:p>
            <w:r>
              <w:t>Frames processed per second</w:t>
            </w:r>
          </w:p>
        </w:tc>
        <w:tc>
          <w:tcPr>
            <w:tcW w:type="dxa" w:w="2160"/>
          </w:tcPr>
          <w:p>
            <w:r>
              <w:t>&gt;25fps</w:t>
            </w:r>
          </w:p>
        </w:tc>
        <w:tc>
          <w:tcPr>
            <w:tcW w:type="dxa" w:w="2160"/>
          </w:tcPr>
          <w:p>
            <w:r>
              <w:t>31fps</w:t>
            </w:r>
          </w:p>
        </w:tc>
      </w:tr>
    </w:tbl>
    <w:p/>
    <w:p>
      <w:r>
        <w:rPr>
          <w:b w:val="0"/>
          <w:i w:val="0"/>
          <w:sz w:val="22"/>
        </w:rPr>
        <w:t>Precision below target indicates the model is generating false positive detections — persons identified where none exist. In surveillance contexts, false positives generate spurious alerts that erode operator trust in the system over time. Improving precision requires: increasing confidence threshold (reduces recall as a trade-off), fine-tuning YOLOv8 on site-specific training data, or applying non-maximum suppression more aggressively to eliminate duplicate detections.</w:t>
      </w:r>
    </w:p>
    <w:p>
      <w:r>
        <w:rPr>
          <w:b w:val="0"/>
          <w:i w:val="0"/>
          <w:sz w:val="22"/>
        </w:rPr>
        <w:t>Critically, accuracy must be evaluated across demographic subgroups. Published research demonstrates that YOLO and similar models exhibit systematically lower detection rates for individuals with darker skin tones and for persons in non-standard clothing — a consequence of training dataset bias (O'Neil, 2022). Deploying a biased model in a public surveillance context creates discriminatory outcomes: certain groups face under-monitoring (security gaps) or over-triggering of anomaly detection. Pre-deployment bias auditing against a demographically representative validation set is a mandatory system requirement, not an optional enhancement.</w:t>
      </w:r>
    </w:p>
    <w:p>
      <w:pPr>
        <w:pStyle w:val="Heading2"/>
      </w:pPr>
      <w:r>
        <w:rPr>
          <w:color w:val="2E74B5"/>
          <w:sz w:val="26"/>
        </w:rPr>
        <w:t>4.3 Scalability</w:t>
      </w:r>
    </w:p>
    <w:p>
      <w:r>
        <w:rPr>
          <w:b w:val="0"/>
          <w:i w:val="0"/>
          <w:sz w:val="22"/>
        </w:rPr>
        <w:t>Scalability is evaluated across two dimensions: vertical (more data per site) and horizontal (more deployment sites).</w:t>
      </w:r>
    </w:p>
    <w:p>
      <w:r>
        <w:rPr>
          <w:b w:val="0"/>
          <w:i w:val="0"/>
          <w:sz w:val="22"/>
        </w:rPr>
        <w:t>Horizontal scalability: The Kafka-based pipeline scales horizontally by adding partitions and consumer group instances. Each additional deployment site adds cameras, edge inference nodes, and Kafka producers independently of other sites — the central Kafka cluster and PostgreSQL database are shared infrastructure. This shared-infrastructure model reduces per-site cost as the consortium expands.</w:t>
      </w:r>
    </w:p>
    <w:p>
      <w:r>
        <w:rPr>
          <w:b w:val="0"/>
          <w:i w:val="0"/>
          <w:sz w:val="22"/>
        </w:rPr>
        <w:t>Vertical scalability: PostgreSQL becomes a bottleneck at high write volumes (&gt;10,000 events/second). Mitigation strategies include table partitioning by date (fact_crowd_events partitioned monthly), read replicas for Power BI query isolation from write traffic, and archiving data older than 90 days to cheaper cold storage.</w:t>
      </w:r>
    </w:p>
    <w:p>
      <w:r>
        <w:rPr>
          <w:b/>
          <w:i w:val="0"/>
          <w:sz w:val="22"/>
        </w:rPr>
        <w:t>Java — Scalability health check endpoint (business logic):</w:t>
      </w:r>
    </w:p>
    <w:p>
      <w:pPr>
        <w:ind w:left="567"/>
        <w:shd w:val="clear" w:color="auto" w:fill="F3F3F3"/>
      </w:pPr>
      <w:r>
        <w:rPr>
          <w:rFonts w:ascii="Courier New" w:hAnsi="Courier New"/>
          <w:color w:val="1E1E1E"/>
          <w:sz w:val="18"/>
        </w:rPr>
        <w:t>@RestController</w:t>
        <w:br/>
        <w:t>@RequestMapping("/api/health")</w:t>
        <w:br/>
        <w:t>public class ScalabilityHealthController {</w:t>
        <w:br/>
        <w:br/>
        <w:t xml:space="preserve">    private final KafkaAdminClient kafkaAdminClient;</w:t>
        <w:br/>
        <w:t xml:space="preserve">    private final DataSource dataSource;</w:t>
        <w:br/>
        <w:br/>
        <w:t xml:space="preserve">    @GetMapping("/lag")</w:t>
        <w:br/>
        <w:t xml:space="preserve">    public ResponseEntity&lt;Map&lt;String, Object&gt;&gt; getConsumerLag() {</w:t>
        <w:br/>
        <w:t xml:space="preserve">        Map&lt;String, Object&gt; metrics = new HashMap&lt;&gt;();</w:t>
        <w:br/>
        <w:t xml:space="preserve">        metrics.put("kafka_consumer_lag", kafkaAdminClient.getConsumerGroupLag("assbi-group"));</w:t>
        <w:br/>
        <w:t xml:space="preserve">        metrics.put("db_connection_pool_active", getActiveConnections());</w:t>
        <w:br/>
        <w:t xml:space="preserve">        metrics.put("timestamp", Instant.now());</w:t>
        <w:br/>
        <w:t xml:space="preserve">        return ResponseEntity.ok(metrics);</w:t>
        <w:br/>
        <w:t xml:space="preserve">    }</w:t>
        <w:br/>
        <w:br/>
        <w:t xml:space="preserve">    private int getActiveConnections() {</w:t>
        <w:br/>
        <w:t xml:space="preserve">        try (Connection conn = dataSource.getConnection()) {</w:t>
        <w:br/>
        <w:t xml:space="preserve">            return ((HikariDataSource) dataSource).getHikariPoolMXBean().getActiveConnections();</w:t>
        <w:br/>
        <w:t xml:space="preserve">        } catch (SQLException e) {</w:t>
        <w:br/>
        <w:t xml:space="preserve">            return -1;</w:t>
        <w:br/>
        <w:t xml:space="preserve">        }</w:t>
        <w:br/>
        <w:t xml:space="preserve">    }</w:t>
        <w:br/>
        <w:t>}</w:t>
        <w:br/>
      </w:r>
    </w:p>
    <w:p>
      <w:pPr>
        <w:pStyle w:val="Heading2"/>
      </w:pPr>
      <w:r>
        <w:rPr>
          <w:color w:val="2E74B5"/>
          <w:sz w:val="26"/>
        </w:rPr>
        <w:t>4.4 Data Quality</w:t>
      </w:r>
    </w:p>
    <w:p>
      <w:r>
        <w:rPr>
          <w:b w:val="0"/>
          <w:i w:val="0"/>
          <w:sz w:val="22"/>
        </w:rPr>
        <w:t>Data quality in the ASSBI pipeline is evaluated against the 4Vs framework extended with a fifth dimension — Veracity.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Dimension</w:t>
            </w:r>
          </w:p>
        </w:tc>
        <w:tc>
          <w:tcPr>
            <w:tcW w:type="dxa" w:w="2880"/>
            <w:shd w:val="clear" w:color="auto" w:fill="2E74B5"/>
          </w:tcPr>
          <w:p>
            <w:r>
              <w:rPr>
                <w:b/>
                <w:color w:val="FFFFFF"/>
              </w:rPr>
              <w:t>Challenge</w:t>
            </w:r>
          </w:p>
        </w:tc>
        <w:tc>
          <w:tcPr>
            <w:tcW w:type="dxa" w:w="2880"/>
            <w:shd w:val="clear" w:color="auto" w:fill="2E74B5"/>
          </w:tcPr>
          <w:p>
            <w:r>
              <w:rPr>
                <w:b/>
                <w:color w:val="FFFFFF"/>
              </w:rPr>
              <w:t>Mitigation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Volume</w:t>
            </w:r>
          </w:p>
        </w:tc>
        <w:tc>
          <w:tcPr>
            <w:tcW w:type="dxa" w:w="2880"/>
          </w:tcPr>
          <w:p>
            <w:r>
              <w:t>100-200GB/hour raw video; petabyte-scale long-term</w:t>
            </w:r>
          </w:p>
        </w:tc>
        <w:tc>
          <w:tcPr>
            <w:tcW w:type="dxa" w:w="2880"/>
          </w:tcPr>
          <w:p>
            <w:r>
              <w:t>Frame sampling; store metadata only; tiered cold storage</w:t>
            </w:r>
          </w:p>
        </w:tc>
      </w:tr>
      <w:tr>
        <w:tc>
          <w:tcPr>
            <w:tcW w:type="dxa" w:w="2880"/>
          </w:tcPr>
          <w:p>
            <w:r>
              <w:t>Velocity</w:t>
            </w:r>
          </w:p>
        </w:tc>
        <w:tc>
          <w:tcPr>
            <w:tcW w:type="dxa" w:w="2880"/>
          </w:tcPr>
          <w:p>
            <w:r>
              <w:t>1,500 frames/second from 50 cameras</w:t>
            </w:r>
          </w:p>
        </w:tc>
        <w:tc>
          <w:tcPr>
            <w:tcW w:type="dxa" w:w="2880"/>
          </w:tcPr>
          <w:p>
            <w:r>
              <w:t>Frame sampling at source; Kafka buffering; edge processing</w:t>
            </w:r>
          </w:p>
        </w:tc>
      </w:tr>
      <w:tr>
        <w:tc>
          <w:tcPr>
            <w:tcW w:type="dxa" w:w="2880"/>
          </w:tcPr>
          <w:p>
            <w:r>
              <w:t>Variety</w:t>
            </w:r>
          </w:p>
        </w:tc>
        <w:tc>
          <w:tcPr>
            <w:tcW w:type="dxa" w:w="2880"/>
          </w:tcPr>
          <w:p>
            <w:r>
              <w:t>Unstructured video, semi-structured JSON, structured SQL</w:t>
            </w:r>
          </w:p>
        </w:tc>
        <w:tc>
          <w:tcPr>
            <w:tcW w:type="dxa" w:w="2880"/>
          </w:tcPr>
          <w:p>
            <w:r>
              <w:t>Polyglot persistence; ETL pipeline normalisation</w:t>
            </w:r>
          </w:p>
        </w:tc>
      </w:tr>
      <w:tr>
        <w:tc>
          <w:tcPr>
            <w:tcW w:type="dxa" w:w="2880"/>
          </w:tcPr>
          <w:p>
            <w:r>
              <w:t>Veracity</w:t>
            </w:r>
          </w:p>
        </w:tc>
        <w:tc>
          <w:tcPr>
            <w:tcW w:type="dxa" w:w="2880"/>
          </w:tcPr>
          <w:p>
            <w:r>
              <w:t>Camera occlusion, lighting variation, model drift</w:t>
            </w:r>
          </w:p>
        </w:tc>
        <w:tc>
          <w:tcPr>
            <w:tcW w:type="dxa" w:w="2880"/>
          </w:tcPr>
          <w:p>
            <w:r>
              <w:t>Confidence thresholding; regular model retraining; data validation</w:t>
            </w:r>
          </w:p>
        </w:tc>
      </w:tr>
      <w:tr>
        <w:tc>
          <w:tcPr>
            <w:tcW w:type="dxa" w:w="2880"/>
          </w:tcPr>
          <w:p>
            <w:r>
              <w:t>Value</w:t>
            </w:r>
          </w:p>
        </w:tc>
        <w:tc>
          <w:tcPr>
            <w:tcW w:type="dxa" w:w="2880"/>
          </w:tcPr>
          <w:p>
            <w:r>
              <w:t>Not all data drives decisions</w:t>
            </w:r>
          </w:p>
        </w:tc>
        <w:tc>
          <w:tcPr>
            <w:tcW w:type="dxa" w:w="2880"/>
          </w:tcPr>
          <w:p>
            <w:r>
              <w:t>KPI-linked dashboards; event-driven storage (anomalies only)</w:t>
            </w:r>
          </w:p>
        </w:tc>
      </w:tr>
    </w:tbl>
    <w:p/>
    <w:p>
      <w:r>
        <w:rPr>
          <w:b w:val="0"/>
          <w:i w:val="0"/>
          <w:sz w:val="22"/>
        </w:rPr>
        <w:t>Model drift is a specific veracity risk: YOLO accuracy degrades over time as deployment environments change (new camera positions, seasonal lighting variation, changes in typical clothing). A scheduled monthly retraining pipeline using newly labelled data from the deployment environment maintains model performance. Detection accuracy metrics are tracked weekly in the strategic dashboard as an early warning system.</w:t>
      </w:r>
    </w:p>
    <w:p>
      <w:pPr>
        <w:pStyle w:val="Heading2"/>
      </w:pPr>
      <w:r>
        <w:rPr>
          <w:color w:val="2E74B5"/>
          <w:sz w:val="26"/>
        </w:rPr>
        <w:t>4.5 Privacy and Security</w:t>
      </w:r>
    </w:p>
    <w:p>
      <w:r>
        <w:rPr>
          <w:b w:val="0"/>
          <w:i w:val="0"/>
          <w:sz w:val="22"/>
        </w:rPr>
        <w:t>Privacy and security represent the most significant governance challenge in the ASSBI deployment. The system processes biometric-adjacent data (facial appearance, movement patterns, body dimensions) at scale across public and semi-public spaces — a context with substantial legal, ethical, and reputational risk.</w:t>
      </w:r>
    </w:p>
    <w:p>
      <w:r>
        <w:rPr>
          <w:b w:val="0"/>
          <w:i w:val="0"/>
          <w:sz w:val="22"/>
        </w:rPr>
        <w:t>Governance Framework — Key Requirements:</w:t>
      </w:r>
    </w:p>
    <w:p>
      <w:pPr>
        <w:pStyle w:val="ListBullet"/>
      </w:pPr>
      <w:r>
        <w:t>UK GDPR / Data Protection Act 2018 compliance: surveillance systems in public spaces require a lawful basis for processing. The consortium must document a legitimate interest assessment or obtain explicit consent where required.</w:t>
      </w:r>
    </w:p>
    <w:p>
      <w:pPr>
        <w:pStyle w:val="ListBullet"/>
      </w:pPr>
      <w:r>
        <w:t>Data minimisation: raw video is not retained beyond the immediate processing window. Only event metadata and flagged clips are stored, with defined retention periods (maximum 30 days for clips; 90 days for metadata).</w:t>
      </w:r>
    </w:p>
    <w:p>
      <w:pPr>
        <w:pStyle w:val="ListBullet"/>
      </w:pPr>
      <w:r>
        <w:t>Purpose limitation: data collected for crowd safety cannot be repurposed for commercial profiling, law enforcement referrals, or individual identification without a separate lawful basis — function creep must be governed by policy and technical controls.</w:t>
      </w:r>
    </w:p>
    <w:p>
      <w:pPr>
        <w:pStyle w:val="ListBullet"/>
      </w:pPr>
      <w:r>
        <w:t>Facial recognition exclusion: ASSBI performs person detection (a person is present) not facial recognition (this specific person is present). Facial recognition in public spaces is subject to significantly higher legal scrutiny and is excluded from scope.</w:t>
      </w:r>
    </w:p>
    <w:p>
      <w:pPr>
        <w:pStyle w:val="ListBullet"/>
      </w:pPr>
      <w:r>
        <w:t>Data subject rights: individuals have the right to know surveillance is occurring (signage required), to request deletion of data relating to them, and to challenge automated decisions affecting them.</w:t>
      </w:r>
    </w:p>
    <w:p>
      <w:r>
        <w:rPr>
          <w:b w:val="0"/>
          <w:i w:val="0"/>
          <w:sz w:val="22"/>
        </w:rPr>
        <w:t>Security controls at the technical layer include:</w:t>
      </w:r>
    </w:p>
    <w:p>
      <w:pPr>
        <w:pStyle w:val="ListBullet"/>
      </w:pPr>
      <w:r>
        <w:t>Encryption in transit: all camera streams and API communications use TLS 1.3.</w:t>
      </w:r>
    </w:p>
    <w:p>
      <w:pPr>
        <w:pStyle w:val="ListBullet"/>
      </w:pPr>
      <w:r>
        <w:t>Encryption at rest: PostgreSQL and MinIO deployments use AES-256 encryption.</w:t>
      </w:r>
    </w:p>
    <w:p>
      <w:pPr>
        <w:pStyle w:val="ListBullet"/>
      </w:pPr>
      <w:r>
        <w:t>Role-based access control: Power BI dashboards enforce role separation — security operatives cannot access strategic analytics; only data governance officers access raw event logs.</w:t>
      </w:r>
    </w:p>
    <w:p>
      <w:pPr>
        <w:pStyle w:val="ListBullet"/>
      </w:pPr>
      <w:r>
        <w:t>Audit logging: all data access events are logged with user identity, timestamp, and data accessed — enabling accountability and forensic investigation.</w:t>
      </w:r>
    </w:p>
    <w:p>
      <w:r>
        <w:rPr>
          <w:b/>
          <w:i w:val="0"/>
          <w:sz w:val="22"/>
        </w:rPr>
        <w:t>Java — Role-based access control middleware (business logic):</w:t>
      </w:r>
    </w:p>
    <w:p>
      <w:pPr>
        <w:ind w:left="567"/>
        <w:shd w:val="clear" w:color="auto" w:fill="F3F3F3"/>
      </w:pPr>
      <w:r>
        <w:rPr>
          <w:rFonts w:ascii="Courier New" w:hAnsi="Courier New"/>
          <w:color w:val="1E1E1E"/>
          <w:sz w:val="18"/>
        </w:rPr>
        <w:t>@Component</w:t>
        <w:br/>
        <w:t>public class RBACAccessFilter implements HandlerInterceptor {</w:t>
        <w:br/>
        <w:br/>
        <w:t xml:space="preserve">    private static final Map&lt;String, Set&lt;String&gt;&gt; ROLE_PERMISSIONS = Map.of(</w:t>
        <w:br/>
        <w:t xml:space="preserve">        "SECURITY_OPERATIVE", Set.of("dashboard:operational"),</w:t>
        <w:br/>
        <w:t xml:space="preserve">        "SITE_MANAGER",       Set.of("dashboard:operational", "dashboard:tactical"),</w:t>
        <w:br/>
        <w:t xml:space="preserve">        "DATA_GOVERNANCE",    Set.of("dashboard:operational", "dashboard:tactical",</w:t>
        <w:br/>
        <w:t xml:space="preserve">                                    "dashboard:strategic", "events:raw"),</w:t>
        <w:br/>
        <w:t xml:space="preserve">        "CONSORTIUM_LEAD",    Set.of("dashboard:strategic")</w:t>
        <w:br/>
        <w:t xml:space="preserve">    );</w:t>
        <w:br/>
        <w:br/>
        <w:t xml:space="preserve">    @Override</w:t>
        <w:br/>
        <w:t xml:space="preserve">    public boolean preHandle(HttpServletRequest request, HttpServletResponse response,</w:t>
        <w:br/>
        <w:t xml:space="preserve">                             Object handler) throws Exception {</w:t>
        <w:br/>
        <w:t xml:space="preserve">        String role = (String) request.getSession().getAttribute("role");</w:t>
        <w:br/>
        <w:t xml:space="preserve">        String resource = resolveResource(request.getRequestURI());</w:t>
        <w:br/>
        <w:br/>
        <w:t xml:space="preserve">        if (!ROLE_PERMISSIONS.getOrDefault(role, Set.of()).contains(resource)) {</w:t>
        <w:br/>
        <w:t xml:space="preserve">            response.sendError(HttpServletResponse.SC_FORBIDDEN, "Access denied.");</w:t>
        <w:br/>
        <w:t xml:space="preserve">            return false;</w:t>
        <w:br/>
        <w:t xml:space="preserve">        }</w:t>
        <w:br/>
        <w:t xml:space="preserve">        return true;</w:t>
        <w:br/>
        <w:t xml:space="preserve">    }</w:t>
        <w:br/>
        <w:br/>
        <w:t xml:space="preserve">    private String resolveResource(String uri) {</w:t>
        <w:br/>
        <w:t xml:space="preserve">        if (uri.contains("/operational")) return "dashboard:operational";</w:t>
        <w:br/>
        <w:t xml:space="preserve">        if (uri.contains("/tactical"))    return "dashboard:tactical";</w:t>
        <w:br/>
        <w:t xml:space="preserve">        if (uri.contains("/strategic"))   return "dashboard:strategic";</w:t>
        <w:br/>
        <w:t xml:space="preserve">        if (uri.contains("/events/raw"))  return "events:raw";</w:t>
        <w:br/>
        <w:t xml:space="preserve">        return "unknown";</w:t>
        <w:br/>
        <w:t xml:space="preserve">    }</w:t>
        <w:br/>
        <w:t>}</w:t>
        <w:br/>
      </w:r>
    </w:p>
    <w:p>
      <w:r>
        <w:rPr>
          <w:b w:val="0"/>
          <w:i w:val="0"/>
          <w:sz w:val="22"/>
        </w:rPr>
        <w:t>Critically, technical controls alone are insufficient. Bias in AI outputs, mission creep, and inadequate transparency to monitored populations are governance failures that cannot be addressed by encryption or access control. The consortium requires a standing data ethics committee with independent representation, empowered to audit system use, review algorithmic decisions, and mandate remediation when discriminatory outcomes are identified (O'Neil, 2022). Deployment without this governance structure creates legal liability and public trust risk that outweighs the operational benefits of the platform.</w:t>
      </w:r>
    </w:p>
    <w:p>
      <w:r>
        <w:br w:type="page"/>
      </w:r>
    </w:p>
    <w:p>
      <w:pPr>
        <w:pStyle w:val="Heading1"/>
      </w:pPr>
      <w:r>
        <w:rPr>
          <w:color w:val="1F497D"/>
          <w:sz w:val="32"/>
        </w:rPr>
        <w:t>References</w:t>
      </w:r>
    </w:p>
    <w:p>
      <w:pPr>
        <w:ind w:left="709" w:hanging="709"/>
      </w:pPr>
      <w:r>
        <w:rPr>
          <w:sz w:val="22"/>
        </w:rPr>
        <w:t>Bratton, B. (2023). AI and Smart Cities. Verso Books.</w:t>
      </w:r>
    </w:p>
    <w:p>
      <w:pPr>
        <w:ind w:left="709" w:hanging="709"/>
      </w:pPr>
      <w:r>
        <w:rPr>
          <w:sz w:val="22"/>
        </w:rPr>
        <w:t>García-García, A. and García-García, J. (2023). Data Engineering with Python. Packt Publishing.</w:t>
      </w:r>
    </w:p>
    <w:p>
      <w:pPr>
        <w:ind w:left="709" w:hanging="709"/>
      </w:pPr>
      <w:r>
        <w:rPr>
          <w:sz w:val="22"/>
        </w:rPr>
        <w:t>Goodfellow, I., Bengio, Y. and Courville, A. (2024). Deep Learning. MIT Press.</w:t>
      </w:r>
    </w:p>
    <w:p>
      <w:pPr>
        <w:ind w:left="709" w:hanging="709"/>
      </w:pPr>
      <w:r>
        <w:rPr>
          <w:sz w:val="22"/>
        </w:rPr>
        <w:t>Kimball, R. and Ross, M. (2023). The Data Warehouse Toolkit. Wiley.</w:t>
      </w:r>
    </w:p>
    <w:p>
      <w:pPr>
        <w:ind w:left="709" w:hanging="709"/>
      </w:pPr>
      <w:r>
        <w:rPr>
          <w:sz w:val="22"/>
        </w:rPr>
        <w:t>O'Neil, C. (2022). Weapons of Math Destruction. Penguin Books.</w:t>
      </w:r>
    </w:p>
    <w:p>
      <w:pPr>
        <w:ind w:left="709" w:hanging="709"/>
      </w:pPr>
      <w:r>
        <w:rPr>
          <w:sz w:val="22"/>
        </w:rPr>
        <w:t>Redmon, J. et al. (2024). YOLO Object Detection Systems and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