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b27df927bfcfa113d5f404d136c29f2c4a27b2"/>
    <w:p>
      <w:pPr>
        <w:pStyle w:val="Heading1"/>
      </w:pPr>
      <w:r>
        <w:t xml:space="preserve">Academic Integrity and Originality Guidelines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project is intended to support the preparation of an original academic dissertation on the topic:</w:t>
      </w:r>
    </w:p>
    <w:p>
      <w:pPr>
        <w:pStyle w:val="BodyText"/>
      </w:pPr>
      <w:r>
        <w:rPr>
          <w:b/>
          <w:bCs/>
        </w:rPr>
        <w:t xml:space="preserve">“Sarimsoq piyozni turli muddatlarda yetishtirish texnologiyasi”</w:t>
      </w:r>
    </w:p>
    <w:p>
      <w:pPr>
        <w:pStyle w:val="BodyText"/>
      </w:pPr>
      <w:r>
        <w:t xml:space="preserve">The repository promotes academic integrity, proper citation practices, and independent scientific research.</w:t>
      </w:r>
    </w:p>
    <w:p>
      <w:r>
        <w:pict>
          <v:rect style="width:0;height:1.5pt" o:hralign="center" o:hrstd="t" o:hr="t"/>
        </w:pict>
      </w:r>
    </w:p>
    <w:bookmarkEnd w:id="20"/>
    <w:bookmarkStart w:id="26" w:name="principles-for-maintaining-originality"/>
    <w:p>
      <w:pPr>
        <w:pStyle w:val="Heading2"/>
      </w:pPr>
      <w:r>
        <w:t xml:space="preserve">Principles for Maintaining Originality</w:t>
      </w:r>
    </w:p>
    <w:bookmarkStart w:id="21" w:name="write-in-your-own-words"/>
    <w:p>
      <w:pPr>
        <w:pStyle w:val="Heading3"/>
      </w:pPr>
      <w:r>
        <w:t xml:space="preserve">1. Write in Your Own Words</w:t>
      </w:r>
    </w:p>
    <w:p>
      <w:pPr>
        <w:pStyle w:val="Compact"/>
        <w:numPr>
          <w:ilvl w:val="0"/>
          <w:numId w:val="1001"/>
        </w:numPr>
      </w:pPr>
      <w:r>
        <w:t xml:space="preserve">Analyze scientific sources before writing.</w:t>
      </w:r>
    </w:p>
    <w:p>
      <w:pPr>
        <w:pStyle w:val="Compact"/>
        <w:numPr>
          <w:ilvl w:val="0"/>
          <w:numId w:val="1001"/>
        </w:numPr>
      </w:pPr>
      <w:r>
        <w:t xml:space="preserve">Summarize ideas using your own academic language.</w:t>
      </w:r>
    </w:p>
    <w:p>
      <w:pPr>
        <w:pStyle w:val="Compact"/>
        <w:numPr>
          <w:ilvl w:val="0"/>
          <w:numId w:val="1001"/>
        </w:numPr>
      </w:pPr>
      <w:r>
        <w:t xml:space="preserve">Avoid copying paragraphs directly from books, articles, or websites.</w:t>
      </w:r>
    </w:p>
    <w:bookmarkEnd w:id="21"/>
    <w:bookmarkStart w:id="22" w:name="proper-citation"/>
    <w:p>
      <w:pPr>
        <w:pStyle w:val="Heading3"/>
      </w:pPr>
      <w:r>
        <w:t xml:space="preserve">2. Proper Citation</w:t>
      </w:r>
    </w:p>
    <w:p>
      <w:pPr>
        <w:pStyle w:val="FirstParagraph"/>
      </w:pPr>
      <w:r>
        <w:t xml:space="preserve">Always cite:</w:t>
      </w:r>
    </w:p>
    <w:p>
      <w:pPr>
        <w:pStyle w:val="Compact"/>
        <w:numPr>
          <w:ilvl w:val="0"/>
          <w:numId w:val="1002"/>
        </w:numPr>
      </w:pPr>
      <w:r>
        <w:t xml:space="preserve">Scientific articles</w:t>
      </w:r>
    </w:p>
    <w:p>
      <w:pPr>
        <w:pStyle w:val="Compact"/>
        <w:numPr>
          <w:ilvl w:val="0"/>
          <w:numId w:val="1002"/>
        </w:numPr>
      </w:pPr>
      <w:r>
        <w:t xml:space="preserve">Books and monographs</w:t>
      </w:r>
    </w:p>
    <w:p>
      <w:pPr>
        <w:pStyle w:val="Compact"/>
        <w:numPr>
          <w:ilvl w:val="0"/>
          <w:numId w:val="1002"/>
        </w:numPr>
      </w:pPr>
      <w:r>
        <w:t xml:space="preserve">Conference papers</w:t>
      </w:r>
    </w:p>
    <w:p>
      <w:pPr>
        <w:pStyle w:val="Compact"/>
        <w:numPr>
          <w:ilvl w:val="0"/>
          <w:numId w:val="1002"/>
        </w:numPr>
      </w:pPr>
      <w:r>
        <w:t xml:space="preserve">Statistical reports</w:t>
      </w:r>
    </w:p>
    <w:p>
      <w:pPr>
        <w:pStyle w:val="Compact"/>
        <w:numPr>
          <w:ilvl w:val="0"/>
          <w:numId w:val="1002"/>
        </w:numPr>
      </w:pPr>
      <w:r>
        <w:t xml:space="preserve">Government publications</w:t>
      </w:r>
    </w:p>
    <w:p>
      <w:pPr>
        <w:pStyle w:val="FirstParagraph"/>
      </w:pPr>
      <w:r>
        <w:t xml:space="preserve">Use a consistent citation style such as APA 7.</w:t>
      </w:r>
    </w:p>
    <w:bookmarkEnd w:id="22"/>
    <w:bookmarkStart w:id="23" w:name="critical-analysis"/>
    <w:p>
      <w:pPr>
        <w:pStyle w:val="Heading3"/>
      </w:pPr>
      <w:r>
        <w:t xml:space="preserve">3. Critical Analysis</w:t>
      </w:r>
    </w:p>
    <w:p>
      <w:pPr>
        <w:pStyle w:val="FirstParagraph"/>
      </w:pPr>
      <w:r>
        <w:t xml:space="preserve">Instead of repeating source material:</w:t>
      </w:r>
    </w:p>
    <w:p>
      <w:pPr>
        <w:pStyle w:val="Compact"/>
        <w:numPr>
          <w:ilvl w:val="0"/>
          <w:numId w:val="1003"/>
        </w:numPr>
      </w:pPr>
      <w:r>
        <w:t xml:space="preserve">Compare different studies.</w:t>
      </w:r>
    </w:p>
    <w:p>
      <w:pPr>
        <w:pStyle w:val="Compact"/>
        <w:numPr>
          <w:ilvl w:val="0"/>
          <w:numId w:val="1003"/>
        </w:numPr>
      </w:pPr>
      <w:r>
        <w:t xml:space="preserve">Discuss advantages and limitations.</w:t>
      </w:r>
    </w:p>
    <w:p>
      <w:pPr>
        <w:pStyle w:val="Compact"/>
        <w:numPr>
          <w:ilvl w:val="0"/>
          <w:numId w:val="1003"/>
        </w:numPr>
      </w:pPr>
      <w:r>
        <w:t xml:space="preserve">Present your own interpretation of results.</w:t>
      </w:r>
    </w:p>
    <w:bookmarkEnd w:id="23"/>
    <w:bookmarkStart w:id="24" w:name="original-research"/>
    <w:p>
      <w:pPr>
        <w:pStyle w:val="Heading3"/>
      </w:pPr>
      <w:r>
        <w:t xml:space="preserve">4. Original Research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04"/>
        </w:numPr>
      </w:pPr>
      <w:r>
        <w:t xml:space="preserve">Field experiments</w:t>
      </w:r>
    </w:p>
    <w:p>
      <w:pPr>
        <w:pStyle w:val="Compact"/>
        <w:numPr>
          <w:ilvl w:val="0"/>
          <w:numId w:val="1004"/>
        </w:numPr>
      </w:pPr>
      <w:r>
        <w:t xml:space="preserve">Local observations</w:t>
      </w:r>
    </w:p>
    <w:p>
      <w:pPr>
        <w:pStyle w:val="Compact"/>
        <w:numPr>
          <w:ilvl w:val="0"/>
          <w:numId w:val="1004"/>
        </w:numPr>
      </w:pPr>
      <w:r>
        <w:t xml:space="preserve">Statistical analysis</w:t>
      </w:r>
    </w:p>
    <w:p>
      <w:pPr>
        <w:pStyle w:val="Compact"/>
        <w:numPr>
          <w:ilvl w:val="0"/>
          <w:numId w:val="1004"/>
        </w:numPr>
      </w:pPr>
      <w:r>
        <w:t xml:space="preserve">Independent conclusions</w:t>
      </w:r>
    </w:p>
    <w:p>
      <w:pPr>
        <w:pStyle w:val="FirstParagraph"/>
      </w:pPr>
      <w:r>
        <w:t xml:space="preserve">Original data significantly increases the scientific value of the dissertation.</w:t>
      </w:r>
    </w:p>
    <w:bookmarkEnd w:id="24"/>
    <w:bookmarkStart w:id="25" w:name="ai-assisted-writing"/>
    <w:p>
      <w:pPr>
        <w:pStyle w:val="Heading3"/>
      </w:pPr>
      <w:r>
        <w:t xml:space="preserve">5. AI-Assisted Writing</w:t>
      </w:r>
    </w:p>
    <w:p>
      <w:pPr>
        <w:pStyle w:val="FirstParagraph"/>
      </w:pPr>
      <w:r>
        <w:t xml:space="preserve">AI tools may be used for:</w:t>
      </w:r>
    </w:p>
    <w:p>
      <w:pPr>
        <w:pStyle w:val="Compact"/>
        <w:numPr>
          <w:ilvl w:val="0"/>
          <w:numId w:val="1005"/>
        </w:numPr>
      </w:pPr>
      <w:r>
        <w:t xml:space="preserve">Structuring chapters</w:t>
      </w:r>
    </w:p>
    <w:p>
      <w:pPr>
        <w:pStyle w:val="Compact"/>
        <w:numPr>
          <w:ilvl w:val="0"/>
          <w:numId w:val="1005"/>
        </w:numPr>
      </w:pPr>
      <w:r>
        <w:t xml:space="preserve">Improving language quality</w:t>
      </w:r>
    </w:p>
    <w:p>
      <w:pPr>
        <w:pStyle w:val="Compact"/>
        <w:numPr>
          <w:ilvl w:val="0"/>
          <w:numId w:val="1005"/>
        </w:numPr>
      </w:pPr>
      <w:r>
        <w:t xml:space="preserve">Generating outlines</w:t>
      </w:r>
    </w:p>
    <w:p>
      <w:pPr>
        <w:pStyle w:val="Compact"/>
        <w:numPr>
          <w:ilvl w:val="0"/>
          <w:numId w:val="1005"/>
        </w:numPr>
      </w:pPr>
      <w:r>
        <w:t xml:space="preserve">Summarizing information</w:t>
      </w:r>
    </w:p>
    <w:p>
      <w:pPr>
        <w:pStyle w:val="FirstParagraph"/>
      </w:pPr>
      <w:r>
        <w:t xml:space="preserve">However, all scientific conclusions must be reviewed, verified, and edited by the researcher.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commended-workflow"/>
    <w:p>
      <w:pPr>
        <w:pStyle w:val="Heading2"/>
      </w:pPr>
      <w:r>
        <w:t xml:space="preserve">Recommended Workflow</w:t>
      </w:r>
    </w:p>
    <w:p>
      <w:pPr>
        <w:pStyle w:val="Compact"/>
        <w:numPr>
          <w:ilvl w:val="0"/>
          <w:numId w:val="1006"/>
        </w:numPr>
      </w:pPr>
      <w:r>
        <w:t xml:space="preserve">Collect scientific literature.</w:t>
      </w:r>
    </w:p>
    <w:p>
      <w:pPr>
        <w:pStyle w:val="Compact"/>
        <w:numPr>
          <w:ilvl w:val="0"/>
          <w:numId w:val="1006"/>
        </w:numPr>
      </w:pPr>
      <w:r>
        <w:t xml:space="preserve">Read and summarize sources.</w:t>
      </w:r>
    </w:p>
    <w:p>
      <w:pPr>
        <w:pStyle w:val="Compact"/>
        <w:numPr>
          <w:ilvl w:val="0"/>
          <w:numId w:val="1006"/>
        </w:numPr>
      </w:pPr>
      <w:r>
        <w:t xml:space="preserve">Develop your own analysis.</w:t>
      </w:r>
    </w:p>
    <w:p>
      <w:pPr>
        <w:pStyle w:val="Compact"/>
        <w:numPr>
          <w:ilvl w:val="0"/>
          <w:numId w:val="1006"/>
        </w:numPr>
      </w:pPr>
      <w:r>
        <w:t xml:space="preserve">Cite all referenced materials.</w:t>
      </w:r>
    </w:p>
    <w:p>
      <w:pPr>
        <w:pStyle w:val="Compact"/>
        <w:numPr>
          <w:ilvl w:val="0"/>
          <w:numId w:val="1006"/>
        </w:numPr>
      </w:pPr>
      <w:r>
        <w:t xml:space="preserve">Add experimental results.</w:t>
      </w:r>
    </w:p>
    <w:p>
      <w:pPr>
        <w:pStyle w:val="Compact"/>
        <w:numPr>
          <w:ilvl w:val="0"/>
          <w:numId w:val="1006"/>
        </w:numPr>
      </w:pPr>
      <w:r>
        <w:t xml:space="preserve">Review and revise the manuscript.</w:t>
      </w:r>
    </w:p>
    <w:p>
      <w:pPr>
        <w:pStyle w:val="Compact"/>
        <w:numPr>
          <w:ilvl w:val="0"/>
          <w:numId w:val="1006"/>
        </w:numPr>
      </w:pPr>
      <w:r>
        <w:t xml:space="preserve">Check formatting and references.</w:t>
      </w:r>
    </w:p>
    <w:p>
      <w:r>
        <w:pict>
          <v:rect style="width:0;height:1.5pt" o:hralign="center" o:hrstd="t" o:hr="t"/>
        </w:pict>
      </w:r>
    </w:p>
    <w:bookmarkEnd w:id="27"/>
    <w:bookmarkStart w:id="28" w:name="academic-ethics"/>
    <w:p>
      <w:pPr>
        <w:pStyle w:val="Heading2"/>
      </w:pPr>
      <w:r>
        <w:t xml:space="preserve">Academic Ethics</w:t>
      </w:r>
    </w:p>
    <w:p>
      <w:pPr>
        <w:pStyle w:val="FirstParagraph"/>
      </w:pPr>
      <w:r>
        <w:t xml:space="preserve">This repository supports:</w:t>
      </w:r>
    </w:p>
    <w:p>
      <w:pPr>
        <w:pStyle w:val="Compact"/>
        <w:numPr>
          <w:ilvl w:val="0"/>
          <w:numId w:val="1007"/>
        </w:numPr>
      </w:pPr>
      <w:r>
        <w:t xml:space="preserve">Original research</w:t>
      </w:r>
    </w:p>
    <w:p>
      <w:pPr>
        <w:pStyle w:val="Compact"/>
        <w:numPr>
          <w:ilvl w:val="0"/>
          <w:numId w:val="1007"/>
        </w:numPr>
      </w:pPr>
      <w:r>
        <w:t xml:space="preserve">Proper attribution</w:t>
      </w:r>
    </w:p>
    <w:p>
      <w:pPr>
        <w:pStyle w:val="Compact"/>
        <w:numPr>
          <w:ilvl w:val="0"/>
          <w:numId w:val="1007"/>
        </w:numPr>
      </w:pPr>
      <w:r>
        <w:t xml:space="preserve">Scientific transparency</w:t>
      </w:r>
    </w:p>
    <w:p>
      <w:pPr>
        <w:pStyle w:val="Compact"/>
        <w:numPr>
          <w:ilvl w:val="0"/>
          <w:numId w:val="1007"/>
        </w:numPr>
      </w:pPr>
      <w:r>
        <w:t xml:space="preserve">Ethical academic practices</w:t>
      </w:r>
    </w:p>
    <w:p>
      <w:pPr>
        <w:pStyle w:val="FirstParagraph"/>
      </w:pPr>
      <w:r>
        <w:t xml:space="preserve">Any use of copied or unattributed material is discouraged.</w:t>
      </w:r>
    </w:p>
    <w:p>
      <w:r>
        <w:pict>
          <v:rect style="width:0;height:1.5pt" o:hralign="center" o:hrstd="t" o:hr="t"/>
        </w:pict>
      </w:r>
    </w:p>
    <w:bookmarkEnd w:id="28"/>
    <w:bookmarkStart w:id="2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Research Project:</w:t>
      </w:r>
    </w:p>
    <w:p>
      <w:pPr>
        <w:pStyle w:val="BodyText"/>
      </w:pPr>
      <w:r>
        <w:rPr>
          <w:b/>
          <w:bCs/>
        </w:rPr>
        <w:t xml:space="preserve">Sarimsoq piyozni turli muddatlarda yetishtirish texnologiyasi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2026-06-05T03:54:32Z</dcterms:created>
  <dcterms:modified xsi:type="dcterms:W3CDTF">2026-06-05T03:54:32Z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