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d735dcd22580356594a1e6d462767d46e09564"/>
    <w:p>
      <w:pPr>
        <w:pStyle w:val="Heading1"/>
      </w:pPr>
      <w:r>
        <w:t xml:space="preserve">Sarimsoq Piyozni Turli Muddatlarda Yetishtirish Texnologiyasi</w:t>
      </w:r>
    </w:p>
    <w:bookmarkStart w:id="20" w:name="loyiha-haqida"/>
    <w:p>
      <w:pPr>
        <w:pStyle w:val="Heading2"/>
      </w:pPr>
      <w:r>
        <w:t xml:space="preserve">📖 Loyiha haqida</w:t>
      </w:r>
    </w:p>
    <w:p>
      <w:pPr>
        <w:pStyle w:val="FirstParagraph"/>
      </w:pPr>
      <w:r>
        <w:t xml:space="preserve">Ushbu loyiha</w:t>
      </w:r>
      <w:r>
        <w:t xml:space="preserve"> </w:t>
      </w:r>
      <w:r>
        <w:t xml:space="preserve">“Sarimsoq piyozni turli muddatlarda yetishtirish texnologiyasi”</w:t>
      </w:r>
      <w:r>
        <w:t xml:space="preserve"> </w:t>
      </w:r>
      <w:r>
        <w:t xml:space="preserve">mavzusidagi magistrlik dissertatsiyasi uchun tayyorlangan ilmiy-tadqiqot materiallari, metodikalar va tahlillarni o’z ichiga oladi.</w:t>
      </w:r>
    </w:p>
    <w:p>
      <w:pPr>
        <w:pStyle w:val="BodyText"/>
      </w:pPr>
      <w:r>
        <w:t xml:space="preserve">Tadqiqotning asosiy maqsadi sarimsoq piyozni turli ekish muddatlarida yetishtirish samaradorligini o’rganish, hosildorlik ko’rsatkichlarini baholash hamda O’zbekiston sharoitida eng maqbul agrotexnik tadbirlarni aniqlashdan iborat.</w:t>
      </w:r>
    </w:p>
    <w:p>
      <w:r>
        <w:pict>
          <v:rect style="width:0;height:1.5pt" o:hralign="center" o:hrstd="t" o:hr="t"/>
        </w:pict>
      </w:r>
    </w:p>
    <w:bookmarkEnd w:id="20"/>
    <w:bookmarkStart w:id="21" w:name="tadqiqot-maqsadi"/>
    <w:p>
      <w:pPr>
        <w:pStyle w:val="Heading2"/>
      </w:pPr>
      <w:r>
        <w:t xml:space="preserve">🎯 Tadqiqot maqsadi</w:t>
      </w:r>
    </w:p>
    <w:p>
      <w:pPr>
        <w:pStyle w:val="Compact"/>
        <w:numPr>
          <w:ilvl w:val="0"/>
          <w:numId w:val="1001"/>
        </w:numPr>
      </w:pPr>
      <w:r>
        <w:t xml:space="preserve">Sarimsoq piyozning biologik va xo’jalik xususiyatlarini o’rganish.</w:t>
      </w:r>
    </w:p>
    <w:p>
      <w:pPr>
        <w:pStyle w:val="Compact"/>
        <w:numPr>
          <w:ilvl w:val="0"/>
          <w:numId w:val="1001"/>
        </w:numPr>
      </w:pPr>
      <w:r>
        <w:t xml:space="preserve">Turli ekish muddatlarining o’sish va rivojlanishga ta’sirini aniqlash.</w:t>
      </w:r>
    </w:p>
    <w:p>
      <w:pPr>
        <w:pStyle w:val="Compact"/>
        <w:numPr>
          <w:ilvl w:val="0"/>
          <w:numId w:val="1001"/>
        </w:numPr>
      </w:pPr>
      <w:r>
        <w:t xml:space="preserve">Hosildorlik va mahsulot sifatini baholash.</w:t>
      </w:r>
    </w:p>
    <w:p>
      <w:pPr>
        <w:pStyle w:val="Compact"/>
        <w:numPr>
          <w:ilvl w:val="0"/>
          <w:numId w:val="1001"/>
        </w:numPr>
      </w:pPr>
      <w:r>
        <w:t xml:space="preserve">Iqtisodiy samaradorlikni tahlil qilish.</w:t>
      </w:r>
    </w:p>
    <w:p>
      <w:pPr>
        <w:pStyle w:val="Compact"/>
        <w:numPr>
          <w:ilvl w:val="0"/>
          <w:numId w:val="1001"/>
        </w:numPr>
      </w:pPr>
      <w:r>
        <w:t xml:space="preserve">Ishlab chiqarish uchun amaliy tavsiyalar ishlab chiqish.</w:t>
      </w:r>
    </w:p>
    <w:p>
      <w:r>
        <w:pict>
          <v:rect style="width:0;height:1.5pt" o:hralign="center" o:hrstd="t" o:hr="t"/>
        </w:pict>
      </w:r>
    </w:p>
    <w:bookmarkEnd w:id="21"/>
    <w:bookmarkStart w:id="26" w:name="dissertatsiya-tuzilmasi"/>
    <w:p>
      <w:pPr>
        <w:pStyle w:val="Heading2"/>
      </w:pPr>
      <w:r>
        <w:t xml:space="preserve">📂 Dissertatsiya tuzilmasi</w:t>
      </w:r>
    </w:p>
    <w:bookmarkStart w:id="22" w:name="i-bob.-nazariy-asoslar"/>
    <w:p>
      <w:pPr>
        <w:pStyle w:val="Heading3"/>
      </w:pPr>
      <w:r>
        <w:t xml:space="preserve">I BOB. Nazariy asoslar</w:t>
      </w:r>
    </w:p>
    <w:p>
      <w:pPr>
        <w:pStyle w:val="Compact"/>
        <w:numPr>
          <w:ilvl w:val="0"/>
          <w:numId w:val="1002"/>
        </w:numPr>
      </w:pPr>
      <w:r>
        <w:t xml:space="preserve">Sarimsoq piyozning biologik xususiyatlari</w:t>
      </w:r>
    </w:p>
    <w:p>
      <w:pPr>
        <w:pStyle w:val="Compact"/>
        <w:numPr>
          <w:ilvl w:val="0"/>
          <w:numId w:val="1002"/>
        </w:numPr>
      </w:pPr>
      <w:r>
        <w:t xml:space="preserve">Xalq xo’jaligidagi ahamiyati</w:t>
      </w:r>
    </w:p>
    <w:p>
      <w:pPr>
        <w:pStyle w:val="Compact"/>
        <w:numPr>
          <w:ilvl w:val="0"/>
          <w:numId w:val="1002"/>
        </w:numPr>
      </w:pPr>
      <w:r>
        <w:t xml:space="preserve">Jahon va O’zbekistondagi yetishtirish tajribasi</w:t>
      </w:r>
    </w:p>
    <w:p>
      <w:pPr>
        <w:pStyle w:val="Compact"/>
        <w:numPr>
          <w:ilvl w:val="0"/>
          <w:numId w:val="1002"/>
        </w:numPr>
      </w:pPr>
      <w:r>
        <w:t xml:space="preserve">Ilmiy adabiyotlar tahlili</w:t>
      </w:r>
    </w:p>
    <w:bookmarkEnd w:id="22"/>
    <w:bookmarkStart w:id="23" w:name="ii-bob.-tadqiqot-metodikasi"/>
    <w:p>
      <w:pPr>
        <w:pStyle w:val="Heading3"/>
      </w:pPr>
      <w:r>
        <w:t xml:space="preserve">II BOB. Tadqiqot metodikasi</w:t>
      </w:r>
    </w:p>
    <w:p>
      <w:pPr>
        <w:pStyle w:val="Compact"/>
        <w:numPr>
          <w:ilvl w:val="0"/>
          <w:numId w:val="1003"/>
        </w:numPr>
      </w:pPr>
      <w:r>
        <w:t xml:space="preserve">Tajriba maydoni tavsifi</w:t>
      </w:r>
    </w:p>
    <w:p>
      <w:pPr>
        <w:pStyle w:val="Compact"/>
        <w:numPr>
          <w:ilvl w:val="0"/>
          <w:numId w:val="1003"/>
        </w:numPr>
      </w:pPr>
      <w:r>
        <w:t xml:space="preserve">Tuproq-iqlim sharoitlari</w:t>
      </w:r>
    </w:p>
    <w:p>
      <w:pPr>
        <w:pStyle w:val="Compact"/>
        <w:numPr>
          <w:ilvl w:val="0"/>
          <w:numId w:val="1003"/>
        </w:numPr>
      </w:pPr>
      <w:r>
        <w:t xml:space="preserve">Tadqiqot metodlari</w:t>
      </w:r>
    </w:p>
    <w:p>
      <w:pPr>
        <w:pStyle w:val="Compact"/>
        <w:numPr>
          <w:ilvl w:val="0"/>
          <w:numId w:val="1003"/>
        </w:numPr>
      </w:pPr>
      <w:r>
        <w:t xml:space="preserve">Tajriba sxemasi</w:t>
      </w:r>
    </w:p>
    <w:bookmarkEnd w:id="23"/>
    <w:bookmarkStart w:id="24" w:name="iii-bob.-tadqiqot-natijalari"/>
    <w:p>
      <w:pPr>
        <w:pStyle w:val="Heading3"/>
      </w:pPr>
      <w:r>
        <w:t xml:space="preserve">III BOB. Tadqiqot natijalari</w:t>
      </w:r>
    </w:p>
    <w:p>
      <w:pPr>
        <w:pStyle w:val="Compact"/>
        <w:numPr>
          <w:ilvl w:val="0"/>
          <w:numId w:val="1004"/>
        </w:numPr>
      </w:pPr>
      <w:r>
        <w:t xml:space="preserve">Unib chiqish ko’rsatkichlari</w:t>
      </w:r>
    </w:p>
    <w:p>
      <w:pPr>
        <w:pStyle w:val="Compact"/>
        <w:numPr>
          <w:ilvl w:val="0"/>
          <w:numId w:val="1004"/>
        </w:numPr>
      </w:pPr>
      <w:r>
        <w:t xml:space="preserve">O’sish va rivojlanish dinamikasi</w:t>
      </w:r>
    </w:p>
    <w:p>
      <w:pPr>
        <w:pStyle w:val="Compact"/>
        <w:numPr>
          <w:ilvl w:val="0"/>
          <w:numId w:val="1004"/>
        </w:numPr>
      </w:pPr>
      <w:r>
        <w:t xml:space="preserve">Hosildorlik tahlili</w:t>
      </w:r>
    </w:p>
    <w:p>
      <w:pPr>
        <w:pStyle w:val="Compact"/>
        <w:numPr>
          <w:ilvl w:val="0"/>
          <w:numId w:val="1004"/>
        </w:numPr>
      </w:pPr>
      <w:r>
        <w:t xml:space="preserve">Mahsulot sifati</w:t>
      </w:r>
    </w:p>
    <w:p>
      <w:pPr>
        <w:pStyle w:val="Compact"/>
        <w:numPr>
          <w:ilvl w:val="0"/>
          <w:numId w:val="1004"/>
        </w:numPr>
      </w:pPr>
      <w:r>
        <w:t xml:space="preserve">Kasallik va zararkunandalarga chidamlilik</w:t>
      </w:r>
    </w:p>
    <w:bookmarkEnd w:id="24"/>
    <w:bookmarkStart w:id="25" w:name="iv-bob.-iqtisodiy-samaradorlik"/>
    <w:p>
      <w:pPr>
        <w:pStyle w:val="Heading3"/>
      </w:pPr>
      <w:r>
        <w:t xml:space="preserve">IV BOB. Iqtisodiy samaradorlik</w:t>
      </w:r>
    </w:p>
    <w:p>
      <w:pPr>
        <w:pStyle w:val="Compact"/>
        <w:numPr>
          <w:ilvl w:val="0"/>
          <w:numId w:val="1005"/>
        </w:numPr>
      </w:pPr>
      <w:r>
        <w:t xml:space="preserve">Xarajatlar tahlili</w:t>
      </w:r>
    </w:p>
    <w:p>
      <w:pPr>
        <w:pStyle w:val="Compact"/>
        <w:numPr>
          <w:ilvl w:val="0"/>
          <w:numId w:val="1005"/>
        </w:numPr>
      </w:pPr>
      <w:r>
        <w:t xml:space="preserve">Sof foyda</w:t>
      </w:r>
    </w:p>
    <w:p>
      <w:pPr>
        <w:pStyle w:val="Compact"/>
        <w:numPr>
          <w:ilvl w:val="0"/>
          <w:numId w:val="1005"/>
        </w:numPr>
      </w:pPr>
      <w:r>
        <w:t xml:space="preserve">Rentabellik darajasi</w:t>
      </w:r>
    </w:p>
    <w:p>
      <w:pPr>
        <w:pStyle w:val="Compact"/>
        <w:numPr>
          <w:ilvl w:val="0"/>
          <w:numId w:val="1005"/>
        </w:numPr>
      </w:pPr>
      <w:r>
        <w:t xml:space="preserve">Ekish muddatlari bo’yicha taqqoslash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adqiqot-yonalishlari"/>
    <w:p>
      <w:pPr>
        <w:pStyle w:val="Heading2"/>
      </w:pPr>
      <w:r>
        <w:t xml:space="preserve">🔬 Tadqiqot yo’nalishlari</w:t>
      </w:r>
    </w:p>
    <w:p>
      <w:pPr>
        <w:pStyle w:val="Compact"/>
        <w:numPr>
          <w:ilvl w:val="0"/>
          <w:numId w:val="1006"/>
        </w:numPr>
      </w:pPr>
      <w:r>
        <w:t xml:space="preserve">Agronomiya</w:t>
      </w:r>
    </w:p>
    <w:p>
      <w:pPr>
        <w:pStyle w:val="Compact"/>
        <w:numPr>
          <w:ilvl w:val="0"/>
          <w:numId w:val="1006"/>
        </w:numPr>
      </w:pPr>
      <w:r>
        <w:t xml:space="preserve">Sabzavotchilik</w:t>
      </w:r>
    </w:p>
    <w:p>
      <w:pPr>
        <w:pStyle w:val="Compact"/>
        <w:numPr>
          <w:ilvl w:val="0"/>
          <w:numId w:val="1006"/>
        </w:numPr>
      </w:pPr>
      <w:r>
        <w:t xml:space="preserve">O’simlikshunoslik</w:t>
      </w:r>
    </w:p>
    <w:p>
      <w:pPr>
        <w:pStyle w:val="Compact"/>
        <w:numPr>
          <w:ilvl w:val="0"/>
          <w:numId w:val="1006"/>
        </w:numPr>
      </w:pPr>
      <w:r>
        <w:t xml:space="preserve">Agrotexnologiyalar</w:t>
      </w:r>
    </w:p>
    <w:p>
      <w:pPr>
        <w:pStyle w:val="Compact"/>
        <w:numPr>
          <w:ilvl w:val="0"/>
          <w:numId w:val="1006"/>
        </w:numPr>
      </w:pPr>
      <w:r>
        <w:t xml:space="preserve">Qishloq xo’jaligi iqtisodiyoti</w:t>
      </w:r>
    </w:p>
    <w:p>
      <w:r>
        <w:pict>
          <v:rect style="width:0;height:1.5pt" o:hralign="center" o:hrstd="t" o:hr="t"/>
        </w:pict>
      </w:r>
    </w:p>
    <w:bookmarkEnd w:id="27"/>
    <w:bookmarkStart w:id="28" w:name="kutilayotgan-natijalar"/>
    <w:p>
      <w:pPr>
        <w:pStyle w:val="Heading2"/>
      </w:pPr>
      <w:r>
        <w:t xml:space="preserve">📊 Kutilayotgan natijalar</w:t>
      </w:r>
    </w:p>
    <w:p>
      <w:pPr>
        <w:pStyle w:val="Compact"/>
        <w:numPr>
          <w:ilvl w:val="0"/>
          <w:numId w:val="1007"/>
        </w:numPr>
      </w:pPr>
      <w:r>
        <w:t xml:space="preserve">Optimal ekish muddatini aniqlash</w:t>
      </w:r>
    </w:p>
    <w:p>
      <w:pPr>
        <w:pStyle w:val="Compact"/>
        <w:numPr>
          <w:ilvl w:val="0"/>
          <w:numId w:val="1007"/>
        </w:numPr>
      </w:pPr>
      <w:r>
        <w:t xml:space="preserve">Hosildorlikni oshirish bo’yicha tavsiyalar</w:t>
      </w:r>
    </w:p>
    <w:p>
      <w:pPr>
        <w:pStyle w:val="Compact"/>
        <w:numPr>
          <w:ilvl w:val="0"/>
          <w:numId w:val="1007"/>
        </w:numPr>
      </w:pPr>
      <w:r>
        <w:t xml:space="preserve">Resurslardan samarali foydalanish</w:t>
      </w:r>
    </w:p>
    <w:p>
      <w:pPr>
        <w:pStyle w:val="Compact"/>
        <w:numPr>
          <w:ilvl w:val="0"/>
          <w:numId w:val="1007"/>
        </w:numPr>
      </w:pPr>
      <w:r>
        <w:t xml:space="preserve">Iqtisodiy samaradorlikni oshirish</w:t>
      </w:r>
    </w:p>
    <w:p>
      <w:r>
        <w:pict>
          <v:rect style="width:0;height:1.5pt" o:hralign="center" o:hrstd="t" o:hr="t"/>
        </w:pict>
      </w:r>
    </w:p>
    <w:bookmarkEnd w:id="28"/>
    <w:bookmarkStart w:id="29" w:name="foydalanilgan-manbalar"/>
    <w:p>
      <w:pPr>
        <w:pStyle w:val="Heading2"/>
      </w:pPr>
      <w:r>
        <w:t xml:space="preserve">📝 Foydalanilgan manbalar</w:t>
      </w:r>
    </w:p>
    <w:p>
      <w:pPr>
        <w:pStyle w:val="FirstParagraph"/>
      </w:pPr>
      <w:r>
        <w:t xml:space="preserve">Dissertatsiyada mahalliy va xorijiy ilmiy maqolalar, monografiyalar, ilmiy jurnallar hamda qishloq xo’jaligi bo’yicha rasmiy statistik ma’lumotlardan foydalaniladi.</w:t>
      </w:r>
    </w:p>
    <w:p>
      <w:r>
        <w:pict>
          <v:rect style="width:0;height:1.5pt" o:hralign="center" o:hrstd="t" o:hr="t"/>
        </w:pict>
      </w:r>
    </w:p>
    <w:bookmarkEnd w:id="29"/>
    <w:bookmarkStart w:id="30" w:name="muallif"/>
    <w:p>
      <w:pPr>
        <w:pStyle w:val="Heading2"/>
      </w:pPr>
      <w:r>
        <w:t xml:space="preserve">👨‍🎓 Muallif</w:t>
      </w:r>
    </w:p>
    <w:p>
      <w:pPr>
        <w:pStyle w:val="FirstParagraph"/>
      </w:pPr>
      <w:r>
        <w:t xml:space="preserve">Magistrlik dissertatsiyasi loyihasi</w:t>
      </w:r>
    </w:p>
    <w:p>
      <w:pPr>
        <w:pStyle w:val="BodyText"/>
      </w:pPr>
      <w:r>
        <w:t xml:space="preserve">Mavzu:</w:t>
      </w:r>
      <w:r>
        <w:t xml:space="preserve"> </w:t>
      </w:r>
      <w:r>
        <w:rPr>
          <w:b/>
          <w:bCs/>
        </w:rPr>
        <w:t xml:space="preserve">Sarimsoq piyozni turli muddatlarda yetishtirish texnologiyasi</w:t>
      </w:r>
    </w:p>
    <w:p>
      <w:r>
        <w:pict>
          <v:rect style="width:0;height:1.5pt" o:hralign="center" o:hrstd="t" o:hr="t"/>
        </w:pict>
      </w:r>
    </w:p>
    <w:bookmarkEnd w:id="30"/>
    <w:bookmarkStart w:id="31" w:name="litsenziya"/>
    <w:p>
      <w:pPr>
        <w:pStyle w:val="Heading2"/>
      </w:pPr>
      <w:r>
        <w:t xml:space="preserve">📄 Litsenziya</w:t>
      </w:r>
    </w:p>
    <w:p>
      <w:pPr>
        <w:pStyle w:val="FirstParagraph"/>
      </w:pPr>
      <w:r>
        <w:t xml:space="preserve">Ushbu loyiha ilmiy va ta’limiy maqsadlarda foydalanish uchun taqdim etilgan.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2026-06-05T03:52:33Z</dcterms:created>
  <dcterms:modified xsi:type="dcterms:W3CDTF">2026-06-05T03:52:33Z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