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SURVLYTICS Analysis Summary Report</w:t>
      </w:r>
    </w:p>
    <w:p>
      <w:pPr>
        <w:pStyle w:val="Titre2"/>
      </w:pPr>
      <w:r>
        <w:t xml:space="preserve">Descriptive Analysis: Sepal.Length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Metric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Value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5.8433333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0.8280661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5.8000000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4.3000000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7.9000000</w:t>
            </w:r>
          </w:p>
        </w:tc>
      </w:tr>
    </w:tbl>
    <w:p>
      <w:pPr>
        <w:pStyle w:val="Titre2"/>
      </w:pPr>
      <w:r>
        <w:t xml:space="preserve">Normality Test: Sepal.Length</w:t>
      </w:r>
    </w:p>
    <w:p>
      <w:pPr>
        <w:pStyle w:val="Normal"/>
      </w:pPr>
      <w:r>
        <w:t xml:space="preserve">Test Used: Shapiro-Wilk | p-value: 0.0102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2026-10-04T12:22:58Z</dcterms:modified>
  <cp:category/>
</cp:coreProperties>
</file>