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BanglaHealth-AI Core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4A6A8A"/>
          <w:sz w:val="24"/>
          <w:szCs w:val="24"/>
        </w:rPr>
        <w:t xml:space="preserve">Predictive Patient Risk Stratification for Low-Resource Clinical Settings</w:t>
      </w:r>
    </w:p>
    <w:p>
      <w:pPr>
        <w:pBdr>
          <w:bottom w:val="single" w:color="00C896" w:sz="6"/>
        </w:pBdr>
        <w:spacing w:before="0" w:after="200"/>
        <w:jc w:val="center"/>
      </w:pPr>
      <w:r>
        <w:rPr>
          <w:rFonts w:ascii="Arial" w:cs="Arial" w:eastAsia="Arial" w:hAnsi="Arial"/>
          <w:color w:val="6B8CAE"/>
          <w:sz w:val="18"/>
          <w:szCs w:val="18"/>
        </w:rPr>
        <w:t xml:space="preserve">Complete Build Guide · Md. Rakib · Week 1–2 Project</w:t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The Project Story</w:t>
      </w:r>
    </w:p>
    <w:p>
      <w:pPr>
        <w:pBdr>
          <w:left w:val="single" w:color="0099FF" w:sz="14"/>
        </w:pBdr>
        <w:shd w:fill="EBF5FB" w:val="clear"/>
        <w:spacing w:before="80" w:after="80"/>
        <w:ind w:left="360"/>
      </w:pPr>
      <w:r>
        <w:rPr>
          <w:rFonts w:ascii="Arial" w:cs="Arial" w:eastAsia="Arial" w:hAnsi="Arial"/>
          <w:color w:val="1A3A5C"/>
          <w:sz w:val="20"/>
          <w:szCs w:val="20"/>
        </w:rPr>
        <w:t xml:space="preserve">One evening in Dhaka, you saw thousands of patient records scrolling by — and realized that data was being collected but never interrogated. BanglaHealth-AI Core is the answer to that frustration: a rigorous, explainable ML pipeline that transforms raw clinical data into actionable 3-tier risk scores (Low / Medium / High), complete with SHAP explanations that a rural clinic nurse can understand and act on. This project proves every claim in your SOP — with code, results, and a research paper.</w:t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Project Folder Structure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Create this exact structure on GitHub before writing any code:</w:t>
      </w:r>
    </w:p>
    <w:p>
      <w:pPr>
        <w:pBdr>
          <w:left w:val="single" w:color="2E6DA4" w:sz="12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banglahealth-ai/</w:t>
      </w:r>
    </w:p>
    <w:p>
      <w:pPr>
        <w:pBdr>
          <w:left w:val="single" w:color="2E6DA4" w:sz="12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├── data/</w:t>
      </w:r>
    </w:p>
    <w:p>
      <w:pPr>
        <w:pBdr>
          <w:left w:val="single" w:color="2E6DA4" w:sz="12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├── raw/               # Original downloaded datasets</w:t>
      </w:r>
    </w:p>
    <w:p>
      <w:pPr>
        <w:pBdr>
          <w:left w:val="single" w:color="2E6DA4" w:sz="12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└── processed/         # Cleaned, feature-engineered data</w:t>
      </w:r>
    </w:p>
    <w:p>
      <w:pPr>
        <w:pBdr>
          <w:left w:val="single" w:color="2E6DA4" w:sz="12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├── notebooks/</w:t>
      </w:r>
    </w:p>
    <w:p>
      <w:pPr>
        <w:pBdr>
          <w:left w:val="single" w:color="2E6DA4" w:sz="12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├── 01_eda.ipynb</w:t>
      </w:r>
    </w:p>
    <w:p>
      <w:pPr>
        <w:pBdr>
          <w:left w:val="single" w:color="2E6DA4" w:sz="12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├── 02_preprocessing.ipynb</w:t>
      </w:r>
    </w:p>
    <w:p>
      <w:pPr>
        <w:pBdr>
          <w:left w:val="single" w:color="2E6DA4" w:sz="12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├── 03_model_training.ipynb</w:t>
      </w:r>
    </w:p>
    <w:p>
      <w:pPr>
        <w:pBdr>
          <w:left w:val="single" w:color="2E6DA4" w:sz="12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├── 04_evaluation.ipynb</w:t>
      </w:r>
    </w:p>
    <w:p>
      <w:pPr>
        <w:pBdr>
          <w:left w:val="single" w:color="2E6DA4" w:sz="12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└── 05_explainability.ipynb</w:t>
      </w:r>
    </w:p>
    <w:p>
      <w:pPr>
        <w:pBdr>
          <w:left w:val="single" w:color="2E6DA4" w:sz="12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├── src/</w:t>
      </w:r>
    </w:p>
    <w:p>
      <w:pPr>
        <w:pBdr>
          <w:left w:val="single" w:color="2E6DA4" w:sz="12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├── preprocess.py</w:t>
      </w:r>
    </w:p>
    <w:p>
      <w:pPr>
        <w:pBdr>
          <w:left w:val="single" w:color="2E6DA4" w:sz="12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├── train.py</w:t>
      </w:r>
    </w:p>
    <w:p>
      <w:pPr>
        <w:pBdr>
          <w:left w:val="single" w:color="2E6DA4" w:sz="12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├── evaluate.py</w:t>
      </w:r>
    </w:p>
    <w:p>
      <w:pPr>
        <w:pBdr>
          <w:left w:val="single" w:color="2E6DA4" w:sz="12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└── explain.py</w:t>
      </w:r>
    </w:p>
    <w:p>
      <w:pPr>
        <w:pBdr>
          <w:left w:val="single" w:color="2E6DA4" w:sz="12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├── models/saved/</w:t>
      </w:r>
    </w:p>
    <w:p>
      <w:pPr>
        <w:pBdr>
          <w:left w:val="single" w:color="2E6DA4" w:sz="12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├── outputs/</w:t>
      </w:r>
    </w:p>
    <w:p>
      <w:pPr>
        <w:pBdr>
          <w:left w:val="single" w:color="2E6DA4" w:sz="12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├── figures/</w:t>
      </w:r>
    </w:p>
    <w:p>
      <w:pPr>
        <w:pBdr>
          <w:left w:val="single" w:color="2E6DA4" w:sz="12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└── reports/</w:t>
      </w:r>
    </w:p>
    <w:p>
      <w:pPr>
        <w:pBdr>
          <w:left w:val="single" w:color="2E6DA4" w:sz="12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├── paper/</w:t>
      </w:r>
    </w:p>
    <w:p>
      <w:pPr>
        <w:pBdr>
          <w:left w:val="single" w:color="2E6DA4" w:sz="12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├── requirements.txt</w:t>
      </w:r>
    </w:p>
    <w:p>
      <w:pPr>
        <w:pBdr>
          <w:left w:val="single" w:color="2E6DA4" w:sz="12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└── README.md</w:t>
      </w:r>
    </w:p>
    <w:p>
      <w:pPr>
        <w:pBdr>
          <w:left w:val="single" w:color="F39C12" w:sz="12"/>
        </w:pBdr>
        <w:shd w:fill="FFF9E6" w:val="clear"/>
        <w:spacing w:before="80" w:after="80"/>
        <w:ind w:left="360"/>
      </w:pPr>
      <w:r>
        <w:rPr>
          <w:rFonts w:ascii="Arial" w:cs="Arial" w:eastAsia="Arial" w:hAnsi="Arial"/>
          <w:b/>
          <w:bCs/>
          <w:color w:val="B7770D"/>
          <w:sz w:val="18"/>
          <w:szCs w:val="18"/>
        </w:rPr>
        <w:t xml:space="preserve">💡 SOP TIP: </w:t>
      </w:r>
      <w:r>
        <w:rPr>
          <w:rFonts w:ascii="Arial" w:cs="Arial" w:eastAsia="Arial" w:hAnsi="Arial"/>
          <w:color w:val="6B4C0A"/>
          <w:sz w:val="18"/>
          <w:szCs w:val="18"/>
        </w:rPr>
        <w:t xml:space="preserve">Create this on GitHub first, then clone locally. Your GitHub link goes directly in your SOP.</w:t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Week 1: Setup, EDA &amp; Preprocessing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Step 1 — Install Dependencies</w:t>
      </w:r>
    </w:p>
    <w:p>
      <w:pPr>
        <w:pBdr>
          <w:left w:val="single" w:color="2E6DA4" w:sz="12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python -m venv venv &amp;&amp; source venv/bin/activate</w:t>
      </w:r>
    </w:p>
    <w:p>
      <w:pPr>
        <w:pBdr>
          <w:left w:val="single" w:color="2E6DA4" w:sz="12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pip install pandas numpy scikit-learn xgboost shap</w:t>
      </w:r>
    </w:p>
    <w:p>
      <w:pPr>
        <w:pBdr>
          <w:left w:val="single" w:color="2E6DA4" w:sz="12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pip install matplotlib seaborn plotly jupyter</w:t>
      </w:r>
    </w:p>
    <w:p>
      <w:pPr>
        <w:pBdr>
          <w:left w:val="single" w:color="2E6DA4" w:sz="12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pip install imbalanced-learn joblib</w:t>
      </w:r>
    </w:p>
    <w:p>
      <w:pPr>
        <w:pBdr>
          <w:left w:val="single" w:color="2E6DA4" w:sz="12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pip freeze &gt; requirements.txt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Step 2 — Download Datasets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You will use TWO public datasets: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Dataset 1: Pima Indians Diabetes (UCI) — 768 patients, 8 features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 URL: kaggle.com/datasets/uciml/pima-indians-diabetes-database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Dataset 2: UCI Heart Disease (Cleveland) — 303 patients, 13 features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 URL: archive.ics.uci.edu/dataset/45/heart+disease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Save both to: data/raw/</w:t>
      </w:r>
    </w:p>
    <w:p>
      <w:pPr>
        <w:pBdr>
          <w:left w:val="single" w:color="F39C12" w:sz="12"/>
        </w:pBdr>
        <w:shd w:fill="FFF9E6" w:val="clear"/>
        <w:spacing w:before="80" w:after="80"/>
        <w:ind w:left="360"/>
      </w:pPr>
      <w:r>
        <w:rPr>
          <w:rFonts w:ascii="Arial" w:cs="Arial" w:eastAsia="Arial" w:hAnsi="Arial"/>
          <w:b/>
          <w:bCs/>
          <w:color w:val="B7770D"/>
          <w:sz w:val="18"/>
          <w:szCs w:val="18"/>
        </w:rPr>
        <w:t xml:space="preserve">💡 SOP TIP: </w:t>
      </w:r>
      <w:r>
        <w:rPr>
          <w:rFonts w:ascii="Arial" w:cs="Arial" w:eastAsia="Arial" w:hAnsi="Arial"/>
          <w:color w:val="6B4C0A"/>
          <w:sz w:val="18"/>
          <w:szCs w:val="18"/>
        </w:rPr>
        <w:t xml:space="preserve">In your README, write one sentence explaining why you chose these: they represent the top two non-communicable disease burdens in Bangladesh.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Step 3 — Notebook 01: Exploratory Data Analysis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EDA is where you demonstrate scientific thinking. Document WHAT you see and WHY it matters clinically.</w:t>
      </w:r>
    </w:p>
    <w:p>
      <w:pPr>
        <w:pBdr>
          <w:left w:val="single" w:color="2E6DA4" w:sz="12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df['Outcome'].value_counts().plot(kind='bar')  # Class imbalance check</w:t>
      </w:r>
    </w:p>
    <w:p>
      <w:pPr>
        <w:pBdr>
          <w:left w:val="single" w:color="2E6DA4" w:sz="12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sns.heatmap(df.corr(), annot=True, cmap='coolwarm')  # Correlation</w:t>
      </w:r>
    </w:p>
    <w:p>
      <w:pPr>
        <w:pBdr>
          <w:left w:val="single" w:color="2E6DA4" w:sz="12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sns.histplot(data=df, x=col, hue='Outcome')  # Feature distributions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Key insight to document: Glucose is the strongest predictor (corr ~0.47). Some features have biologically impossible 0 values (missing data).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Step 4 — Notebook 02: Preprocessing Pipeline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Real clinical data is messy. Show that you can clean data professionally.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Replace impossible zero values with median imputation (Glucose=0 is biologically impossible)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Create 3-class risk labels: Low / Medium / High (more clinically meaningful than binary 0/1)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Feature engineering: GlucoseBMI interaction, AgeRisk ratio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Train/test split with stratification (80/20)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StandardScaler normalization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SMOTE oversampling for class balance</w:t>
      </w:r>
    </w:p>
    <w:p>
      <w:pPr>
        <w:pBdr>
          <w:left w:val="single" w:color="F39C12" w:sz="12"/>
        </w:pBdr>
        <w:shd w:fill="FFF9E6" w:val="clear"/>
        <w:spacing w:before="80" w:after="80"/>
        <w:ind w:left="360"/>
      </w:pPr>
      <w:r>
        <w:rPr>
          <w:rFonts w:ascii="Arial" w:cs="Arial" w:eastAsia="Arial" w:hAnsi="Arial"/>
          <w:b/>
          <w:bCs/>
          <w:color w:val="B7770D"/>
          <w:sz w:val="18"/>
          <w:szCs w:val="18"/>
        </w:rPr>
        <w:t xml:space="preserve">💡 SOP TIP: </w:t>
      </w:r>
      <w:r>
        <w:rPr>
          <w:rFonts w:ascii="Arial" w:cs="Arial" w:eastAsia="Arial" w:hAnsi="Arial"/>
          <w:color w:val="6B4C0A"/>
          <w:sz w:val="18"/>
          <w:szCs w:val="18"/>
        </w:rPr>
        <w:t xml:space="preserve">Document every preprocessing decision in markdown cells. WHY median imputation? WHY SMOTE? This is what separates a research project from a Kaggle notebook.</w:t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Week 2: Model Training, Evaluation &amp; SHAP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Step 5 — Notebook 03: Train 3 Models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Train with 5-fold cross-validation. Never just a single train/test split.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Model 1: Logistic Regression (baseline, interpretable)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Model 2: Random Forest (200 estimators, max_depth=10)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Model 3: XGBoost (200 estimators, learning_rate=0.05, max_depth=6)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For each model: cross-validation F1-Macro scores, then fit on full training set and save .pkl file.</w:t>
      </w:r>
    </w:p>
    <w:p>
      <w:pPr>
        <w:pBdr>
          <w:left w:val="single" w:color="F39C12" w:sz="12"/>
        </w:pBdr>
        <w:shd w:fill="FFF9E6" w:val="clear"/>
        <w:spacing w:before="80" w:after="80"/>
        <w:ind w:left="360"/>
      </w:pPr>
      <w:r>
        <w:rPr>
          <w:rFonts w:ascii="Arial" w:cs="Arial" w:eastAsia="Arial" w:hAnsi="Arial"/>
          <w:b/>
          <w:bCs/>
          <w:color w:val="B7770D"/>
          <w:sz w:val="18"/>
          <w:szCs w:val="18"/>
        </w:rPr>
        <w:t xml:space="preserve">💡 SOP TIP: </w:t>
      </w:r>
      <w:r>
        <w:rPr>
          <w:rFonts w:ascii="Arial" w:cs="Arial" w:eastAsia="Arial" w:hAnsi="Arial"/>
          <w:color w:val="6B4C0A"/>
          <w:sz w:val="18"/>
          <w:szCs w:val="18"/>
        </w:rPr>
        <w:t xml:space="preserve">Always use cross-validation. This is what reviewers at Paris-Saclay and Lille specifically look for. Report CV mean ± std.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Step 6 — Notebook 04: Evaluation &amp; Visualization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Rigorous evaluation is what separates your project from a tutorial. Every metric must be justified.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Primary metric: F1-Macro (not accuracy — imbalanced clinical data makes accuracy misleading)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Confusion matrices for all 3 models, side by side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Classification report: precision, recall, F1 per class (Low/Medium/High)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Model comparison summary table → save as outputs/reports/model_comparison.csv</w:t>
      </w:r>
    </w:p>
    <w:p>
      <w:pPr>
        <w:pBdr>
          <w:left w:val="single" w:color="F39C12" w:sz="12"/>
        </w:pBdr>
        <w:shd w:fill="FFF9E6" w:val="clear"/>
        <w:spacing w:before="80" w:after="80"/>
        <w:ind w:left="360"/>
      </w:pPr>
      <w:r>
        <w:rPr>
          <w:rFonts w:ascii="Arial" w:cs="Arial" w:eastAsia="Arial" w:hAnsi="Arial"/>
          <w:b/>
          <w:bCs/>
          <w:color w:val="B7770D"/>
          <w:sz w:val="18"/>
          <w:szCs w:val="18"/>
        </w:rPr>
        <w:t xml:space="preserve">💡 SOP TIP: </w:t>
      </w:r>
      <w:r>
        <w:rPr>
          <w:rFonts w:ascii="Arial" w:cs="Arial" w:eastAsia="Arial" w:hAnsi="Arial"/>
          <w:color w:val="6B4C0A"/>
          <w:sz w:val="18"/>
          <w:szCs w:val="18"/>
        </w:rPr>
        <w:t xml:space="preserve">In your paper and SOP, use F1-Macro. Knowing WHY accuracy is misleading on imbalanced data shows you think like a researcher, not a tutorial follower.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Step 7 — Notebook 05: SHAP Explainability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SHAP is the most important part for your target programs. Health AI, Lille, and DKAI all explicitly care about explainability.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Produce 3 types of SHAP outputs: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1. Global bar chart — which features matter most overall? (Glucose, BMI, Age typically dominate)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2. Beeswarm plot — how does each feature impact High Risk predictions specifically?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3. Waterfall plot — pick one high-risk patient and explain exactly WHY they are flagged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Also write a Python function explain_patient() that generates human-readable text: 'Glucose = 168.0 increases risk | BMI = 33.2 increases risk'. This is what a rural clinic nurse can actually use.</w:t>
      </w:r>
    </w:p>
    <w:p>
      <w:pPr>
        <w:pBdr>
          <w:left w:val="single" w:color="F39C12" w:sz="12"/>
        </w:pBdr>
        <w:shd w:fill="FFF9E6" w:val="clear"/>
        <w:spacing w:before="80" w:after="80"/>
        <w:ind w:left="360"/>
      </w:pPr>
      <w:r>
        <w:rPr>
          <w:rFonts w:ascii="Arial" w:cs="Arial" w:eastAsia="Arial" w:hAnsi="Arial"/>
          <w:b/>
          <w:bCs/>
          <w:color w:val="B7770D"/>
          <w:sz w:val="18"/>
          <w:szCs w:val="18"/>
        </w:rPr>
        <w:t xml:space="preserve">💡 SOP TIP: </w:t>
      </w:r>
      <w:r>
        <w:rPr>
          <w:rFonts w:ascii="Arial" w:cs="Arial" w:eastAsia="Arial" w:hAnsi="Arial"/>
          <w:color w:val="6B4C0A"/>
          <w:sz w:val="18"/>
          <w:szCs w:val="18"/>
        </w:rPr>
        <w:t xml:space="preserve">The text explanation function is what makes this clinically deployable. Mention it explicitly in your SOP: 'I built a plain-language explanation system for non-specialist clinical staff.'</w:t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GitHub README Structure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Your README must read like a mini research paper. It is the first thing an admissions committee member sees.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Top: Shields.io badges (Python version, License)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Motivation section: Bangladesh doctor-to-patient ratio (0.58 per 1,000, WHO 2022)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Dataset section: what it is, why you chose 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Model comparison table with REAL numbers filled in after training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Explainability section: describe SHAP outputs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Quickstart: git clone + pip install + jupyter notebook (3 commands)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Paper: arXiv link (add in Week 8)</w:t>
      </w:r>
    </w:p>
    <w:p>
      <w:pPr>
        <w:pBdr>
          <w:left w:val="single" w:color="F39C12" w:sz="12"/>
        </w:pBdr>
        <w:shd w:fill="FFF9E6" w:val="clear"/>
        <w:spacing w:before="80" w:after="80"/>
        <w:ind w:left="360"/>
      </w:pPr>
      <w:r>
        <w:rPr>
          <w:rFonts w:ascii="Arial" w:cs="Arial" w:eastAsia="Arial" w:hAnsi="Arial"/>
          <w:b/>
          <w:bCs/>
          <w:color w:val="B7770D"/>
          <w:sz w:val="18"/>
          <w:szCs w:val="18"/>
        </w:rPr>
        <w:t xml:space="preserve">💡 SOP TIP: </w:t>
      </w:r>
      <w:r>
        <w:rPr>
          <w:rFonts w:ascii="Arial" w:cs="Arial" w:eastAsia="Arial" w:hAnsi="Arial"/>
          <w:color w:val="6B4C0A"/>
          <w:sz w:val="18"/>
          <w:szCs w:val="18"/>
        </w:rPr>
        <w:t xml:space="preserve">Fill in actual accuracy numbers after training. Real numbers, even lower than expected, are always better than placeholders. Reviewers check.</w:t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Week 6-8: Research Paper (arXiv)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Submit a 4-page paper to arXiv. Even a preprint transforms your profile from 'aspiring researcher' to 'active researcher'.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Paper Title</w:t>
      </w:r>
    </w:p>
    <w:p>
      <w:pPr>
        <w:shd w:fill="F4F6F7" w:val="clear"/>
        <w:spacing w:before="60" w:after="60"/>
        <w:ind w:left="360"/>
      </w:pPr>
      <w:r>
        <w:rPr>
          <w:rFonts w:ascii="Arial" w:cs="Arial" w:eastAsia="Arial" w:hAnsi="Arial"/>
          <w:i/>
          <w:iCs/>
          <w:color w:val="1A3A5C"/>
          <w:sz w:val="20"/>
          <w:szCs w:val="20"/>
        </w:rPr>
        <w:t xml:space="preserve">"Towards Explainable AI-Powered Triage in Bangladesh: Comparative Analysis of Machine Learning Approaches for Patient Risk Stratification"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Paper Structure (IEEE 2-column format, Overleaf)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Abstract (150 words): problem, method, key result, significance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Introduction (0.5p): Bangladesh healthcare statistics, the data gap, your contribution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Related Work (0.5p): clinical risk ML papers, SHAP in healthcare, low-resource health AI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Methodology (1p): dataset, preprocessing, models, evaluation metrics with justification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Results (1p): comparison table, confusion matrices, SHAP figures, patient explanation example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Discussion &amp; Limitations (0.5p): clinical meaning, limitations, future work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Conclusion (0.25p): summary + Bangladesh vision</w:t>
      </w:r>
    </w:p>
    <w:p>
      <w:pPr>
        <w:pBdr>
          <w:left w:val="single" w:color="F39C12" w:sz="12"/>
        </w:pBdr>
        <w:shd w:fill="FFF9E6" w:val="clear"/>
        <w:spacing w:before="80" w:after="80"/>
        <w:ind w:left="360"/>
      </w:pPr>
      <w:r>
        <w:rPr>
          <w:rFonts w:ascii="Arial" w:cs="Arial" w:eastAsia="Arial" w:hAnsi="Arial"/>
          <w:b/>
          <w:bCs/>
          <w:color w:val="B7770D"/>
          <w:sz w:val="18"/>
          <w:szCs w:val="18"/>
        </w:rPr>
        <w:t xml:space="preserve">💡 SOP TIP: </w:t>
      </w:r>
      <w:r>
        <w:rPr>
          <w:rFonts w:ascii="Arial" w:cs="Arial" w:eastAsia="Arial" w:hAnsi="Arial"/>
          <w:color w:val="6B4C0A"/>
          <w:sz w:val="18"/>
          <w:szCs w:val="18"/>
        </w:rPr>
        <w:t xml:space="preserve">Use Overleaf (free at overleaf.com) with the IEEE Conference Paper template. Submit the PDF to arXiv — it takes 1-3 days to appear. You do NOT need peer review. The link is permanent and free.</w:t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Final Deliverables Checklist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Before submitting applications, verify you have: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✅ GitHub repo — public, research-quality README, all 5 notebooks committed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✅ Live results — model_comparison.csv with real accuracy/F1 numbers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✅ 4 SHAP figures — global importance, beeswarm, waterfall, text explanation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✅ arXiv preprint link — permanent URL to add to SOP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✅ Updated SOP — mention GitHub URL + arXiv link + key result (e.g., XGBoost F1-Macro: 0.84)</w:t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How Each Program Sees This Project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University of Lille — Data Science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Emphasize: the full end-to-end pipeline, cross-validation methodology, F1-Macro justification, SHAP as statistical explainability, and the arXiv paper. Lille reviewers care that you think like a data scientist, not just a coder.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Health AI (SIA)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Emphasize: the clinical interpretation of SHAP outputs, the plain-language explanation function for clinical staff, the Bangladesh healthcare motivation, and how the pipeline transfers from agricultural to medical imaging (bridge to your thesis).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University of Poitiers — Software &amp; Big Data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Emphasize: the preprocessing pipeline engineering, the project folder architecture, requirements.txt for reproducibility, and how the modular src/ structure allows the model to be called from an API. The ML is secondary here — the engineering discipline is the story.</w:t>
      </w:r>
    </w:p>
    <w:p>
      <w:pPr>
        <w:pBdr>
          <w:top w:val="single" w:color="00C896" w:sz="4"/>
        </w:pBdr>
        <w:spacing w:before="300" w:after="0"/>
        <w:jc w:val="center"/>
      </w:pPr>
      <w:r>
        <w:rPr>
          <w:rFonts w:ascii="Arial" w:cs="Arial" w:eastAsia="Arial" w:hAnsi="Arial"/>
          <w:i/>
          <w:iCs/>
          <w:color w:val="2E6DA4"/>
          <w:sz w:val="20"/>
          <w:szCs w:val="20"/>
        </w:rPr>
        <w:t xml:space="preserve">Good luck, Rakib. Build this, and your SOP stops being a promise — it becomes proof.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2026-03-12T09:18:10.716Z</dcterms:created>
  <dcterms:modified xsi:type="dcterms:W3CDTF">2026-03-12T09:18:10.717Z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