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Classification of Parameters and Their Distribution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2078"/>
        <w:gridCol w:w="1303"/>
        <w:gridCol w:w="1169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Percent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0–132 mg/L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0–283 mg/L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1–444 mg/L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0–29.7 mg/L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5–244 µS/cm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4.09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250–746 µS/cm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3.81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750–1587 µS/cm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1–168 mg/L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T-Alkalinity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2–738 mg/L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9–1188 mg/L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1.2–512 NTU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10.00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5.36–6.41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61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29.7–29.7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612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6.5–8.31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2025-02-20T02:30:12Z</dcterms:modified>
  <cp:category/>
</cp:coreProperties>
</file>