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78814" w14:textId="3B86A33B" w:rsidR="00871E84" w:rsidRDefault="00871E84" w:rsidP="009B75F8">
      <w:pPr>
        <w:rPr>
          <w:rFonts w:ascii="Times New Roman" w:hAnsi="Times New Roman" w:cs="Times New Roman"/>
          <w:b/>
          <w:bCs/>
        </w:rPr>
      </w:pPr>
      <w:r>
        <w:rPr>
          <w:rFonts w:ascii="Times New Roman" w:hAnsi="Times New Roman" w:cs="Times New Roman"/>
          <w:b/>
          <w:bCs/>
        </w:rPr>
        <w:t>All comments</w:t>
      </w:r>
    </w:p>
    <w:p w14:paraId="687F2B34" w14:textId="19F04BC5" w:rsidR="009B75F8" w:rsidRPr="009B75F8" w:rsidRDefault="009B75F8" w:rsidP="009B75F8">
      <w:pPr>
        <w:rPr>
          <w:rFonts w:ascii="Times New Roman" w:hAnsi="Times New Roman" w:cs="Times New Roman"/>
          <w:b/>
          <w:bCs/>
        </w:rPr>
      </w:pPr>
      <w:r w:rsidRPr="009B75F8">
        <w:rPr>
          <w:rFonts w:ascii="Times New Roman" w:hAnsi="Times New Roman" w:cs="Times New Roman"/>
          <w:b/>
          <w:bCs/>
        </w:rPr>
        <w:t>Reviewer 1</w:t>
      </w:r>
    </w:p>
    <w:p w14:paraId="71A94DC4" w14:textId="77777777" w:rsidR="009B75F8" w:rsidRPr="009B75F8" w:rsidRDefault="009B75F8" w:rsidP="009B75F8">
      <w:pPr>
        <w:rPr>
          <w:rFonts w:ascii="Times New Roman" w:hAnsi="Times New Roman" w:cs="Times New Roman"/>
        </w:rPr>
      </w:pPr>
      <w:r w:rsidRPr="009B75F8">
        <w:rPr>
          <w:rFonts w:ascii="Times New Roman" w:hAnsi="Times New Roman" w:cs="Times New Roman"/>
        </w:rPr>
        <w:t>General Comments</w:t>
      </w:r>
      <w:r w:rsidRPr="009B75F8">
        <w:rPr>
          <w:rFonts w:ascii="Times New Roman" w:hAnsi="Times New Roman" w:cs="Times New Roman"/>
        </w:rPr>
        <w:br/>
        <w:t>This is a timely and relevant study applying interpretable machine learning (ML) to skilled birth attendance (SBA) using DHS data. The integration of SHAP, spatial mapping, rural–urban stratification, and decision curve analysis is commendable.</w:t>
      </w:r>
      <w:r w:rsidRPr="009B75F8">
        <w:rPr>
          <w:rFonts w:ascii="Times New Roman" w:hAnsi="Times New Roman" w:cs="Times New Roman"/>
        </w:rPr>
        <w:br/>
        <w:t>The study has several notable strengths that enhance both its methodological rigor and policy relevance. First, it draws on nationally representative DHS data, ensuring broad population coverage and generalizability of findings. The use of interpretable machine learning techniques, particularly SHAP values, strengthens transparency by allowing readers to understand how predictors contribute to model outputs. Spatial disaggregation adds important geographic insight, revealing subnational disparities that are often masked in national averages. The rural–urban stratification further deepens contextual understanding of inequalities in service utilization. The inclusion of decision curve analysis demonstrates an effort to assess the practical utility of the predictive model. Finally, the manuscript maintains a clear policy orientation, linking empirical findings to actionable public health recommendations. Collectively, these elements constitute substantial strengths of the study. The manuscript has strong potential for publication.</w:t>
      </w:r>
      <w:r w:rsidRPr="009B75F8">
        <w:rPr>
          <w:rFonts w:ascii="Times New Roman" w:hAnsi="Times New Roman" w:cs="Times New Roman"/>
        </w:rPr>
        <w:br/>
        <w:t>However, several conceptual, methodological, and reporting issues require strengthening before the work reaches journal standard.</w:t>
      </w:r>
      <w:r w:rsidRPr="009B75F8">
        <w:rPr>
          <w:rFonts w:ascii="Times New Roman" w:hAnsi="Times New Roman" w:cs="Times New Roman"/>
        </w:rPr>
        <w:br/>
      </w:r>
      <w:r w:rsidRPr="009B75F8">
        <w:rPr>
          <w:rFonts w:ascii="Times New Roman" w:hAnsi="Times New Roman" w:cs="Times New Roman"/>
        </w:rPr>
        <w:br/>
        <w:t>MAJOR COMMENTS</w:t>
      </w:r>
      <w:r w:rsidRPr="009B75F8">
        <w:rPr>
          <w:rFonts w:ascii="Times New Roman" w:hAnsi="Times New Roman" w:cs="Times New Roman"/>
        </w:rPr>
        <w:br/>
        <w:t>1. Conceptual Framing: Prediction vs. Explanation</w:t>
      </w:r>
      <w:r w:rsidRPr="009B75F8">
        <w:rPr>
          <w:rFonts w:ascii="Times New Roman" w:hAnsi="Times New Roman" w:cs="Times New Roman"/>
        </w:rPr>
        <w:br/>
        <w:t>The manuscript alternates between prediction language (AUROC, classification performance), and causal/behavioural interpretation language (“determinants,” “drivers,” “influencing factors”). These are not equivalent. Machine learning identifies predictors, not causal determinants.</w:t>
      </w:r>
      <w:r w:rsidRPr="009B75F8">
        <w:rPr>
          <w:rFonts w:ascii="Times New Roman" w:hAnsi="Times New Roman" w:cs="Times New Roman"/>
        </w:rPr>
        <w:br/>
        <w:t>Recommendation:</w:t>
      </w:r>
      <w:r w:rsidRPr="009B75F8">
        <w:rPr>
          <w:rFonts w:ascii="Times New Roman" w:hAnsi="Times New Roman" w:cs="Times New Roman"/>
        </w:rPr>
        <w:br/>
        <w:t>a) Replace “determinants” with “predictors” throughout unless causal inference methods are used.</w:t>
      </w:r>
      <w:r w:rsidRPr="009B75F8">
        <w:rPr>
          <w:rFonts w:ascii="Times New Roman" w:hAnsi="Times New Roman" w:cs="Times New Roman"/>
        </w:rPr>
        <w:br/>
        <w:t>b) Add a paragraph explicitly stating: “This study identifies predictive associations rather than causal effects.”</w:t>
      </w:r>
      <w:r w:rsidRPr="009B75F8">
        <w:rPr>
          <w:rFonts w:ascii="Times New Roman" w:hAnsi="Times New Roman" w:cs="Times New Roman"/>
        </w:rPr>
        <w:br/>
        <w:t>This will improve methodological clarity and avoid overinterpretation.</w:t>
      </w:r>
      <w:r w:rsidRPr="009B75F8">
        <w:rPr>
          <w:rFonts w:ascii="Times New Roman" w:hAnsi="Times New Roman" w:cs="Times New Roman"/>
        </w:rPr>
        <w:br/>
        <w:t>2. Survey Design and Weights Not Addressed</w:t>
      </w:r>
      <w:r w:rsidRPr="009B75F8">
        <w:rPr>
          <w:rFonts w:ascii="Times New Roman" w:hAnsi="Times New Roman" w:cs="Times New Roman"/>
        </w:rPr>
        <w:br/>
        <w:t>DHS data are stratified, clustered and weighted. The manuscript does not clearly state whether sampling weights were used, whether clustering was accounted for, or whether province-level predictions consider survey design. This is a serious omission. This matters as ignoring DHS weights can result in bias province-level predictions, distort spatial patterns and affect model calibration.</w:t>
      </w:r>
      <w:r w:rsidRPr="009B75F8">
        <w:rPr>
          <w:rFonts w:ascii="Times New Roman" w:hAnsi="Times New Roman" w:cs="Times New Roman"/>
        </w:rPr>
        <w:br/>
        <w:t>Recommendation:</w:t>
      </w:r>
      <w:r w:rsidRPr="009B75F8">
        <w:rPr>
          <w:rFonts w:ascii="Times New Roman" w:hAnsi="Times New Roman" w:cs="Times New Roman"/>
        </w:rPr>
        <w:br/>
        <w:t>Authors must clarify:</w:t>
      </w:r>
      <w:r w:rsidRPr="009B75F8">
        <w:rPr>
          <w:rFonts w:ascii="Times New Roman" w:hAnsi="Times New Roman" w:cs="Times New Roman"/>
        </w:rPr>
        <w:br/>
      </w:r>
      <w:r w:rsidRPr="009B75F8">
        <w:rPr>
          <w:rFonts w:ascii="Times New Roman" w:hAnsi="Times New Roman" w:cs="Times New Roman"/>
        </w:rPr>
        <w:lastRenderedPageBreak/>
        <w:t>a) Were sampling weights applied in model training?</w:t>
      </w:r>
      <w:r w:rsidRPr="009B75F8">
        <w:rPr>
          <w:rFonts w:ascii="Times New Roman" w:hAnsi="Times New Roman" w:cs="Times New Roman"/>
        </w:rPr>
        <w:br/>
        <w:t>b) Were weights incorporated into cross-validation?</w:t>
      </w:r>
      <w:r w:rsidRPr="009B75F8">
        <w:rPr>
          <w:rFonts w:ascii="Times New Roman" w:hAnsi="Times New Roman" w:cs="Times New Roman"/>
        </w:rPr>
        <w:br/>
        <w:t>c) How were cluster IDs handled?</w:t>
      </w:r>
      <w:r w:rsidRPr="009B75F8">
        <w:rPr>
          <w:rFonts w:ascii="Times New Roman" w:hAnsi="Times New Roman" w:cs="Times New Roman"/>
        </w:rPr>
        <w:br/>
        <w:t>If weights were not used, this must be acknowledged as a limitation.</w:t>
      </w:r>
      <w:r w:rsidRPr="009B75F8">
        <w:rPr>
          <w:rFonts w:ascii="Times New Roman" w:hAnsi="Times New Roman" w:cs="Times New Roman"/>
        </w:rPr>
        <w:br/>
        <w:t>3. SMOTE in Survey Data Context</w:t>
      </w:r>
      <w:r w:rsidRPr="009B75F8">
        <w:rPr>
          <w:rFonts w:ascii="Times New Roman" w:hAnsi="Times New Roman" w:cs="Times New Roman"/>
        </w:rPr>
        <w:br/>
        <w:t>SMOTE was used to rebalance classes. However, the true prevalence is 90% skilled vs 10% unskilled, and artificial balancing to 50/50 changes the training distribution. While this may improve recall, it inflates sensitivity, alters probability calibration, and may reduce real-world interpretability.</w:t>
      </w:r>
      <w:r w:rsidRPr="009B75F8">
        <w:rPr>
          <w:rFonts w:ascii="Times New Roman" w:hAnsi="Times New Roman" w:cs="Times New Roman"/>
        </w:rPr>
        <w:br/>
        <w:t>Recommendation:</w:t>
      </w:r>
      <w:r w:rsidRPr="009B75F8">
        <w:rPr>
          <w:rFonts w:ascii="Times New Roman" w:hAnsi="Times New Roman" w:cs="Times New Roman"/>
        </w:rPr>
        <w:br/>
        <w:t>Authors should:</w:t>
      </w:r>
      <w:r w:rsidRPr="009B75F8">
        <w:rPr>
          <w:rFonts w:ascii="Times New Roman" w:hAnsi="Times New Roman" w:cs="Times New Roman"/>
        </w:rPr>
        <w:br/>
        <w:t>a) Justify why SMOTE was preferred over class-weighted loss.</w:t>
      </w:r>
      <w:r w:rsidRPr="009B75F8">
        <w:rPr>
          <w:rFonts w:ascii="Times New Roman" w:hAnsi="Times New Roman" w:cs="Times New Roman"/>
        </w:rPr>
        <w:br/>
        <w:t>b) Report performance on the original imbalanced test set (clearly separated).</w:t>
      </w:r>
      <w:r w:rsidRPr="009B75F8">
        <w:rPr>
          <w:rFonts w:ascii="Times New Roman" w:hAnsi="Times New Roman" w:cs="Times New Roman"/>
        </w:rPr>
        <w:br/>
        <w:t>c) Provide PR-AUC (precision-recall curve) given strong imbalance.</w:t>
      </w:r>
      <w:r w:rsidRPr="009B75F8">
        <w:rPr>
          <w:rFonts w:ascii="Times New Roman" w:hAnsi="Times New Roman" w:cs="Times New Roman"/>
        </w:rPr>
        <w:br/>
        <w:t>4. AUROC = 0.71 Interpretation</w:t>
      </w:r>
      <w:r w:rsidRPr="009B75F8">
        <w:rPr>
          <w:rFonts w:ascii="Times New Roman" w:hAnsi="Times New Roman" w:cs="Times New Roman"/>
        </w:rPr>
        <w:br/>
        <w:t>AUROC = 0.71 is moderate, not strong. Statements such as “robust discriminatory performance” are overstated.</w:t>
      </w:r>
      <w:r w:rsidRPr="009B75F8">
        <w:rPr>
          <w:rFonts w:ascii="Times New Roman" w:hAnsi="Times New Roman" w:cs="Times New Roman"/>
        </w:rPr>
        <w:br/>
        <w:t>Recommendation:</w:t>
      </w:r>
      <w:r w:rsidRPr="009B75F8">
        <w:rPr>
          <w:rFonts w:ascii="Times New Roman" w:hAnsi="Times New Roman" w:cs="Times New Roman"/>
        </w:rPr>
        <w:br/>
        <w:t>Rephrase to “Moderate discrimination” or related phrases, and also emphasize need for richer contextual variables (facility, distance, security)</w:t>
      </w:r>
      <w:r w:rsidRPr="009B75F8">
        <w:rPr>
          <w:rFonts w:ascii="Times New Roman" w:hAnsi="Times New Roman" w:cs="Times New Roman"/>
        </w:rPr>
        <w:br/>
        <w:t>5. Spatial Analysis Methodological Clarity</w:t>
      </w:r>
      <w:r w:rsidRPr="009B75F8">
        <w:rPr>
          <w:rFonts w:ascii="Times New Roman" w:hAnsi="Times New Roman" w:cs="Times New Roman"/>
        </w:rPr>
        <w:br/>
        <w:t>The manuscript refers to “Province-wise prediction mapping”, and “Spatial inequalities”. But does not specify: Was spatial smoothing applied? Were cluster coordinates displaced (DHS geo-privacy)? Were predictions aggregated using weighted means? Was uncertainty mapped?</w:t>
      </w:r>
      <w:r w:rsidRPr="009B75F8">
        <w:rPr>
          <w:rFonts w:ascii="Times New Roman" w:hAnsi="Times New Roman" w:cs="Times New Roman"/>
        </w:rPr>
        <w:br/>
        <w:t>Currently, maps appear descriptive rather than inferential.</w:t>
      </w:r>
      <w:r w:rsidRPr="009B75F8">
        <w:rPr>
          <w:rFonts w:ascii="Times New Roman" w:hAnsi="Times New Roman" w:cs="Times New Roman"/>
        </w:rPr>
        <w:br/>
        <w:t>Recommendation:</w:t>
      </w:r>
      <w:r w:rsidRPr="009B75F8">
        <w:rPr>
          <w:rFonts w:ascii="Times New Roman" w:hAnsi="Times New Roman" w:cs="Times New Roman"/>
        </w:rPr>
        <w:br/>
        <w:t>Clarify:</w:t>
      </w:r>
      <w:r w:rsidRPr="009B75F8">
        <w:rPr>
          <w:rFonts w:ascii="Times New Roman" w:hAnsi="Times New Roman" w:cs="Times New Roman"/>
        </w:rPr>
        <w:br/>
        <w:t>a) Mapping pipeline</w:t>
      </w:r>
      <w:r w:rsidRPr="009B75F8">
        <w:rPr>
          <w:rFonts w:ascii="Times New Roman" w:hAnsi="Times New Roman" w:cs="Times New Roman"/>
        </w:rPr>
        <w:br/>
        <w:t>b) Aggregation method</w:t>
      </w:r>
      <w:r w:rsidRPr="009B75F8">
        <w:rPr>
          <w:rFonts w:ascii="Times New Roman" w:hAnsi="Times New Roman" w:cs="Times New Roman"/>
        </w:rPr>
        <w:br/>
        <w:t>c) Whether confidence intervals were estimated</w:t>
      </w:r>
      <w:r w:rsidRPr="009B75F8">
        <w:rPr>
          <w:rFonts w:ascii="Times New Roman" w:hAnsi="Times New Roman" w:cs="Times New Roman"/>
        </w:rPr>
        <w:br/>
        <w:t>d) Whether spatial autocorrelation was tested (e.g., Moran’s I)</w:t>
      </w:r>
      <w:r w:rsidRPr="009B75F8">
        <w:rPr>
          <w:rFonts w:ascii="Times New Roman" w:hAnsi="Times New Roman" w:cs="Times New Roman"/>
        </w:rPr>
        <w:br/>
      </w:r>
      <w:r w:rsidRPr="009B75F8">
        <w:rPr>
          <w:rFonts w:ascii="Times New Roman" w:hAnsi="Times New Roman" w:cs="Times New Roman"/>
        </w:rPr>
        <w:br/>
        <w:t>6. Decision Curve Analysis (DCA) Needs Stronger Justification</w:t>
      </w:r>
      <w:r w:rsidRPr="009B75F8">
        <w:rPr>
          <w:rFonts w:ascii="Times New Roman" w:hAnsi="Times New Roman" w:cs="Times New Roman"/>
        </w:rPr>
        <w:br/>
        <w:t>DCA is most appropriate for clinical decision tools, and individual risk prediction. In this context, SBA is already high (90%), and policy interventions are structural. Authors must justify:</w:t>
      </w:r>
      <w:r w:rsidRPr="009B75F8">
        <w:rPr>
          <w:rFonts w:ascii="Times New Roman" w:hAnsi="Times New Roman" w:cs="Times New Roman"/>
        </w:rPr>
        <w:br/>
        <w:t>a) What exact decision is being modelled?</w:t>
      </w:r>
      <w:r w:rsidRPr="009B75F8">
        <w:rPr>
          <w:rFonts w:ascii="Times New Roman" w:hAnsi="Times New Roman" w:cs="Times New Roman"/>
        </w:rPr>
        <w:br/>
        <w:t>b) Who is the decision-maker?</w:t>
      </w:r>
      <w:r w:rsidRPr="009B75F8">
        <w:rPr>
          <w:rFonts w:ascii="Times New Roman" w:hAnsi="Times New Roman" w:cs="Times New Roman"/>
        </w:rPr>
        <w:br/>
        <w:t>c) What is the intervention triggered by threshold?</w:t>
      </w:r>
      <w:r w:rsidRPr="009B75F8">
        <w:rPr>
          <w:rFonts w:ascii="Times New Roman" w:hAnsi="Times New Roman" w:cs="Times New Roman"/>
        </w:rPr>
        <w:br/>
        <w:t>Without that clarity, DCA appears methodologically sophisticated but conceptually disconnected.</w:t>
      </w:r>
      <w:r w:rsidRPr="009B75F8">
        <w:rPr>
          <w:rFonts w:ascii="Times New Roman" w:hAnsi="Times New Roman" w:cs="Times New Roman"/>
        </w:rPr>
        <w:br/>
      </w:r>
      <w:r w:rsidRPr="009B75F8">
        <w:rPr>
          <w:rFonts w:ascii="Times New Roman" w:hAnsi="Times New Roman" w:cs="Times New Roman"/>
        </w:rPr>
        <w:br/>
      </w:r>
      <w:r w:rsidRPr="009B75F8">
        <w:rPr>
          <w:rFonts w:ascii="Times New Roman" w:hAnsi="Times New Roman" w:cs="Times New Roman"/>
        </w:rPr>
        <w:lastRenderedPageBreak/>
        <w:t>METHODOLOGICAL CLARIFICATIONS NEEDED</w:t>
      </w:r>
      <w:r w:rsidRPr="009B75F8">
        <w:rPr>
          <w:rFonts w:ascii="Times New Roman" w:hAnsi="Times New Roman" w:cs="Times New Roman"/>
        </w:rPr>
        <w:br/>
        <w:t>1. Boruta + Random Forest Redundancy</w:t>
      </w:r>
      <w:r w:rsidRPr="009B75F8">
        <w:rPr>
          <w:rFonts w:ascii="Times New Roman" w:hAnsi="Times New Roman" w:cs="Times New Roman"/>
        </w:rPr>
        <w:br/>
        <w:t>Boruta is RF-based. Using RF again as final model may introduce redundancy. Authors should justify:</w:t>
      </w:r>
      <w:r w:rsidRPr="009B75F8">
        <w:rPr>
          <w:rFonts w:ascii="Times New Roman" w:hAnsi="Times New Roman" w:cs="Times New Roman"/>
        </w:rPr>
        <w:br/>
        <w:t>a) Why not compare with penalized regression (LASSO)?</w:t>
      </w:r>
      <w:r w:rsidRPr="009B75F8">
        <w:rPr>
          <w:rFonts w:ascii="Times New Roman" w:hAnsi="Times New Roman" w:cs="Times New Roman"/>
        </w:rPr>
        <w:br/>
        <w:t>b) Why not include gradient boosting (XGBoost)?</w:t>
      </w:r>
      <w:r w:rsidRPr="009B75F8">
        <w:rPr>
          <w:rFonts w:ascii="Times New Roman" w:hAnsi="Times New Roman" w:cs="Times New Roman"/>
        </w:rPr>
        <w:br/>
        <w:t>2. Cross-validation Description</w:t>
      </w:r>
      <w:r w:rsidRPr="009B75F8">
        <w:rPr>
          <w:rFonts w:ascii="Times New Roman" w:hAnsi="Times New Roman" w:cs="Times New Roman"/>
        </w:rPr>
        <w:br/>
        <w:t>The manuscript states that 5 and 10 folds were used. Please clarify:</w:t>
      </w:r>
      <w:r w:rsidRPr="009B75F8">
        <w:rPr>
          <w:rFonts w:ascii="Times New Roman" w:hAnsi="Times New Roman" w:cs="Times New Roman"/>
        </w:rPr>
        <w:br/>
        <w:t>a) Was nested CV used?</w:t>
      </w:r>
      <w:r w:rsidRPr="009B75F8">
        <w:rPr>
          <w:rFonts w:ascii="Times New Roman" w:hAnsi="Times New Roman" w:cs="Times New Roman"/>
        </w:rPr>
        <w:br/>
        <w:t>b) Were hyperparameters tuned inside CV folds?</w:t>
      </w:r>
      <w:r w:rsidRPr="009B75F8">
        <w:rPr>
          <w:rFonts w:ascii="Times New Roman" w:hAnsi="Times New Roman" w:cs="Times New Roman"/>
        </w:rPr>
        <w:br/>
        <w:t>c) Was final performance reported from test set only?</w:t>
      </w:r>
      <w:r w:rsidRPr="009B75F8">
        <w:rPr>
          <w:rFonts w:ascii="Times New Roman" w:hAnsi="Times New Roman" w:cs="Times New Roman"/>
        </w:rPr>
        <w:br/>
        <w:t>3. Calibration Metrics</w:t>
      </w:r>
      <w:r w:rsidRPr="009B75F8">
        <w:rPr>
          <w:rFonts w:ascii="Times New Roman" w:hAnsi="Times New Roman" w:cs="Times New Roman"/>
        </w:rPr>
        <w:br/>
        <w:t>Calibration plot is shown, but no Brier score reported and no calibration slope/intercept reported. Add quantitative calibration metrics.</w:t>
      </w:r>
      <w:r w:rsidRPr="009B75F8">
        <w:rPr>
          <w:rFonts w:ascii="Times New Roman" w:hAnsi="Times New Roman" w:cs="Times New Roman"/>
        </w:rPr>
        <w:br/>
        <w:t>4. Confusion Matrix Interpretation</w:t>
      </w:r>
      <w:r w:rsidRPr="009B75F8">
        <w:rPr>
          <w:rFonts w:ascii="Times New Roman" w:hAnsi="Times New Roman" w:cs="Times New Roman"/>
        </w:rPr>
        <w:br/>
        <w:t>Specificity appears low relative to sensitivity. Authors should report sensitivity and specificity explicitly and discuss trade-off.</w:t>
      </w:r>
      <w:r w:rsidRPr="009B75F8">
        <w:rPr>
          <w:rFonts w:ascii="Times New Roman" w:hAnsi="Times New Roman" w:cs="Times New Roman"/>
        </w:rPr>
        <w:br/>
      </w:r>
      <w:r w:rsidRPr="009B75F8">
        <w:rPr>
          <w:rFonts w:ascii="Times New Roman" w:hAnsi="Times New Roman" w:cs="Times New Roman"/>
        </w:rPr>
        <w:br/>
        <w:t>RESULTS SECTION IMPROVEMENTS</w:t>
      </w:r>
      <w:r w:rsidRPr="009B75F8">
        <w:rPr>
          <w:rFonts w:ascii="Times New Roman" w:hAnsi="Times New Roman" w:cs="Times New Roman"/>
        </w:rPr>
        <w:br/>
        <w:t>1. Clarify SHAP Interpretation</w:t>
      </w:r>
      <w:r w:rsidRPr="009B75F8">
        <w:rPr>
          <w:rFonts w:ascii="Times New Roman" w:hAnsi="Times New Roman" w:cs="Times New Roman"/>
        </w:rPr>
        <w:br/>
        <w:t>Statements like “Province contributes 50% of model contribution” need clarification:</w:t>
      </w:r>
      <w:r w:rsidRPr="009B75F8">
        <w:rPr>
          <w:rFonts w:ascii="Times New Roman" w:hAnsi="Times New Roman" w:cs="Times New Roman"/>
        </w:rPr>
        <w:br/>
        <w:t>a) Is this cumulative mean absolute SHAP?</w:t>
      </w:r>
      <w:r w:rsidRPr="009B75F8">
        <w:rPr>
          <w:rFonts w:ascii="Times New Roman" w:hAnsi="Times New Roman" w:cs="Times New Roman"/>
        </w:rPr>
        <w:br/>
        <w:t>b) Relative percentage of total SHAP magnitude?</w:t>
      </w:r>
      <w:r w:rsidRPr="009B75F8">
        <w:rPr>
          <w:rFonts w:ascii="Times New Roman" w:hAnsi="Times New Roman" w:cs="Times New Roman"/>
        </w:rPr>
        <w:br/>
        <w:t>c) Over what normalization?</w:t>
      </w:r>
      <w:r w:rsidRPr="009B75F8">
        <w:rPr>
          <w:rFonts w:ascii="Times New Roman" w:hAnsi="Times New Roman" w:cs="Times New Roman"/>
        </w:rPr>
        <w:br/>
        <w:t>Be precise.</w:t>
      </w:r>
      <w:r w:rsidRPr="009B75F8">
        <w:rPr>
          <w:rFonts w:ascii="Times New Roman" w:hAnsi="Times New Roman" w:cs="Times New Roman"/>
        </w:rPr>
        <w:br/>
      </w:r>
      <w:r w:rsidRPr="009B75F8">
        <w:rPr>
          <w:rFonts w:ascii="Times New Roman" w:hAnsi="Times New Roman" w:cs="Times New Roman"/>
        </w:rPr>
        <w:br/>
        <w:t>DISCUSSION SECTION IMPROVEMENTS</w:t>
      </w:r>
      <w:r w:rsidRPr="009B75F8">
        <w:rPr>
          <w:rFonts w:ascii="Times New Roman" w:hAnsi="Times New Roman" w:cs="Times New Roman"/>
        </w:rPr>
        <w:br/>
        <w:t>1. Avoid Causal Tone</w:t>
      </w:r>
      <w:r w:rsidRPr="009B75F8">
        <w:rPr>
          <w:rFonts w:ascii="Times New Roman" w:hAnsi="Times New Roman" w:cs="Times New Roman"/>
        </w:rPr>
        <w:br/>
        <w:t>For example, phrases such as “increases likelihood”, “drives”, “leads to” imply a causal effect. Try to use an association tone, e.g. with “associated with higher predicted probability”.</w:t>
      </w:r>
      <w:r w:rsidRPr="009B75F8">
        <w:rPr>
          <w:rFonts w:ascii="Times New Roman" w:hAnsi="Times New Roman" w:cs="Times New Roman"/>
        </w:rPr>
        <w:br/>
        <w:t>2. Strengthen Theoretical Framing</w:t>
      </w:r>
      <w:r w:rsidRPr="009B75F8">
        <w:rPr>
          <w:rFonts w:ascii="Times New Roman" w:hAnsi="Times New Roman" w:cs="Times New Roman"/>
        </w:rPr>
        <w:br/>
        <w:t>Integrate maternal health frameworks such as (a) Andersen’s Health Utilization Model, and (b) Three Delays Model. Currently discussion is empirical but not theory-grounded.</w:t>
      </w:r>
      <w:r w:rsidRPr="009B75F8">
        <w:rPr>
          <w:rFonts w:ascii="Times New Roman" w:hAnsi="Times New Roman" w:cs="Times New Roman"/>
        </w:rPr>
        <w:br/>
        <w:t>3. Address Security Context</w:t>
      </w:r>
      <w:r w:rsidRPr="009B75F8">
        <w:rPr>
          <w:rFonts w:ascii="Times New Roman" w:hAnsi="Times New Roman" w:cs="Times New Roman"/>
        </w:rPr>
        <w:br/>
        <w:t>Sahel region is affected by conflict. Explicitly discuss, Insecurity, Facility closure, and Internal displacement. This would contextualize spatial disparities.</w:t>
      </w:r>
      <w:r w:rsidRPr="009B75F8">
        <w:rPr>
          <w:rFonts w:ascii="Times New Roman" w:hAnsi="Times New Roman" w:cs="Times New Roman"/>
        </w:rPr>
        <w:br/>
      </w:r>
      <w:r w:rsidRPr="009B75F8">
        <w:rPr>
          <w:rFonts w:ascii="Times New Roman" w:hAnsi="Times New Roman" w:cs="Times New Roman"/>
        </w:rPr>
        <w:br/>
        <w:t>WRITING AND STRUCTURAL ISSUES</w:t>
      </w:r>
      <w:r w:rsidRPr="009B75F8">
        <w:rPr>
          <w:rFonts w:ascii="Times New Roman" w:hAnsi="Times New Roman" w:cs="Times New Roman"/>
        </w:rPr>
        <w:br/>
        <w:t>1. Grammar and Flow</w:t>
      </w:r>
      <w:r w:rsidRPr="009B75F8">
        <w:rPr>
          <w:rFonts w:ascii="Times New Roman" w:hAnsi="Times New Roman" w:cs="Times New Roman"/>
        </w:rPr>
        <w:br/>
        <w:t>Several sentences require editing:</w:t>
      </w:r>
      <w:r w:rsidRPr="009B75F8">
        <w:rPr>
          <w:rFonts w:ascii="Times New Roman" w:hAnsi="Times New Roman" w:cs="Times New Roman"/>
        </w:rPr>
        <w:br/>
      </w:r>
      <w:r w:rsidRPr="009B75F8">
        <w:rPr>
          <w:rFonts w:ascii="Times New Roman" w:hAnsi="Times New Roman" w:cs="Times New Roman"/>
        </w:rPr>
        <w:lastRenderedPageBreak/>
        <w:t>Example:</w:t>
      </w:r>
      <w:r w:rsidRPr="009B75F8">
        <w:rPr>
          <w:rFonts w:ascii="Times New Roman" w:hAnsi="Times New Roman" w:cs="Times New Roman"/>
        </w:rPr>
        <w:br/>
        <w:t>“This study was used five machine learning algorithms…”</w:t>
      </w:r>
      <w:r w:rsidRPr="009B75F8">
        <w:rPr>
          <w:rFonts w:ascii="Times New Roman" w:hAnsi="Times New Roman" w:cs="Times New Roman"/>
        </w:rPr>
        <w:br/>
        <w:t>Should be:</w:t>
      </w:r>
      <w:r w:rsidRPr="009B75F8">
        <w:rPr>
          <w:rFonts w:ascii="Times New Roman" w:hAnsi="Times New Roman" w:cs="Times New Roman"/>
        </w:rPr>
        <w:br/>
        <w:t>“This study used five machine learning algorithms…”</w:t>
      </w:r>
      <w:r w:rsidRPr="009B75F8">
        <w:rPr>
          <w:rFonts w:ascii="Times New Roman" w:hAnsi="Times New Roman" w:cs="Times New Roman"/>
        </w:rPr>
        <w:br/>
        <w:t>Numerous similar grammatical inconsistencies exist throughout.</w:t>
      </w:r>
      <w:r w:rsidRPr="009B75F8">
        <w:rPr>
          <w:rFonts w:ascii="Times New Roman" w:hAnsi="Times New Roman" w:cs="Times New Roman"/>
        </w:rPr>
        <w:br/>
        <w:t>Strong recommendation: professional language editing.</w:t>
      </w:r>
      <w:r w:rsidRPr="009B75F8">
        <w:rPr>
          <w:rFonts w:ascii="Times New Roman" w:hAnsi="Times New Roman" w:cs="Times New Roman"/>
        </w:rPr>
        <w:br/>
      </w:r>
      <w:r w:rsidRPr="009B75F8">
        <w:rPr>
          <w:rFonts w:ascii="Times New Roman" w:hAnsi="Times New Roman" w:cs="Times New Roman"/>
        </w:rPr>
        <w:br/>
        <w:t>2. Reference Quality</w:t>
      </w:r>
      <w:r w:rsidRPr="009B75F8">
        <w:rPr>
          <w:rFonts w:ascii="Times New Roman" w:hAnsi="Times New Roman" w:cs="Times New Roman"/>
        </w:rPr>
        <w:br/>
        <w:t>Several references are:</w:t>
      </w:r>
      <w:r w:rsidRPr="009B75F8">
        <w:rPr>
          <w:rFonts w:ascii="Times New Roman" w:hAnsi="Times New Roman" w:cs="Times New Roman"/>
        </w:rPr>
        <w:br/>
        <w:t>• Wikipedia</w:t>
      </w:r>
      <w:r w:rsidRPr="009B75F8">
        <w:rPr>
          <w:rFonts w:ascii="Times New Roman" w:hAnsi="Times New Roman" w:cs="Times New Roman"/>
        </w:rPr>
        <w:br/>
        <w:t>• Tech blogs</w:t>
      </w:r>
      <w:r w:rsidRPr="009B75F8">
        <w:rPr>
          <w:rFonts w:ascii="Times New Roman" w:hAnsi="Times New Roman" w:cs="Times New Roman"/>
        </w:rPr>
        <w:br/>
        <w:t>• GeekforGeeks</w:t>
      </w:r>
      <w:r w:rsidRPr="009B75F8">
        <w:rPr>
          <w:rFonts w:ascii="Times New Roman" w:hAnsi="Times New Roman" w:cs="Times New Roman"/>
        </w:rPr>
        <w:br/>
        <w:t>• Non-peer-reviewed sources</w:t>
      </w:r>
      <w:r w:rsidRPr="009B75F8">
        <w:rPr>
          <w:rFonts w:ascii="Times New Roman" w:hAnsi="Times New Roman" w:cs="Times New Roman"/>
        </w:rPr>
        <w:br/>
        <w:t>These should be removed and replaced with peer-reviewed methodological citations.</w:t>
      </w:r>
      <w:r w:rsidRPr="009B75F8">
        <w:rPr>
          <w:rFonts w:ascii="Times New Roman" w:hAnsi="Times New Roman" w:cs="Times New Roman"/>
        </w:rPr>
        <w:br/>
      </w:r>
      <w:r w:rsidRPr="009B75F8">
        <w:rPr>
          <w:rFonts w:ascii="Times New Roman" w:hAnsi="Times New Roman" w:cs="Times New Roman"/>
        </w:rPr>
        <w:br/>
        <w:t>3. Duplicate References</w:t>
      </w:r>
      <w:r w:rsidRPr="009B75F8">
        <w:rPr>
          <w:rFonts w:ascii="Times New Roman" w:hAnsi="Times New Roman" w:cs="Times New Roman"/>
        </w:rPr>
        <w:br/>
        <w:t>References 19 and 21 appear duplicated.</w:t>
      </w:r>
      <w:r w:rsidRPr="009B75F8">
        <w:rPr>
          <w:rFonts w:ascii="Times New Roman" w:hAnsi="Times New Roman" w:cs="Times New Roman"/>
        </w:rPr>
        <w:br/>
        <w:t>Check full reference list carefully.</w:t>
      </w:r>
      <w:r w:rsidRPr="009B75F8">
        <w:rPr>
          <w:rFonts w:ascii="Times New Roman" w:hAnsi="Times New Roman" w:cs="Times New Roman"/>
        </w:rPr>
        <w:br/>
      </w:r>
      <w:r w:rsidRPr="009B75F8">
        <w:rPr>
          <w:rFonts w:ascii="Times New Roman" w:hAnsi="Times New Roman" w:cs="Times New Roman"/>
        </w:rPr>
        <w:br/>
        <w:t>ADDITIONAL RECOMMENDATIONS</w:t>
      </w:r>
      <w:r w:rsidRPr="009B75F8">
        <w:rPr>
          <w:rFonts w:ascii="Times New Roman" w:hAnsi="Times New Roman" w:cs="Times New Roman"/>
        </w:rPr>
        <w:br/>
        <w:t>1. Add TRIPOD-ML checklist adherence.</w:t>
      </w:r>
      <w:r w:rsidRPr="009B75F8">
        <w:rPr>
          <w:rFonts w:ascii="Times New Roman" w:hAnsi="Times New Roman" w:cs="Times New Roman"/>
        </w:rPr>
        <w:br/>
        <w:t>2. Provide reproducible code (GitHub preferred).</w:t>
      </w:r>
      <w:r w:rsidRPr="009B75F8">
        <w:rPr>
          <w:rFonts w:ascii="Times New Roman" w:hAnsi="Times New Roman" w:cs="Times New Roman"/>
        </w:rPr>
        <w:br/>
        <w:t>3. Report class prevalence in test set explicitly.</w:t>
      </w:r>
      <w:r w:rsidRPr="009B75F8">
        <w:rPr>
          <w:rFonts w:ascii="Times New Roman" w:hAnsi="Times New Roman" w:cs="Times New Roman"/>
        </w:rPr>
        <w:br/>
        <w:t>4. Include PR-AUC.</w:t>
      </w:r>
      <w:r w:rsidRPr="009B75F8">
        <w:rPr>
          <w:rFonts w:ascii="Times New Roman" w:hAnsi="Times New Roman" w:cs="Times New Roman"/>
        </w:rPr>
        <w:br/>
        <w:t>5. Include feature correlation matrix.</w:t>
      </w:r>
      <w:r w:rsidRPr="009B75F8">
        <w:rPr>
          <w:rFonts w:ascii="Times New Roman" w:hAnsi="Times New Roman" w:cs="Times New Roman"/>
        </w:rPr>
        <w:br/>
        <w:t>6. Clarify handling of collinearity.</w:t>
      </w:r>
      <w:r w:rsidRPr="009B75F8">
        <w:rPr>
          <w:rFonts w:ascii="Times New Roman" w:hAnsi="Times New Roman" w:cs="Times New Roman"/>
        </w:rPr>
        <w:br/>
        <w:t>7. Discuss fairness implications (e.g., religion predictor).</w:t>
      </w:r>
      <w:r w:rsidRPr="009B75F8">
        <w:rPr>
          <w:rFonts w:ascii="Times New Roman" w:hAnsi="Times New Roman" w:cs="Times New Roman"/>
        </w:rPr>
        <w:br/>
      </w:r>
      <w:r w:rsidRPr="009B75F8">
        <w:rPr>
          <w:rFonts w:ascii="Times New Roman" w:hAnsi="Times New Roman" w:cs="Times New Roman"/>
        </w:rPr>
        <w:br/>
        <w:t>Suggested Overall Verdict</w:t>
      </w:r>
      <w:r w:rsidRPr="009B75F8">
        <w:rPr>
          <w:rFonts w:ascii="Times New Roman" w:hAnsi="Times New Roman" w:cs="Times New Roman"/>
        </w:rPr>
        <w:br/>
        <w:t>The manuscript is promising and methodologically ambitious. However, it requires:</w:t>
      </w:r>
      <w:r w:rsidRPr="009B75F8">
        <w:rPr>
          <w:rFonts w:ascii="Times New Roman" w:hAnsi="Times New Roman" w:cs="Times New Roman"/>
        </w:rPr>
        <w:br/>
        <w:t>• Clarification of survey design handling,</w:t>
      </w:r>
      <w:r w:rsidRPr="009B75F8">
        <w:rPr>
          <w:rFonts w:ascii="Times New Roman" w:hAnsi="Times New Roman" w:cs="Times New Roman"/>
        </w:rPr>
        <w:br/>
        <w:t>• Tighter interpretation,</w:t>
      </w:r>
      <w:r w:rsidRPr="009B75F8">
        <w:rPr>
          <w:rFonts w:ascii="Times New Roman" w:hAnsi="Times New Roman" w:cs="Times New Roman"/>
        </w:rPr>
        <w:br/>
        <w:t>• Strengthened methodological reporting,</w:t>
      </w:r>
      <w:r w:rsidRPr="009B75F8">
        <w:rPr>
          <w:rFonts w:ascii="Times New Roman" w:hAnsi="Times New Roman" w:cs="Times New Roman"/>
        </w:rPr>
        <w:br/>
        <w:t>• Removal of overstatements,</w:t>
      </w:r>
      <w:r w:rsidRPr="009B75F8">
        <w:rPr>
          <w:rFonts w:ascii="Times New Roman" w:hAnsi="Times New Roman" w:cs="Times New Roman"/>
        </w:rPr>
        <w:br/>
        <w:t>• Professional language editing.</w:t>
      </w:r>
      <w:r w:rsidRPr="009B75F8">
        <w:rPr>
          <w:rFonts w:ascii="Times New Roman" w:hAnsi="Times New Roman" w:cs="Times New Roman"/>
        </w:rPr>
        <w:br/>
        <w:t>With these improvements, it could become a strong applied ML-in-public-health contribution.</w:t>
      </w:r>
    </w:p>
    <w:p w14:paraId="12B436E0" w14:textId="77777777" w:rsidR="00C92F65" w:rsidRPr="00C92F65" w:rsidRDefault="00C92F65">
      <w:pPr>
        <w:rPr>
          <w:rFonts w:ascii="Times New Roman" w:hAnsi="Times New Roman" w:cs="Times New Roman"/>
        </w:rPr>
      </w:pPr>
    </w:p>
    <w:sectPr w:rsidR="00C92F65" w:rsidRPr="00C92F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92A62"/>
    <w:multiLevelType w:val="multilevel"/>
    <w:tmpl w:val="4B4C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581E08"/>
    <w:multiLevelType w:val="multilevel"/>
    <w:tmpl w:val="A376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555350">
    <w:abstractNumId w:val="1"/>
  </w:num>
  <w:num w:numId="2" w16cid:durableId="1643194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F65"/>
    <w:rsid w:val="0030381E"/>
    <w:rsid w:val="004C08DC"/>
    <w:rsid w:val="00871E84"/>
    <w:rsid w:val="009B75F8"/>
    <w:rsid w:val="00BC1220"/>
    <w:rsid w:val="00C92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77C50"/>
  <w15:chartTrackingRefBased/>
  <w15:docId w15:val="{94B2B269-9994-46F5-B42C-F3A4E4AF7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F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2F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2F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2F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2F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2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F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2F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2F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2F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2F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2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F65"/>
    <w:rPr>
      <w:rFonts w:eastAsiaTheme="majorEastAsia" w:cstheme="majorBidi"/>
      <w:color w:val="272727" w:themeColor="text1" w:themeTint="D8"/>
    </w:rPr>
  </w:style>
  <w:style w:type="paragraph" w:styleId="Title">
    <w:name w:val="Title"/>
    <w:basedOn w:val="Normal"/>
    <w:next w:val="Normal"/>
    <w:link w:val="TitleChar"/>
    <w:uiPriority w:val="10"/>
    <w:qFormat/>
    <w:rsid w:val="00C92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F65"/>
    <w:pPr>
      <w:spacing w:before="160"/>
      <w:jc w:val="center"/>
    </w:pPr>
    <w:rPr>
      <w:i/>
      <w:iCs/>
      <w:color w:val="404040" w:themeColor="text1" w:themeTint="BF"/>
    </w:rPr>
  </w:style>
  <w:style w:type="character" w:customStyle="1" w:styleId="QuoteChar">
    <w:name w:val="Quote Char"/>
    <w:basedOn w:val="DefaultParagraphFont"/>
    <w:link w:val="Quote"/>
    <w:uiPriority w:val="29"/>
    <w:rsid w:val="00C92F65"/>
    <w:rPr>
      <w:i/>
      <w:iCs/>
      <w:color w:val="404040" w:themeColor="text1" w:themeTint="BF"/>
    </w:rPr>
  </w:style>
  <w:style w:type="paragraph" w:styleId="ListParagraph">
    <w:name w:val="List Paragraph"/>
    <w:basedOn w:val="Normal"/>
    <w:uiPriority w:val="34"/>
    <w:qFormat/>
    <w:rsid w:val="00C92F65"/>
    <w:pPr>
      <w:ind w:left="720"/>
      <w:contextualSpacing/>
    </w:pPr>
  </w:style>
  <w:style w:type="character" w:styleId="IntenseEmphasis">
    <w:name w:val="Intense Emphasis"/>
    <w:basedOn w:val="DefaultParagraphFont"/>
    <w:uiPriority w:val="21"/>
    <w:qFormat/>
    <w:rsid w:val="00C92F65"/>
    <w:rPr>
      <w:i/>
      <w:iCs/>
      <w:color w:val="2F5496" w:themeColor="accent1" w:themeShade="BF"/>
    </w:rPr>
  </w:style>
  <w:style w:type="paragraph" w:styleId="IntenseQuote">
    <w:name w:val="Intense Quote"/>
    <w:basedOn w:val="Normal"/>
    <w:next w:val="Normal"/>
    <w:link w:val="IntenseQuoteChar"/>
    <w:uiPriority w:val="30"/>
    <w:qFormat/>
    <w:rsid w:val="00C92F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F65"/>
    <w:rPr>
      <w:i/>
      <w:iCs/>
      <w:color w:val="2F5496" w:themeColor="accent1" w:themeShade="BF"/>
    </w:rPr>
  </w:style>
  <w:style w:type="character" w:styleId="IntenseReference">
    <w:name w:val="Intense Reference"/>
    <w:basedOn w:val="DefaultParagraphFont"/>
    <w:uiPriority w:val="32"/>
    <w:qFormat/>
    <w:rsid w:val="00C92F65"/>
    <w:rPr>
      <w:b/>
      <w:bCs/>
      <w:smallCaps/>
      <w:color w:val="2F5496" w:themeColor="accent1" w:themeShade="BF"/>
      <w:spacing w:val="5"/>
    </w:rPr>
  </w:style>
  <w:style w:type="character" w:styleId="Hyperlink">
    <w:name w:val="Hyperlink"/>
    <w:basedOn w:val="DefaultParagraphFont"/>
    <w:uiPriority w:val="99"/>
    <w:unhideWhenUsed/>
    <w:rsid w:val="00C92F65"/>
    <w:rPr>
      <w:color w:val="0563C1" w:themeColor="hyperlink"/>
      <w:u w:val="single"/>
    </w:rPr>
  </w:style>
  <w:style w:type="character" w:styleId="UnresolvedMention">
    <w:name w:val="Unresolved Mention"/>
    <w:basedOn w:val="DefaultParagraphFont"/>
    <w:uiPriority w:val="99"/>
    <w:semiHidden/>
    <w:unhideWhenUsed/>
    <w:rsid w:val="00C92F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1156</Words>
  <Characters>6594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2</cp:revision>
  <dcterms:created xsi:type="dcterms:W3CDTF">2026-04-29T18:20:00Z</dcterms:created>
  <dcterms:modified xsi:type="dcterms:W3CDTF">2026-10-06T14:38:00Z</dcterms:modified>
</cp:coreProperties>
</file>