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2305"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Dear Editorial Team,</w:t>
      </w:r>
    </w:p>
    <w:p w14:paraId="60EC7F69"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 xml:space="preserve">We are pleased to resubmit the revised version of our manuscript entitled </w:t>
      </w:r>
      <w:r w:rsidRPr="00D0442C">
        <w:rPr>
          <w:rFonts w:ascii="Times New Roman" w:hAnsi="Times New Roman" w:cs="Times New Roman"/>
          <w:b/>
          <w:bCs/>
          <w:sz w:val="22"/>
          <w:szCs w:val="22"/>
        </w:rPr>
        <w:t>"Explainable Machine Learning Analysis of Factors Associated with Skilled Birth Attendance in Burkina Faso"</w:t>
      </w:r>
      <w:r w:rsidRPr="00D0442C">
        <w:rPr>
          <w:rFonts w:ascii="Times New Roman" w:hAnsi="Times New Roman" w:cs="Times New Roman"/>
          <w:sz w:val="22"/>
          <w:szCs w:val="22"/>
        </w:rPr>
        <w:t xml:space="preserve"> for further consideration in </w:t>
      </w:r>
      <w:r w:rsidRPr="00D0442C">
        <w:rPr>
          <w:rFonts w:ascii="Times New Roman" w:hAnsi="Times New Roman" w:cs="Times New Roman"/>
          <w:i/>
          <w:iCs/>
          <w:sz w:val="22"/>
          <w:szCs w:val="22"/>
        </w:rPr>
        <w:t>Scientific Reports</w:t>
      </w:r>
      <w:r w:rsidRPr="00D0442C">
        <w:rPr>
          <w:rFonts w:ascii="Times New Roman" w:hAnsi="Times New Roman" w:cs="Times New Roman"/>
          <w:sz w:val="22"/>
          <w:szCs w:val="22"/>
        </w:rPr>
        <w:t>.</w:t>
      </w:r>
    </w:p>
    <w:p w14:paraId="6BE0BE14"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We sincerely thank the Editor and the reviewers for their thorough evaluation and constructive comments. Their valuable suggestions have substantially improved the clarity, methodological rigor, and overall quality of our manuscript. We have carefully addressed all comments and revised the manuscript accordingly. A detailed point-by-point response letter has been provided, with all revisions referenced using the corresponding page and line numbers in the revised manuscript.</w:t>
      </w:r>
    </w:p>
    <w:p w14:paraId="27E8E46D"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This study applies an explainable machine learning framework to identify factors associated with skilled birth attendance (SBA) using nationally representative data from 5,111 women in the 2021 Burkina Faso Demographic and Health Survey (BF-DHS). Boruta feature selection was used to identify relevant predictors, and five machine learning algorithms were developed and compared. Model interpretability was assessed using SHAP, while decision curve analysis and descriptive geographic prediction mapping were used to evaluate potential public health utility and geographic variation.</w:t>
      </w:r>
    </w:p>
    <w:p w14:paraId="2C8FF773"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In response to the reviewers' comments, we made several important revisions, including:</w:t>
      </w:r>
    </w:p>
    <w:p w14:paraId="2A14C60E"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Expanded the methodological description and interpretation of model performance, adopting more appropriate language to describe the model's moderate discriminatory ability.</w:t>
      </w:r>
    </w:p>
    <w:p w14:paraId="79FEC14D"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 xml:space="preserve">Clarified that the geographic prediction maps represent </w:t>
      </w:r>
      <w:r w:rsidRPr="00D0442C">
        <w:rPr>
          <w:rFonts w:ascii="Times New Roman" w:hAnsi="Times New Roman" w:cs="Times New Roman"/>
          <w:b/>
          <w:bCs/>
          <w:sz w:val="22"/>
          <w:szCs w:val="22"/>
        </w:rPr>
        <w:t>descriptive geographic variation</w:t>
      </w:r>
      <w:r w:rsidRPr="00D0442C">
        <w:rPr>
          <w:rFonts w:ascii="Times New Roman" w:hAnsi="Times New Roman" w:cs="Times New Roman"/>
          <w:sz w:val="22"/>
          <w:szCs w:val="22"/>
        </w:rPr>
        <w:t xml:space="preserve"> rather than formal spatial inference.</w:t>
      </w:r>
    </w:p>
    <w:p w14:paraId="3D4AAC58"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 xml:space="preserve">Conducted additional </w:t>
      </w:r>
      <w:r w:rsidRPr="00D0442C">
        <w:rPr>
          <w:rFonts w:ascii="Times New Roman" w:hAnsi="Times New Roman" w:cs="Times New Roman"/>
          <w:b/>
          <w:bCs/>
          <w:sz w:val="22"/>
          <w:szCs w:val="22"/>
        </w:rPr>
        <w:t>sensitivity analyses</w:t>
      </w:r>
      <w:r w:rsidRPr="00D0442C">
        <w:rPr>
          <w:rFonts w:ascii="Times New Roman" w:hAnsi="Times New Roman" w:cs="Times New Roman"/>
          <w:sz w:val="22"/>
          <w:szCs w:val="22"/>
        </w:rPr>
        <w:t xml:space="preserve">, including </w:t>
      </w:r>
      <w:r w:rsidRPr="00D0442C">
        <w:rPr>
          <w:rFonts w:ascii="Times New Roman" w:hAnsi="Times New Roman" w:cs="Times New Roman"/>
          <w:b/>
          <w:bCs/>
          <w:sz w:val="22"/>
          <w:szCs w:val="22"/>
        </w:rPr>
        <w:t>survey-weighted logistic regression</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Class-Weighted Random Forest</w:t>
      </w:r>
      <w:r w:rsidRPr="00D0442C">
        <w:rPr>
          <w:rFonts w:ascii="Times New Roman" w:hAnsi="Times New Roman" w:cs="Times New Roman"/>
          <w:sz w:val="22"/>
          <w:szCs w:val="22"/>
        </w:rPr>
        <w:t xml:space="preserve">, and </w:t>
      </w:r>
      <w:r w:rsidRPr="00D0442C">
        <w:rPr>
          <w:rFonts w:ascii="Times New Roman" w:hAnsi="Times New Roman" w:cs="Times New Roman"/>
          <w:b/>
          <w:bCs/>
          <w:sz w:val="22"/>
          <w:szCs w:val="22"/>
        </w:rPr>
        <w:t>Balanced Random Forest</w:t>
      </w:r>
      <w:r w:rsidRPr="00D0442C">
        <w:rPr>
          <w:rFonts w:ascii="Times New Roman" w:hAnsi="Times New Roman" w:cs="Times New Roman"/>
          <w:sz w:val="22"/>
          <w:szCs w:val="22"/>
        </w:rPr>
        <w:t>, to evaluate the robustness of the primary findings across different class imbalance handling strategies.</w:t>
      </w:r>
    </w:p>
    <w:p w14:paraId="74C29218"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Expanded the discussion regarding geographic variation, administrative province as a contextual predictor, health-system implications, and the policy relevance of explainable artificial intelligence (SHAP).</w:t>
      </w:r>
    </w:p>
    <w:p w14:paraId="676B92A9"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Updated the manuscript, figures, tables, supplementary figures, and supplementary tables to reflect all revisions and improve transparency and reproducibility.</w:t>
      </w:r>
    </w:p>
    <w:p w14:paraId="24E6459F" w14:textId="77777777" w:rsidR="00DC7247" w:rsidRPr="00D0442C" w:rsidRDefault="00DC7247" w:rsidP="00DC7247">
      <w:pPr>
        <w:numPr>
          <w:ilvl w:val="0"/>
          <w:numId w:val="2"/>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Revised the Code Availability statement and updated the GitHub repository containing the analytical scripts, processed datasets, figures, and supplementary materials.</w:t>
      </w:r>
    </w:p>
    <w:p w14:paraId="3109B1A4"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lastRenderedPageBreak/>
        <w:t>To facilitate the review process, we have included the following files:</w:t>
      </w:r>
    </w:p>
    <w:p w14:paraId="5BF0A1FD" w14:textId="77777777" w:rsidR="00DC7247" w:rsidRPr="00D0442C" w:rsidRDefault="00DC7247" w:rsidP="00DC7247">
      <w:pPr>
        <w:numPr>
          <w:ilvl w:val="0"/>
          <w:numId w:val="3"/>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A clean revised manuscript (without tracked changes).</w:t>
      </w:r>
    </w:p>
    <w:p w14:paraId="398356B4" w14:textId="77777777" w:rsidR="00DC7247" w:rsidRPr="00D0442C" w:rsidRDefault="00DC7247" w:rsidP="00DC7247">
      <w:pPr>
        <w:numPr>
          <w:ilvl w:val="0"/>
          <w:numId w:val="3"/>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A tracked-changes version highlighting all revisions.</w:t>
      </w:r>
    </w:p>
    <w:p w14:paraId="7EA21187" w14:textId="77777777" w:rsidR="00DC7247" w:rsidRPr="00D0442C" w:rsidRDefault="00DC7247" w:rsidP="00DC7247">
      <w:pPr>
        <w:numPr>
          <w:ilvl w:val="0"/>
          <w:numId w:val="3"/>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A detailed point-by-point response to reviewers.</w:t>
      </w:r>
    </w:p>
    <w:p w14:paraId="2A875597" w14:textId="77777777" w:rsidR="00DC7247" w:rsidRPr="00D0442C" w:rsidRDefault="00DC7247" w:rsidP="00DC7247">
      <w:pPr>
        <w:numPr>
          <w:ilvl w:val="0"/>
          <w:numId w:val="3"/>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Updated figures, tables, supplementary figures, and supplementary tables.</w:t>
      </w:r>
    </w:p>
    <w:p w14:paraId="24EB4AEA" w14:textId="77777777" w:rsidR="00DC7247" w:rsidRPr="00D0442C" w:rsidRDefault="00DC7247" w:rsidP="00DC7247">
      <w:pPr>
        <w:numPr>
          <w:ilvl w:val="0"/>
          <w:numId w:val="3"/>
        </w:num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An updated GitHub repository containing all reproducible analysis materials.</w:t>
      </w:r>
    </w:p>
    <w:p w14:paraId="71A5AA4D"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We confirm that this manuscript is original, has not been published previously, and is not under consideration by any other journal. The authors declare no competing interests.</w:t>
      </w:r>
    </w:p>
    <w:p w14:paraId="7B834E1F"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We greatly appreciate the constructive feedback provided by the Editor and reviewers, which has significantly strengthened this work. We hope that the revised manuscript satisfactorily addresses all concerns, and we respectfully submit it for your further consideration.</w:t>
      </w:r>
    </w:p>
    <w:p w14:paraId="7758E8BB" w14:textId="77777777" w:rsidR="00DC7247" w:rsidRPr="00D0442C" w:rsidRDefault="00DC7247" w:rsidP="00DC7247">
      <w:pPr>
        <w:spacing w:line="360" w:lineRule="auto"/>
        <w:jc w:val="both"/>
        <w:rPr>
          <w:rFonts w:ascii="Times New Roman" w:hAnsi="Times New Roman" w:cs="Times New Roman"/>
          <w:sz w:val="22"/>
          <w:szCs w:val="22"/>
        </w:rPr>
      </w:pPr>
      <w:r w:rsidRPr="00D0442C">
        <w:rPr>
          <w:rFonts w:ascii="Times New Roman" w:hAnsi="Times New Roman" w:cs="Times New Roman"/>
          <w:sz w:val="22"/>
          <w:szCs w:val="22"/>
        </w:rPr>
        <w:t>Thank you for your time and consideration.</w:t>
      </w:r>
    </w:p>
    <w:p w14:paraId="28E5364F" w14:textId="77777777" w:rsidR="00DC7247" w:rsidRPr="00D0442C" w:rsidRDefault="00DC7247" w:rsidP="00DC7247">
      <w:pPr>
        <w:spacing w:line="360" w:lineRule="auto"/>
        <w:rPr>
          <w:rFonts w:ascii="Times New Roman" w:hAnsi="Times New Roman" w:cs="Times New Roman"/>
          <w:sz w:val="22"/>
          <w:szCs w:val="22"/>
        </w:rPr>
      </w:pPr>
      <w:r w:rsidRPr="00D0442C">
        <w:rPr>
          <w:rFonts w:ascii="Times New Roman" w:hAnsi="Times New Roman" w:cs="Times New Roman"/>
          <w:b/>
          <w:bCs/>
          <w:sz w:val="22"/>
          <w:szCs w:val="22"/>
        </w:rPr>
        <w:t>Sincerely,</w:t>
      </w:r>
    </w:p>
    <w:p w14:paraId="7C614F95" w14:textId="77777777" w:rsidR="00DC7247" w:rsidRPr="00D0442C" w:rsidRDefault="00DC7247" w:rsidP="00DC7247">
      <w:pPr>
        <w:spacing w:line="360" w:lineRule="auto"/>
        <w:rPr>
          <w:rFonts w:ascii="Times New Roman" w:hAnsi="Times New Roman" w:cs="Times New Roman"/>
          <w:sz w:val="22"/>
          <w:szCs w:val="22"/>
        </w:rPr>
      </w:pPr>
      <w:r w:rsidRPr="00D0442C">
        <w:rPr>
          <w:rFonts w:ascii="Times New Roman" w:hAnsi="Times New Roman" w:cs="Times New Roman"/>
          <w:b/>
          <w:bCs/>
          <w:sz w:val="22"/>
          <w:szCs w:val="22"/>
        </w:rPr>
        <w:t>Md Salek Miah</w:t>
      </w:r>
      <w:r w:rsidRPr="00D0442C">
        <w:rPr>
          <w:rFonts w:ascii="Times New Roman" w:hAnsi="Times New Roman" w:cs="Times New Roman"/>
          <w:sz w:val="22"/>
          <w:szCs w:val="22"/>
        </w:rPr>
        <w:br/>
        <w:t>Department of Statistics</w:t>
      </w:r>
      <w:r w:rsidRPr="00D0442C">
        <w:rPr>
          <w:rFonts w:ascii="Times New Roman" w:hAnsi="Times New Roman" w:cs="Times New Roman"/>
          <w:sz w:val="22"/>
          <w:szCs w:val="22"/>
        </w:rPr>
        <w:br/>
        <w:t>Shahjalal University of Science and Technology</w:t>
      </w:r>
      <w:r w:rsidRPr="00D0442C">
        <w:rPr>
          <w:rFonts w:ascii="Times New Roman" w:hAnsi="Times New Roman" w:cs="Times New Roman"/>
          <w:sz w:val="22"/>
          <w:szCs w:val="22"/>
        </w:rPr>
        <w:br/>
        <w:t>Sylhet-3114, Bangladesh</w:t>
      </w:r>
    </w:p>
    <w:p w14:paraId="3C3713FF" w14:textId="77777777" w:rsidR="00DC7247" w:rsidRPr="00D0442C" w:rsidRDefault="00DC7247" w:rsidP="00DC7247">
      <w:pPr>
        <w:spacing w:line="360" w:lineRule="auto"/>
        <w:rPr>
          <w:rFonts w:ascii="Times New Roman" w:hAnsi="Times New Roman" w:cs="Times New Roman"/>
          <w:sz w:val="22"/>
          <w:szCs w:val="22"/>
        </w:rPr>
      </w:pPr>
      <w:r w:rsidRPr="00D0442C">
        <w:rPr>
          <w:rFonts w:ascii="Times New Roman" w:hAnsi="Times New Roman" w:cs="Times New Roman"/>
          <w:sz w:val="22"/>
          <w:szCs w:val="22"/>
        </w:rPr>
        <w:t xml:space="preserve">Email: </w:t>
      </w:r>
      <w:hyperlink r:id="rId5" w:history="1">
        <w:r w:rsidRPr="00D0442C">
          <w:rPr>
            <w:rStyle w:val="Hyperlink"/>
            <w:rFonts w:ascii="Times New Roman" w:hAnsi="Times New Roman" w:cs="Times New Roman"/>
            <w:sz w:val="22"/>
            <w:szCs w:val="22"/>
          </w:rPr>
          <w:t>saleksta@gmail.com</w:t>
        </w:r>
      </w:hyperlink>
      <w:r w:rsidRPr="00D0442C">
        <w:rPr>
          <w:rFonts w:ascii="Times New Roman" w:hAnsi="Times New Roman" w:cs="Times New Roman"/>
          <w:sz w:val="22"/>
          <w:szCs w:val="22"/>
        </w:rPr>
        <w:t xml:space="preserve"> | </w:t>
      </w:r>
      <w:hyperlink r:id="rId6" w:history="1">
        <w:r w:rsidRPr="00D0442C">
          <w:rPr>
            <w:rStyle w:val="Hyperlink"/>
            <w:rFonts w:ascii="Times New Roman" w:hAnsi="Times New Roman" w:cs="Times New Roman"/>
            <w:sz w:val="22"/>
            <w:szCs w:val="22"/>
          </w:rPr>
          <w:t>2021134066@student.sust.edu</w:t>
        </w:r>
      </w:hyperlink>
      <w:r w:rsidRPr="00D0442C">
        <w:rPr>
          <w:rFonts w:ascii="Times New Roman" w:hAnsi="Times New Roman" w:cs="Times New Roman"/>
          <w:sz w:val="22"/>
          <w:szCs w:val="22"/>
        </w:rPr>
        <w:br/>
        <w:t>ORCID: 0009-0005-5973-461X</w:t>
      </w:r>
    </w:p>
    <w:p w14:paraId="12CEE882" w14:textId="77777777" w:rsidR="00DC7247" w:rsidRPr="00D0442C" w:rsidRDefault="00DC7247" w:rsidP="00A03F1D">
      <w:pPr>
        <w:spacing w:line="360" w:lineRule="auto"/>
        <w:jc w:val="both"/>
        <w:rPr>
          <w:rFonts w:ascii="Times New Roman" w:hAnsi="Times New Roman" w:cs="Times New Roman"/>
          <w:sz w:val="22"/>
          <w:szCs w:val="22"/>
        </w:rPr>
      </w:pPr>
    </w:p>
    <w:p w14:paraId="5BD89882" w14:textId="77777777" w:rsidR="00DC7247" w:rsidRPr="00D0442C" w:rsidRDefault="00DC7247" w:rsidP="00A03F1D">
      <w:pPr>
        <w:spacing w:line="360" w:lineRule="auto"/>
        <w:jc w:val="both"/>
        <w:rPr>
          <w:rFonts w:ascii="Times New Roman" w:hAnsi="Times New Roman" w:cs="Times New Roman"/>
          <w:b/>
          <w:bCs/>
          <w:sz w:val="22"/>
          <w:szCs w:val="22"/>
        </w:rPr>
      </w:pPr>
    </w:p>
    <w:p w14:paraId="31124712" w14:textId="77777777" w:rsidR="00DC7247" w:rsidRPr="00D0442C" w:rsidRDefault="00DC7247" w:rsidP="00A03F1D">
      <w:pPr>
        <w:spacing w:line="360" w:lineRule="auto"/>
        <w:jc w:val="both"/>
        <w:rPr>
          <w:rFonts w:ascii="Times New Roman" w:hAnsi="Times New Roman" w:cs="Times New Roman"/>
          <w:b/>
          <w:bCs/>
          <w:sz w:val="22"/>
          <w:szCs w:val="22"/>
        </w:rPr>
      </w:pPr>
    </w:p>
    <w:p w14:paraId="111159C3" w14:textId="77777777" w:rsidR="00D0442C" w:rsidRDefault="00D0442C" w:rsidP="00A03F1D">
      <w:pPr>
        <w:spacing w:line="360" w:lineRule="auto"/>
        <w:jc w:val="both"/>
        <w:rPr>
          <w:rFonts w:ascii="Times New Roman" w:hAnsi="Times New Roman" w:cs="Times New Roman"/>
          <w:b/>
          <w:bCs/>
          <w:sz w:val="22"/>
          <w:szCs w:val="22"/>
        </w:rPr>
      </w:pPr>
    </w:p>
    <w:p w14:paraId="4FDA84A6" w14:textId="77777777" w:rsidR="00D0442C" w:rsidRDefault="00D0442C" w:rsidP="00A03F1D">
      <w:pPr>
        <w:spacing w:line="360" w:lineRule="auto"/>
        <w:jc w:val="both"/>
        <w:rPr>
          <w:rFonts w:ascii="Times New Roman" w:hAnsi="Times New Roman" w:cs="Times New Roman"/>
          <w:b/>
          <w:bCs/>
          <w:sz w:val="22"/>
          <w:szCs w:val="22"/>
        </w:rPr>
      </w:pPr>
    </w:p>
    <w:p w14:paraId="125A5F46" w14:textId="77777777" w:rsidR="00D0442C" w:rsidRDefault="00D0442C" w:rsidP="00A03F1D">
      <w:pPr>
        <w:spacing w:line="360" w:lineRule="auto"/>
        <w:jc w:val="both"/>
        <w:rPr>
          <w:rFonts w:ascii="Times New Roman" w:hAnsi="Times New Roman" w:cs="Times New Roman"/>
          <w:b/>
          <w:bCs/>
          <w:sz w:val="22"/>
          <w:szCs w:val="22"/>
        </w:rPr>
      </w:pPr>
    </w:p>
    <w:p w14:paraId="66521743" w14:textId="77777777" w:rsidR="00D0442C" w:rsidRDefault="00D0442C" w:rsidP="00A03F1D">
      <w:pPr>
        <w:spacing w:line="360" w:lineRule="auto"/>
        <w:jc w:val="both"/>
        <w:rPr>
          <w:rFonts w:ascii="Times New Roman" w:hAnsi="Times New Roman" w:cs="Times New Roman"/>
          <w:b/>
          <w:bCs/>
          <w:sz w:val="22"/>
          <w:szCs w:val="22"/>
        </w:rPr>
      </w:pPr>
    </w:p>
    <w:p w14:paraId="742CC80D" w14:textId="3C893120" w:rsidR="00D0442C" w:rsidRDefault="00D0442C" w:rsidP="00D0442C">
      <w:pPr>
        <w:spacing w:line="360" w:lineRule="auto"/>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59264" behindDoc="0" locked="0" layoutInCell="1" allowOverlap="1" wp14:anchorId="0FF6E32B" wp14:editId="04BC920A">
                <wp:simplePos x="0" y="0"/>
                <wp:positionH relativeFrom="margin">
                  <wp:align>left</wp:align>
                </wp:positionH>
                <wp:positionV relativeFrom="page">
                  <wp:posOffset>1424940</wp:posOffset>
                </wp:positionV>
                <wp:extent cx="6050280" cy="30480"/>
                <wp:effectExtent l="0" t="0" r="26670" b="26670"/>
                <wp:wrapTopAndBottom/>
                <wp:docPr id="640465115" name="Straight Connector 1"/>
                <wp:cNvGraphicFramePr/>
                <a:graphic xmlns:a="http://schemas.openxmlformats.org/drawingml/2006/main">
                  <a:graphicData uri="http://schemas.microsoft.com/office/word/2010/wordprocessingShape">
                    <wps:wsp>
                      <wps:cNvCnPr/>
                      <wps:spPr>
                        <a:xfrm>
                          <a:off x="0" y="0"/>
                          <a:ext cx="6050280" cy="30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B5C72C6"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page" from="0,112.2pt" to="476.4pt,1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" strokecolor="black [3200]" strokeweight="1.5pt">
                <v:stroke joinstyle="miter"/>
                <w10:wrap type="topAndBottom" anchorx="margin" anchory="page"/>
              </v:line>
            </w:pict>
          </mc:Fallback>
        </mc:AlternateContent>
      </w:r>
      <w:r w:rsidRPr="00D0442C">
        <w:rPr>
          <w:rFonts w:ascii="Times New Roman" w:hAnsi="Times New Roman" w:cs="Times New Roman"/>
          <w:b/>
          <w:bCs/>
          <w:sz w:val="40"/>
          <w:szCs w:val="40"/>
        </w:rPr>
        <w:t>Response to Reviewer</w:t>
      </w:r>
    </w:p>
    <w:p w14:paraId="244C4C21" w14:textId="2114F860" w:rsidR="00D0442C" w:rsidRPr="00D0442C" w:rsidRDefault="00D0442C" w:rsidP="00D0442C">
      <w:pPr>
        <w:spacing w:line="360" w:lineRule="auto"/>
        <w:jc w:val="center"/>
        <w:rPr>
          <w:rFonts w:ascii="Times New Roman" w:hAnsi="Times New Roman" w:cs="Times New Roman"/>
          <w:b/>
          <w:bCs/>
          <w:sz w:val="40"/>
          <w:szCs w:val="40"/>
        </w:rPr>
      </w:pPr>
    </w:p>
    <w:p w14:paraId="6FC820BC" w14:textId="76534937" w:rsidR="00A03F1D" w:rsidRPr="00D0442C" w:rsidRDefault="00A03F1D" w:rsidP="00A03F1D">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Reviewer 1 – Comment 1</w:t>
      </w:r>
    </w:p>
    <w:p w14:paraId="6B9CBFD5" w14:textId="77777777" w:rsidR="00A03F1D" w:rsidRPr="00D0442C" w:rsidRDefault="00A03F1D" w:rsidP="00A03F1D">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Comment:</w:t>
      </w:r>
      <w:r w:rsidRPr="00D0442C">
        <w:rPr>
          <w:rFonts w:ascii="Times New Roman" w:hAnsi="Times New Roman" w:cs="Times New Roman"/>
          <w:sz w:val="22"/>
          <w:szCs w:val="22"/>
        </w:rPr>
        <w:t xml:space="preserve"> </w:t>
      </w:r>
      <w:r w:rsidRPr="00D0442C">
        <w:rPr>
          <w:rFonts w:ascii="Times New Roman" w:hAnsi="Times New Roman" w:cs="Times New Roman"/>
          <w:i/>
          <w:iCs/>
          <w:sz w:val="22"/>
          <w:szCs w:val="22"/>
        </w:rPr>
        <w:t>The best model achieved AUC = 0.71, which indicates modest discrimination. The discussion occasionally implies stronger predictive performance than justified. Recommend tempering conclusions.</w:t>
      </w:r>
    </w:p>
    <w:p w14:paraId="7778522D" w14:textId="7C944B0F" w:rsidR="00A03F1D" w:rsidRPr="00D0442C" w:rsidRDefault="00A03F1D" w:rsidP="00A03F1D">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Response:</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w:t>
      </w:r>
      <w:r w:rsidR="00E12FB2" w:rsidRPr="00D0442C">
        <w:rPr>
          <w:rFonts w:ascii="Times New Roman" w:hAnsi="Times New Roman" w:cs="Times New Roman"/>
          <w:b/>
          <w:bCs/>
          <w:sz w:val="22"/>
          <w:szCs w:val="22"/>
        </w:rPr>
        <w:t xml:space="preserve"> page no: 2, line no: 36, page no: 12-13, line no:328-340, Pages</w:t>
      </w:r>
      <w:r w:rsidRPr="00D0442C">
        <w:rPr>
          <w:rFonts w:ascii="Times New Roman" w:hAnsi="Times New Roman" w:cs="Times New Roman"/>
          <w:b/>
          <w:bCs/>
          <w:sz w:val="22"/>
          <w:szCs w:val="22"/>
        </w:rPr>
        <w:t xml:space="preserve"> </w:t>
      </w:r>
      <w:r w:rsidR="00E12FB2" w:rsidRPr="00D0442C">
        <w:rPr>
          <w:rFonts w:ascii="Times New Roman" w:hAnsi="Times New Roman" w:cs="Times New Roman"/>
          <w:b/>
          <w:bCs/>
          <w:sz w:val="22"/>
          <w:szCs w:val="22"/>
        </w:rPr>
        <w:t>16</w:t>
      </w:r>
      <w:r w:rsidRPr="00D0442C">
        <w:rPr>
          <w:rFonts w:ascii="Times New Roman" w:hAnsi="Times New Roman" w:cs="Times New Roman"/>
          <w:b/>
          <w:bCs/>
          <w:sz w:val="22"/>
          <w:szCs w:val="22"/>
        </w:rPr>
        <w:t>, Lines</w:t>
      </w:r>
      <w:r w:rsidR="00E12FB2" w:rsidRPr="00D0442C">
        <w:rPr>
          <w:rFonts w:ascii="Times New Roman" w:hAnsi="Times New Roman" w:cs="Times New Roman"/>
          <w:b/>
          <w:bCs/>
          <w:sz w:val="22"/>
          <w:szCs w:val="22"/>
        </w:rPr>
        <w:t xml:space="preserve"> 428]</w:t>
      </w:r>
    </w:p>
    <w:p w14:paraId="5DF575AB" w14:textId="77777777" w:rsidR="00A03F1D" w:rsidRPr="00D0442C" w:rsidRDefault="00A03F1D" w:rsidP="00A03F1D">
      <w:pPr>
        <w:spacing w:line="360" w:lineRule="auto"/>
        <w:jc w:val="both"/>
        <w:rPr>
          <w:rFonts w:ascii="Times New Roman" w:hAnsi="Times New Roman" w:cs="Times New Roman"/>
          <w:sz w:val="22"/>
          <w:szCs w:val="22"/>
        </w:rPr>
      </w:pPr>
      <w:r w:rsidRPr="00D0442C">
        <w:rPr>
          <w:rFonts w:ascii="Times New Roman" w:hAnsi="Times New Roman" w:cs="Times New Roman"/>
          <w:color w:val="00B0F0"/>
          <w:sz w:val="22"/>
          <w:szCs w:val="22"/>
        </w:rPr>
        <w:t xml:space="preserve">We sincerely thank the reviewer for this insightful comment. We agree that an AUROC of 0.71 indicates </w:t>
      </w:r>
      <w:r w:rsidRPr="00D0442C">
        <w:rPr>
          <w:rFonts w:ascii="Times New Roman" w:hAnsi="Times New Roman" w:cs="Times New Roman"/>
          <w:b/>
          <w:bCs/>
          <w:color w:val="00B0F0"/>
          <w:sz w:val="22"/>
          <w:szCs w:val="22"/>
        </w:rPr>
        <w:t>moderate discriminatory performance</w:t>
      </w:r>
      <w:r w:rsidRPr="00D0442C">
        <w:rPr>
          <w:rFonts w:ascii="Times New Roman" w:hAnsi="Times New Roman" w:cs="Times New Roman"/>
          <w:color w:val="00B0F0"/>
          <w:sz w:val="22"/>
          <w:szCs w:val="22"/>
        </w:rPr>
        <w:t xml:space="preserve"> and have revised the manuscript accordingly. Specifically, we replaced language that could overstate model performance with more appropriate terms, such as </w:t>
      </w:r>
      <w:r w:rsidRPr="00D0442C">
        <w:rPr>
          <w:rFonts w:ascii="Times New Roman" w:hAnsi="Times New Roman" w:cs="Times New Roman"/>
          <w:b/>
          <w:bCs/>
          <w:color w:val="00B0F0"/>
          <w:sz w:val="22"/>
          <w:szCs w:val="22"/>
        </w:rPr>
        <w:t>"moderate discrimination"</w:t>
      </w:r>
      <w:r w:rsidRPr="00D0442C">
        <w:rPr>
          <w:rFonts w:ascii="Times New Roman" w:hAnsi="Times New Roman" w:cs="Times New Roman"/>
          <w:color w:val="00B0F0"/>
          <w:sz w:val="22"/>
          <w:szCs w:val="22"/>
        </w:rPr>
        <w:t xml:space="preserve"> and </w:t>
      </w:r>
      <w:r w:rsidRPr="00D0442C">
        <w:rPr>
          <w:rFonts w:ascii="Times New Roman" w:hAnsi="Times New Roman" w:cs="Times New Roman"/>
          <w:b/>
          <w:bCs/>
          <w:color w:val="00B0F0"/>
          <w:sz w:val="22"/>
          <w:szCs w:val="22"/>
        </w:rPr>
        <w:t>"acceptable predictive performance,"</w:t>
      </w:r>
      <w:r w:rsidRPr="00D0442C">
        <w:rPr>
          <w:rFonts w:ascii="Times New Roman" w:hAnsi="Times New Roman" w:cs="Times New Roman"/>
          <w:color w:val="00B0F0"/>
          <w:sz w:val="22"/>
          <w:szCs w:val="22"/>
        </w:rPr>
        <w:t xml:space="preserve"> throughout the Abstract, Results, Discussion, and Conclusion. We also clarified that, although the RF model achieved the best performance among the evaluated models, its predictive ability remains moderate and could be further improved by incorporating additional contextual and health system-related variables</w:t>
      </w:r>
      <w:r w:rsidRPr="00D0442C">
        <w:rPr>
          <w:rFonts w:ascii="Times New Roman" w:hAnsi="Times New Roman" w:cs="Times New Roman"/>
          <w:sz w:val="22"/>
          <w:szCs w:val="22"/>
        </w:rPr>
        <w:t>.</w:t>
      </w:r>
    </w:p>
    <w:p w14:paraId="5A3B2912" w14:textId="77777777" w:rsidR="00BD4087" w:rsidRPr="00D0442C" w:rsidRDefault="00BD4087" w:rsidP="00BD4087">
      <w:pPr>
        <w:spacing w:line="360" w:lineRule="auto"/>
        <w:jc w:val="both"/>
        <w:rPr>
          <w:rFonts w:ascii="Times New Roman" w:hAnsi="Times New Roman" w:cs="Times New Roman"/>
          <w:b/>
          <w:bCs/>
          <w:sz w:val="22"/>
          <w:szCs w:val="22"/>
        </w:rPr>
      </w:pPr>
      <w:r w:rsidRPr="00D0442C">
        <w:rPr>
          <w:rFonts w:ascii="Times New Roman" w:hAnsi="Times New Roman" w:cs="Times New Roman"/>
          <w:b/>
          <w:bCs/>
          <w:sz w:val="22"/>
          <w:szCs w:val="22"/>
        </w:rPr>
        <w:t>Reviewer 1 – Comment 2</w:t>
      </w:r>
    </w:p>
    <w:p w14:paraId="2AA38ED4" w14:textId="77777777" w:rsidR="00BD4087" w:rsidRPr="00D0442C" w:rsidRDefault="00BD4087" w:rsidP="00BD4087">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Comment:</w:t>
      </w:r>
      <w:r w:rsidRPr="00D0442C">
        <w:rPr>
          <w:rFonts w:ascii="Times New Roman" w:hAnsi="Times New Roman" w:cs="Times New Roman"/>
          <w:sz w:val="22"/>
          <w:szCs w:val="22"/>
        </w:rPr>
        <w:t xml:space="preserve"> </w:t>
      </w:r>
      <w:r w:rsidRPr="00D0442C">
        <w:rPr>
          <w:rFonts w:ascii="Times New Roman" w:hAnsi="Times New Roman" w:cs="Times New Roman"/>
          <w:i/>
          <w:iCs/>
          <w:sz w:val="22"/>
          <w:szCs w:val="22"/>
        </w:rPr>
        <w:t>The manuscript refers to spatial inequalities, but no formal spatial model is fitted. The maps represent aggregated predictions rather than spatial inference. The wording should reflect this distinction.</w:t>
      </w:r>
    </w:p>
    <w:p w14:paraId="5FAB1515" w14:textId="14CD95F4" w:rsidR="00BD4087" w:rsidRPr="00D0442C" w:rsidRDefault="00BD4087" w:rsidP="00BD4087">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Response:</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 xml:space="preserve">[Pages </w:t>
      </w:r>
      <w:r w:rsidR="00BC7CFE" w:rsidRPr="00D0442C">
        <w:rPr>
          <w:rFonts w:ascii="Times New Roman" w:hAnsi="Times New Roman" w:cs="Times New Roman"/>
          <w:b/>
          <w:bCs/>
          <w:sz w:val="22"/>
          <w:szCs w:val="22"/>
        </w:rPr>
        <w:t>2</w:t>
      </w:r>
      <w:r w:rsidRPr="00D0442C">
        <w:rPr>
          <w:rFonts w:ascii="Times New Roman" w:hAnsi="Times New Roman" w:cs="Times New Roman"/>
          <w:b/>
          <w:bCs/>
          <w:sz w:val="22"/>
          <w:szCs w:val="22"/>
        </w:rPr>
        <w:t xml:space="preserve">, Lines </w:t>
      </w:r>
      <w:r w:rsidR="00BC7CFE" w:rsidRPr="00D0442C">
        <w:rPr>
          <w:rFonts w:ascii="Times New Roman" w:hAnsi="Times New Roman" w:cs="Times New Roman"/>
          <w:b/>
          <w:bCs/>
          <w:sz w:val="22"/>
          <w:szCs w:val="22"/>
        </w:rPr>
        <w:t>39-41, page no: 15, line no: 394-407, page no: 16, line no: 431-437</w:t>
      </w:r>
      <w:r w:rsidRPr="00D0442C">
        <w:rPr>
          <w:rFonts w:ascii="Times New Roman" w:hAnsi="Times New Roman" w:cs="Times New Roman"/>
          <w:b/>
          <w:bCs/>
          <w:sz w:val="22"/>
          <w:szCs w:val="22"/>
        </w:rPr>
        <w:t>]</w:t>
      </w:r>
    </w:p>
    <w:p w14:paraId="4154BE11" w14:textId="77777777" w:rsidR="00BD4087" w:rsidRPr="00D0442C" w:rsidRDefault="00BD4087" w:rsidP="00BD4087">
      <w:pPr>
        <w:spacing w:line="360" w:lineRule="auto"/>
        <w:jc w:val="both"/>
        <w:rPr>
          <w:rFonts w:ascii="Times New Roman" w:hAnsi="Times New Roman" w:cs="Times New Roman"/>
          <w:color w:val="00B0F0"/>
          <w:sz w:val="22"/>
          <w:szCs w:val="22"/>
        </w:rPr>
      </w:pPr>
      <w:r w:rsidRPr="00D0442C">
        <w:rPr>
          <w:rFonts w:ascii="Times New Roman" w:hAnsi="Times New Roman" w:cs="Times New Roman"/>
          <w:color w:val="00B0F0"/>
          <w:sz w:val="22"/>
          <w:szCs w:val="22"/>
        </w:rPr>
        <w:t xml:space="preserve">We sincerely thank the reviewer for this important observation. We agree that the prediction maps represent </w:t>
      </w:r>
      <w:r w:rsidRPr="00D0442C">
        <w:rPr>
          <w:rFonts w:ascii="Times New Roman" w:hAnsi="Times New Roman" w:cs="Times New Roman"/>
          <w:b/>
          <w:bCs/>
          <w:color w:val="00B0F0"/>
          <w:sz w:val="22"/>
          <w:szCs w:val="22"/>
        </w:rPr>
        <w:t>descriptive geographic patterns</w:t>
      </w:r>
      <w:r w:rsidRPr="00D0442C">
        <w:rPr>
          <w:rFonts w:ascii="Times New Roman" w:hAnsi="Times New Roman" w:cs="Times New Roman"/>
          <w:color w:val="00B0F0"/>
          <w:sz w:val="22"/>
          <w:szCs w:val="22"/>
        </w:rPr>
        <w:t xml:space="preserve"> rather than formal spatial inference. Accordingly, we revised the manuscript to consistently distinguish descriptive geographic variation from inferential spatial analysis. Specifically, we clarified in the </w:t>
      </w:r>
      <w:r w:rsidRPr="00D0442C">
        <w:rPr>
          <w:rFonts w:ascii="Times New Roman" w:hAnsi="Times New Roman" w:cs="Times New Roman"/>
          <w:b/>
          <w:bCs/>
          <w:color w:val="00B0F0"/>
          <w:sz w:val="22"/>
          <w:szCs w:val="22"/>
        </w:rPr>
        <w:t>Methods</w:t>
      </w:r>
      <w:r w:rsidRPr="00D0442C">
        <w:rPr>
          <w:rFonts w:ascii="Times New Roman" w:hAnsi="Times New Roman" w:cs="Times New Roman"/>
          <w:color w:val="00B0F0"/>
          <w:sz w:val="22"/>
          <w:szCs w:val="22"/>
        </w:rPr>
        <w:t xml:space="preserve"> that the maps are descriptive visualizations based on aggregated predicted probabilities and do not involve spatial smoothing or inferential spatial modeling. We also revised the </w:t>
      </w:r>
      <w:r w:rsidRPr="00D0442C">
        <w:rPr>
          <w:rFonts w:ascii="Times New Roman" w:hAnsi="Times New Roman" w:cs="Times New Roman"/>
          <w:b/>
          <w:bCs/>
          <w:color w:val="00B0F0"/>
          <w:sz w:val="22"/>
          <w:szCs w:val="22"/>
        </w:rPr>
        <w:t>Abstract, Results, and Discussion</w:t>
      </w:r>
      <w:r w:rsidRPr="00D0442C">
        <w:rPr>
          <w:rFonts w:ascii="Times New Roman" w:hAnsi="Times New Roman" w:cs="Times New Roman"/>
          <w:color w:val="00B0F0"/>
          <w:sz w:val="22"/>
          <w:szCs w:val="22"/>
        </w:rPr>
        <w:t xml:space="preserve"> to replace wording that could imply spatial inference with more appropriate terms, such as </w:t>
      </w:r>
      <w:r w:rsidRPr="00D0442C">
        <w:rPr>
          <w:rFonts w:ascii="Times New Roman" w:hAnsi="Times New Roman" w:cs="Times New Roman"/>
          <w:b/>
          <w:bCs/>
          <w:color w:val="00B0F0"/>
          <w:sz w:val="22"/>
          <w:szCs w:val="22"/>
        </w:rPr>
        <w:t>"geographic variation," "geographic disparities,"</w:t>
      </w:r>
      <w:r w:rsidRPr="00D0442C">
        <w:rPr>
          <w:rFonts w:ascii="Times New Roman" w:hAnsi="Times New Roman" w:cs="Times New Roman"/>
          <w:color w:val="00B0F0"/>
          <w:sz w:val="22"/>
          <w:szCs w:val="22"/>
        </w:rPr>
        <w:t xml:space="preserve"> and </w:t>
      </w:r>
      <w:r w:rsidRPr="00D0442C">
        <w:rPr>
          <w:rFonts w:ascii="Times New Roman" w:hAnsi="Times New Roman" w:cs="Times New Roman"/>
          <w:b/>
          <w:bCs/>
          <w:color w:val="00B0F0"/>
          <w:sz w:val="22"/>
          <w:szCs w:val="22"/>
        </w:rPr>
        <w:t>"predicted geographic patterns,"</w:t>
      </w:r>
      <w:r w:rsidRPr="00D0442C">
        <w:rPr>
          <w:rFonts w:ascii="Times New Roman" w:hAnsi="Times New Roman" w:cs="Times New Roman"/>
          <w:color w:val="00B0F0"/>
          <w:sz w:val="22"/>
          <w:szCs w:val="22"/>
        </w:rPr>
        <w:t xml:space="preserve"> where appropriate.</w:t>
      </w:r>
    </w:p>
    <w:p w14:paraId="49B201F3" w14:textId="77777777" w:rsidR="004B6891" w:rsidRPr="00D0442C" w:rsidRDefault="004B6891" w:rsidP="00BD4087">
      <w:pPr>
        <w:spacing w:line="360" w:lineRule="auto"/>
        <w:jc w:val="both"/>
        <w:rPr>
          <w:rFonts w:ascii="Times New Roman" w:hAnsi="Times New Roman" w:cs="Times New Roman"/>
          <w:color w:val="00B0F0"/>
          <w:sz w:val="22"/>
          <w:szCs w:val="22"/>
        </w:rPr>
      </w:pPr>
    </w:p>
    <w:p w14:paraId="021E527E" w14:textId="77777777" w:rsidR="004B6891" w:rsidRPr="00D0442C" w:rsidRDefault="004B6891" w:rsidP="004B6891">
      <w:pPr>
        <w:spacing w:line="360" w:lineRule="auto"/>
        <w:jc w:val="both"/>
        <w:rPr>
          <w:rFonts w:ascii="Times New Roman" w:hAnsi="Times New Roman" w:cs="Times New Roman"/>
          <w:b/>
          <w:bCs/>
          <w:sz w:val="22"/>
          <w:szCs w:val="22"/>
        </w:rPr>
      </w:pPr>
      <w:r w:rsidRPr="00D0442C">
        <w:rPr>
          <w:rFonts w:ascii="Times New Roman" w:hAnsi="Times New Roman" w:cs="Times New Roman"/>
          <w:b/>
          <w:bCs/>
          <w:sz w:val="22"/>
          <w:szCs w:val="22"/>
        </w:rPr>
        <w:t>Response to Reviewer 1 – Comment 3</w:t>
      </w:r>
    </w:p>
    <w:p w14:paraId="604F66E4" w14:textId="77777777" w:rsidR="004B6891" w:rsidRPr="00D0442C" w:rsidRDefault="004B6891" w:rsidP="004B6891">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lastRenderedPageBreak/>
        <w:t>Comment:</w:t>
      </w:r>
      <w:r w:rsidRPr="00D0442C">
        <w:rPr>
          <w:rFonts w:ascii="Times New Roman" w:hAnsi="Times New Roman" w:cs="Times New Roman"/>
          <w:sz w:val="22"/>
          <w:szCs w:val="22"/>
        </w:rPr>
        <w:t xml:space="preserve"> </w:t>
      </w:r>
      <w:r w:rsidRPr="00D0442C">
        <w:rPr>
          <w:rFonts w:ascii="Times New Roman" w:hAnsi="Times New Roman" w:cs="Times New Roman"/>
          <w:i/>
          <w:iCs/>
          <w:sz w:val="22"/>
          <w:szCs w:val="22"/>
        </w:rPr>
        <w:t>The manuscript correctly evaluates on original test data. However, readers would benefit from: sensitivity analyses; class-weighted RF comparison; and Balanced RF comparison.</w:t>
      </w:r>
    </w:p>
    <w:p w14:paraId="612B1EBB" w14:textId="2D794204" w:rsidR="004B6891" w:rsidRPr="00D0442C" w:rsidRDefault="004B6891" w:rsidP="004B6891">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Response:</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 xml:space="preserve">[Pages </w:t>
      </w:r>
      <w:r w:rsidR="00BC7CFE" w:rsidRPr="00D0442C">
        <w:rPr>
          <w:rFonts w:ascii="Times New Roman" w:hAnsi="Times New Roman" w:cs="Times New Roman"/>
          <w:b/>
          <w:bCs/>
          <w:sz w:val="22"/>
          <w:szCs w:val="22"/>
        </w:rPr>
        <w:t>10-11</w:t>
      </w:r>
      <w:r w:rsidRPr="00D0442C">
        <w:rPr>
          <w:rFonts w:ascii="Times New Roman" w:hAnsi="Times New Roman" w:cs="Times New Roman"/>
          <w:b/>
          <w:bCs/>
          <w:sz w:val="22"/>
          <w:szCs w:val="22"/>
        </w:rPr>
        <w:t xml:space="preserve">, Lines </w:t>
      </w:r>
      <w:r w:rsidR="00BC7CFE" w:rsidRPr="00D0442C">
        <w:rPr>
          <w:rFonts w:ascii="Times New Roman" w:hAnsi="Times New Roman" w:cs="Times New Roman"/>
          <w:b/>
          <w:bCs/>
          <w:sz w:val="22"/>
          <w:szCs w:val="22"/>
        </w:rPr>
        <w:t>273-294, page no: 16, line no: 424-427</w:t>
      </w:r>
      <w:r w:rsidRPr="00D0442C">
        <w:rPr>
          <w:rFonts w:ascii="Times New Roman" w:hAnsi="Times New Roman" w:cs="Times New Roman"/>
          <w:b/>
          <w:bCs/>
          <w:sz w:val="22"/>
          <w:szCs w:val="22"/>
        </w:rPr>
        <w:t>]</w:t>
      </w:r>
    </w:p>
    <w:p w14:paraId="4E46DDF9" w14:textId="7312B185" w:rsidR="004B6891" w:rsidRPr="00D0442C" w:rsidRDefault="004B6891" w:rsidP="004B6891">
      <w:pPr>
        <w:spacing w:line="360" w:lineRule="auto"/>
        <w:jc w:val="both"/>
        <w:rPr>
          <w:rFonts w:ascii="Times New Roman" w:hAnsi="Times New Roman" w:cs="Times New Roman"/>
          <w:color w:val="00B0F0"/>
          <w:sz w:val="22"/>
          <w:szCs w:val="22"/>
        </w:rPr>
      </w:pPr>
      <w:r w:rsidRPr="00D0442C">
        <w:rPr>
          <w:rFonts w:ascii="Times New Roman" w:hAnsi="Times New Roman" w:cs="Times New Roman"/>
          <w:color w:val="00B0F0"/>
          <w:sz w:val="22"/>
          <w:szCs w:val="22"/>
        </w:rPr>
        <w:t xml:space="preserve">We sincerely thank the reviewer for this valuable suggestion. In response, we conducted additional sensitivity analyses by implementing </w:t>
      </w:r>
      <w:r w:rsidRPr="00D0442C">
        <w:rPr>
          <w:rFonts w:ascii="Times New Roman" w:hAnsi="Times New Roman" w:cs="Times New Roman"/>
          <w:b/>
          <w:bCs/>
          <w:color w:val="00B0F0"/>
          <w:sz w:val="22"/>
          <w:szCs w:val="22"/>
        </w:rPr>
        <w:t>class-weighted Random Forest</w:t>
      </w:r>
      <w:r w:rsidRPr="00D0442C">
        <w:rPr>
          <w:rFonts w:ascii="Times New Roman" w:hAnsi="Times New Roman" w:cs="Times New Roman"/>
          <w:color w:val="00B0F0"/>
          <w:sz w:val="22"/>
          <w:szCs w:val="22"/>
        </w:rPr>
        <w:t xml:space="preserve"> and </w:t>
      </w:r>
      <w:r w:rsidRPr="00D0442C">
        <w:rPr>
          <w:rFonts w:ascii="Times New Roman" w:hAnsi="Times New Roman" w:cs="Times New Roman"/>
          <w:b/>
          <w:bCs/>
          <w:color w:val="00B0F0"/>
          <w:sz w:val="22"/>
          <w:szCs w:val="22"/>
        </w:rPr>
        <w:t>Balanced Random Forest</w:t>
      </w:r>
      <w:r w:rsidRPr="00D0442C">
        <w:rPr>
          <w:rFonts w:ascii="Times New Roman" w:hAnsi="Times New Roman" w:cs="Times New Roman"/>
          <w:color w:val="00B0F0"/>
          <w:sz w:val="22"/>
          <w:szCs w:val="22"/>
        </w:rPr>
        <w:t xml:space="preserve"> models alongside the primary </w:t>
      </w:r>
      <w:r w:rsidRPr="00D0442C">
        <w:rPr>
          <w:rFonts w:ascii="Times New Roman" w:hAnsi="Times New Roman" w:cs="Times New Roman"/>
          <w:b/>
          <w:bCs/>
          <w:color w:val="00B0F0"/>
          <w:sz w:val="22"/>
          <w:szCs w:val="22"/>
        </w:rPr>
        <w:t>SMOTE-based Random Forest</w:t>
      </w:r>
      <w:r w:rsidRPr="00D0442C">
        <w:rPr>
          <w:rFonts w:ascii="Times New Roman" w:hAnsi="Times New Roman" w:cs="Times New Roman"/>
          <w:color w:val="00B0F0"/>
          <w:sz w:val="22"/>
          <w:szCs w:val="22"/>
        </w:rPr>
        <w:t xml:space="preserve"> model. Comparative performance metrics and feature importance are presented in the </w:t>
      </w:r>
      <w:r w:rsidRPr="00D0442C">
        <w:rPr>
          <w:rFonts w:ascii="Times New Roman" w:hAnsi="Times New Roman" w:cs="Times New Roman"/>
          <w:b/>
          <w:bCs/>
          <w:color w:val="00B0F0"/>
          <w:sz w:val="22"/>
          <w:szCs w:val="22"/>
        </w:rPr>
        <w:t>Supplementary Materials (Supplementary Table S</w:t>
      </w:r>
      <w:r w:rsidR="00BC7CFE" w:rsidRPr="00D0442C">
        <w:rPr>
          <w:rFonts w:ascii="Times New Roman" w:hAnsi="Times New Roman" w:cs="Times New Roman"/>
          <w:b/>
          <w:bCs/>
          <w:color w:val="00B0F0"/>
          <w:sz w:val="22"/>
          <w:szCs w:val="22"/>
        </w:rPr>
        <w:t>5</w:t>
      </w:r>
      <w:r w:rsidRPr="00D0442C">
        <w:rPr>
          <w:rFonts w:ascii="Times New Roman" w:hAnsi="Times New Roman" w:cs="Times New Roman"/>
          <w:b/>
          <w:bCs/>
          <w:color w:val="00B0F0"/>
          <w:sz w:val="22"/>
          <w:szCs w:val="22"/>
        </w:rPr>
        <w:t>)</w:t>
      </w:r>
      <w:r w:rsidRPr="00D0442C">
        <w:rPr>
          <w:rFonts w:ascii="Times New Roman" w:hAnsi="Times New Roman" w:cs="Times New Roman"/>
          <w:color w:val="00B0F0"/>
          <w:sz w:val="22"/>
          <w:szCs w:val="22"/>
        </w:rPr>
        <w:t xml:space="preserve">. We also expanded the </w:t>
      </w:r>
      <w:r w:rsidRPr="00D0442C">
        <w:rPr>
          <w:rFonts w:ascii="Times New Roman" w:hAnsi="Times New Roman" w:cs="Times New Roman"/>
          <w:b/>
          <w:bCs/>
          <w:color w:val="00B0F0"/>
          <w:sz w:val="22"/>
          <w:szCs w:val="22"/>
        </w:rPr>
        <w:t>Methods</w:t>
      </w:r>
      <w:r w:rsidRPr="00D0442C">
        <w:rPr>
          <w:rFonts w:ascii="Times New Roman" w:hAnsi="Times New Roman" w:cs="Times New Roman"/>
          <w:color w:val="00B0F0"/>
          <w:sz w:val="22"/>
          <w:szCs w:val="22"/>
        </w:rPr>
        <w:t xml:space="preserve"> to describe these additional analyses and included a brief discussion highlighting the consistency of model performance across different class imbalance handling strategies, supporting the robustness of our findings.</w:t>
      </w:r>
    </w:p>
    <w:p w14:paraId="50F3C010" w14:textId="77777777" w:rsidR="004B6891" w:rsidRPr="00D0442C" w:rsidRDefault="004B6891" w:rsidP="00BD4087">
      <w:pPr>
        <w:spacing w:line="360" w:lineRule="auto"/>
        <w:jc w:val="both"/>
        <w:rPr>
          <w:rFonts w:ascii="Times New Roman" w:hAnsi="Times New Roman" w:cs="Times New Roman"/>
          <w:sz w:val="22"/>
          <w:szCs w:val="22"/>
        </w:rPr>
      </w:pPr>
    </w:p>
    <w:p w14:paraId="70CA0CD7" w14:textId="6978E345" w:rsidR="00043CB5" w:rsidRPr="00D0442C" w:rsidRDefault="00043CB5" w:rsidP="00043CB5">
      <w:pPr>
        <w:spacing w:line="360" w:lineRule="auto"/>
        <w:jc w:val="both"/>
        <w:rPr>
          <w:rFonts w:ascii="Times New Roman" w:hAnsi="Times New Roman" w:cs="Times New Roman"/>
          <w:b/>
          <w:bCs/>
          <w:sz w:val="22"/>
          <w:szCs w:val="22"/>
        </w:rPr>
      </w:pPr>
      <w:r w:rsidRPr="00D0442C">
        <w:rPr>
          <w:rFonts w:ascii="Times New Roman" w:hAnsi="Times New Roman" w:cs="Times New Roman"/>
          <w:b/>
          <w:bCs/>
          <w:sz w:val="22"/>
          <w:szCs w:val="22"/>
        </w:rPr>
        <w:t>Response to Reviewer</w:t>
      </w:r>
    </w:p>
    <w:p w14:paraId="125B8FD1" w14:textId="77777777" w:rsidR="00043CB5" w:rsidRPr="00D0442C" w:rsidRDefault="00043CB5" w:rsidP="00043CB5">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Reviewer 1 – Comment 4</w:t>
      </w:r>
    </w:p>
    <w:p w14:paraId="5DA8F434" w14:textId="77777777" w:rsidR="00043CB5" w:rsidRPr="00D0442C" w:rsidRDefault="00043CB5" w:rsidP="00043CB5">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Comment:</w:t>
      </w:r>
      <w:r w:rsidRPr="00D0442C">
        <w:rPr>
          <w:rFonts w:ascii="Times New Roman" w:hAnsi="Times New Roman" w:cs="Times New Roman"/>
          <w:sz w:val="22"/>
          <w:szCs w:val="22"/>
        </w:rPr>
        <w:t xml:space="preserve"> </w:t>
      </w:r>
      <w:r w:rsidRPr="00D0442C">
        <w:rPr>
          <w:rFonts w:ascii="Times New Roman" w:hAnsi="Times New Roman" w:cs="Times New Roman"/>
          <w:i/>
          <w:iCs/>
          <w:sz w:val="22"/>
          <w:szCs w:val="22"/>
        </w:rPr>
        <w:t>Province emerges as the strongest predictor. This raises important questions: Is province acting as a proxy for poverty? Healthcare access? Facility density? The discussion should unpack this more carefully.</w:t>
      </w:r>
    </w:p>
    <w:p w14:paraId="35AD6055" w14:textId="6C788171" w:rsidR="00043CB5" w:rsidRPr="00D0442C" w:rsidRDefault="00043CB5" w:rsidP="00043CB5">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Response:</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 xml:space="preserve">[Pages </w:t>
      </w:r>
      <w:r w:rsidR="00BC7CFE" w:rsidRPr="00D0442C">
        <w:rPr>
          <w:rFonts w:ascii="Times New Roman" w:hAnsi="Times New Roman" w:cs="Times New Roman"/>
          <w:b/>
          <w:bCs/>
          <w:sz w:val="22"/>
          <w:szCs w:val="22"/>
        </w:rPr>
        <w:t>13</w:t>
      </w:r>
      <w:r w:rsidRPr="00D0442C">
        <w:rPr>
          <w:rFonts w:ascii="Times New Roman" w:hAnsi="Times New Roman" w:cs="Times New Roman"/>
          <w:b/>
          <w:bCs/>
          <w:sz w:val="22"/>
          <w:szCs w:val="22"/>
        </w:rPr>
        <w:t xml:space="preserve">, Lines </w:t>
      </w:r>
      <w:r w:rsidR="00BC7CFE" w:rsidRPr="00D0442C">
        <w:rPr>
          <w:rFonts w:ascii="Times New Roman" w:hAnsi="Times New Roman" w:cs="Times New Roman"/>
          <w:b/>
          <w:bCs/>
          <w:sz w:val="22"/>
          <w:szCs w:val="22"/>
        </w:rPr>
        <w:t xml:space="preserve">353-356, page no: </w:t>
      </w:r>
      <w:r w:rsidR="00D0442C" w:rsidRPr="00D0442C">
        <w:rPr>
          <w:rFonts w:ascii="Times New Roman" w:hAnsi="Times New Roman" w:cs="Times New Roman"/>
          <w:b/>
          <w:bCs/>
          <w:sz w:val="22"/>
          <w:szCs w:val="22"/>
        </w:rPr>
        <w:t>16,</w:t>
      </w:r>
      <w:r w:rsidR="00BC7CFE" w:rsidRPr="00D0442C">
        <w:rPr>
          <w:rFonts w:ascii="Times New Roman" w:hAnsi="Times New Roman" w:cs="Times New Roman"/>
          <w:b/>
          <w:bCs/>
          <w:sz w:val="22"/>
          <w:szCs w:val="22"/>
        </w:rPr>
        <w:t xml:space="preserve"> line no:431-437</w:t>
      </w:r>
      <w:r w:rsidRPr="00D0442C">
        <w:rPr>
          <w:rFonts w:ascii="Times New Roman" w:hAnsi="Times New Roman" w:cs="Times New Roman"/>
          <w:b/>
          <w:bCs/>
          <w:sz w:val="22"/>
          <w:szCs w:val="22"/>
        </w:rPr>
        <w:t>]</w:t>
      </w:r>
    </w:p>
    <w:p w14:paraId="575576DE" w14:textId="77777777" w:rsidR="00043CB5" w:rsidRPr="00D0442C" w:rsidRDefault="00043CB5" w:rsidP="00043CB5">
      <w:pPr>
        <w:spacing w:line="360" w:lineRule="auto"/>
        <w:jc w:val="both"/>
        <w:rPr>
          <w:rFonts w:ascii="Times New Roman" w:hAnsi="Times New Roman" w:cs="Times New Roman"/>
          <w:color w:val="00B0F0"/>
          <w:sz w:val="22"/>
          <w:szCs w:val="22"/>
        </w:rPr>
      </w:pPr>
      <w:r w:rsidRPr="00D0442C">
        <w:rPr>
          <w:rFonts w:ascii="Times New Roman" w:hAnsi="Times New Roman" w:cs="Times New Roman"/>
          <w:color w:val="00B0F0"/>
          <w:sz w:val="22"/>
          <w:szCs w:val="22"/>
        </w:rPr>
        <w:t>We sincerely thank the reviewer for this insightful comment. We agree that the strong contribution of the administrative province variable warrants further interpretation. Accordingly, we expanded the Discussion to clarify that province should not be interpreted as a single causal determinant; rather, it likely captures contextual differences across administrative regions, including variation in healthcare accessibility, distribution of health facilities and skilled personnel, transportation infrastructure, security conditions, and implementation of maternal health services. We also revised the SHAP interpretation to emphasize that province represents geographic contextual variation rather than an individual-level determinant.</w:t>
      </w:r>
    </w:p>
    <w:p w14:paraId="3DE8A20B" w14:textId="77777777" w:rsidR="004C013C" w:rsidRPr="00D0442C" w:rsidRDefault="004C013C" w:rsidP="004C013C">
      <w:pPr>
        <w:spacing w:line="360" w:lineRule="auto"/>
        <w:jc w:val="both"/>
        <w:rPr>
          <w:rFonts w:ascii="Times New Roman" w:hAnsi="Times New Roman" w:cs="Times New Roman"/>
          <w:b/>
          <w:bCs/>
          <w:sz w:val="22"/>
          <w:szCs w:val="22"/>
        </w:rPr>
      </w:pPr>
      <w:r w:rsidRPr="00D0442C">
        <w:rPr>
          <w:rFonts w:ascii="Times New Roman" w:hAnsi="Times New Roman" w:cs="Times New Roman"/>
          <w:b/>
          <w:bCs/>
          <w:sz w:val="22"/>
          <w:szCs w:val="22"/>
        </w:rPr>
        <w:t>Response to Reviewer 1 – Comment 5</w:t>
      </w:r>
    </w:p>
    <w:p w14:paraId="209D4F92" w14:textId="77777777" w:rsidR="004C013C" w:rsidRPr="00D0442C" w:rsidRDefault="004C013C" w:rsidP="004C013C">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Comment:</w:t>
      </w:r>
      <w:r w:rsidRPr="00D0442C">
        <w:rPr>
          <w:rFonts w:ascii="Times New Roman" w:hAnsi="Times New Roman" w:cs="Times New Roman"/>
          <w:sz w:val="22"/>
          <w:szCs w:val="22"/>
        </w:rPr>
        <w:t xml:space="preserve"> </w:t>
      </w:r>
      <w:r w:rsidRPr="00D0442C">
        <w:rPr>
          <w:rFonts w:ascii="Times New Roman" w:hAnsi="Times New Roman" w:cs="Times New Roman"/>
          <w:i/>
          <w:iCs/>
          <w:sz w:val="22"/>
          <w:szCs w:val="22"/>
        </w:rPr>
        <w:t>The discussion should be expanded around health-system implications, geographic inequality, and explainable AI.</w:t>
      </w:r>
    </w:p>
    <w:p w14:paraId="4E026A22" w14:textId="484B0BF4" w:rsidR="004C013C" w:rsidRPr="00D0442C" w:rsidRDefault="004C013C" w:rsidP="004C013C">
      <w:pPr>
        <w:spacing w:line="360" w:lineRule="auto"/>
        <w:jc w:val="both"/>
        <w:rPr>
          <w:rFonts w:ascii="Times New Roman" w:hAnsi="Times New Roman" w:cs="Times New Roman"/>
          <w:sz w:val="22"/>
          <w:szCs w:val="22"/>
        </w:rPr>
      </w:pPr>
      <w:r w:rsidRPr="00D0442C">
        <w:rPr>
          <w:rFonts w:ascii="Times New Roman" w:hAnsi="Times New Roman" w:cs="Times New Roman"/>
          <w:b/>
          <w:bCs/>
          <w:sz w:val="22"/>
          <w:szCs w:val="22"/>
        </w:rPr>
        <w:t>Response:</w:t>
      </w:r>
      <w:r w:rsidRPr="00D0442C">
        <w:rPr>
          <w:rFonts w:ascii="Times New Roman" w:hAnsi="Times New Roman" w:cs="Times New Roman"/>
          <w:sz w:val="22"/>
          <w:szCs w:val="22"/>
        </w:rPr>
        <w:t xml:space="preserve"> </w:t>
      </w:r>
      <w:r w:rsidRPr="00D0442C">
        <w:rPr>
          <w:rFonts w:ascii="Times New Roman" w:hAnsi="Times New Roman" w:cs="Times New Roman"/>
          <w:b/>
          <w:bCs/>
          <w:sz w:val="22"/>
          <w:szCs w:val="22"/>
        </w:rPr>
        <w:t>[Pages</w:t>
      </w:r>
      <w:r w:rsidR="00BC7CFE" w:rsidRPr="00D0442C">
        <w:rPr>
          <w:rFonts w:ascii="Times New Roman" w:hAnsi="Times New Roman" w:cs="Times New Roman"/>
          <w:b/>
          <w:bCs/>
          <w:sz w:val="22"/>
          <w:szCs w:val="22"/>
        </w:rPr>
        <w:t xml:space="preserve"> 16</w:t>
      </w:r>
      <w:r w:rsidRPr="00D0442C">
        <w:rPr>
          <w:rFonts w:ascii="Times New Roman" w:hAnsi="Times New Roman" w:cs="Times New Roman"/>
          <w:b/>
          <w:bCs/>
          <w:sz w:val="22"/>
          <w:szCs w:val="22"/>
        </w:rPr>
        <w:t xml:space="preserve">, Lines </w:t>
      </w:r>
      <w:r w:rsidR="00BC7CFE" w:rsidRPr="00D0442C">
        <w:rPr>
          <w:rFonts w:ascii="Times New Roman" w:hAnsi="Times New Roman" w:cs="Times New Roman"/>
          <w:b/>
          <w:bCs/>
          <w:sz w:val="22"/>
          <w:szCs w:val="22"/>
        </w:rPr>
        <w:t>440-442, page no: 17, line no: 468-471, page no:  17-18, line no: 478-481</w:t>
      </w:r>
      <w:r w:rsidRPr="00D0442C">
        <w:rPr>
          <w:rFonts w:ascii="Times New Roman" w:hAnsi="Times New Roman" w:cs="Times New Roman"/>
          <w:b/>
          <w:bCs/>
          <w:sz w:val="22"/>
          <w:szCs w:val="22"/>
        </w:rPr>
        <w:t>]</w:t>
      </w:r>
    </w:p>
    <w:p w14:paraId="4DAE68E0" w14:textId="77777777" w:rsidR="004C013C" w:rsidRPr="00D0442C" w:rsidRDefault="004C013C" w:rsidP="004C013C">
      <w:pPr>
        <w:spacing w:line="360" w:lineRule="auto"/>
        <w:jc w:val="both"/>
        <w:rPr>
          <w:rFonts w:ascii="Times New Roman" w:hAnsi="Times New Roman" w:cs="Times New Roman"/>
          <w:color w:val="00B0F0"/>
          <w:sz w:val="22"/>
          <w:szCs w:val="22"/>
        </w:rPr>
      </w:pPr>
      <w:r w:rsidRPr="00D0442C">
        <w:rPr>
          <w:rFonts w:ascii="Times New Roman" w:hAnsi="Times New Roman" w:cs="Times New Roman"/>
          <w:color w:val="00B0F0"/>
          <w:sz w:val="22"/>
          <w:szCs w:val="22"/>
        </w:rPr>
        <w:lastRenderedPageBreak/>
        <w:t>We sincerely thank the reviewer for this valuable suggestion. In response, we expanded the Discussion to better highlight the health-system implications of our findings, emphasizing targeted interventions for low-performing provinces, including strengthened ANC services, skilled birth attendance outreach, and maternity waiting homes. We also strengthened the discussion on geographic disparities by highlighting the need for geographically targeted maternal health strategies in underserved regions. Finally, we clarified the contribution of SHAP by emphasizing its ability to improve model transparency and explain how key predictors influence SBA predictions, thereby supporting evidence-informed policy and program planning.</w:t>
      </w:r>
    </w:p>
    <w:p w14:paraId="5E9E71AE" w14:textId="77777777" w:rsidR="000D0E68" w:rsidRPr="00D0442C" w:rsidRDefault="000D0E68" w:rsidP="000D0E68">
      <w:pPr>
        <w:spacing w:line="360" w:lineRule="auto"/>
        <w:jc w:val="both"/>
        <w:rPr>
          <w:rFonts w:ascii="Times New Roman" w:hAnsi="Times New Roman" w:cs="Times New Roman"/>
          <w:sz w:val="22"/>
          <w:szCs w:val="22"/>
        </w:rPr>
      </w:pPr>
    </w:p>
    <w:sectPr w:rsidR="000D0E68" w:rsidRPr="00D04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3599"/>
    <w:multiLevelType w:val="multilevel"/>
    <w:tmpl w:val="E74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57F8F"/>
    <w:multiLevelType w:val="multilevel"/>
    <w:tmpl w:val="B3B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C7C00"/>
    <w:multiLevelType w:val="multilevel"/>
    <w:tmpl w:val="B28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774343">
    <w:abstractNumId w:val="1"/>
  </w:num>
  <w:num w:numId="2" w16cid:durableId="510222159">
    <w:abstractNumId w:val="2"/>
  </w:num>
  <w:num w:numId="3" w16cid:durableId="183082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68"/>
    <w:rsid w:val="00043CB5"/>
    <w:rsid w:val="000D0E68"/>
    <w:rsid w:val="001F7D18"/>
    <w:rsid w:val="003E48CF"/>
    <w:rsid w:val="004B6891"/>
    <w:rsid w:val="004C013C"/>
    <w:rsid w:val="006677CC"/>
    <w:rsid w:val="009F28FE"/>
    <w:rsid w:val="00A03F1D"/>
    <w:rsid w:val="00BC7CFE"/>
    <w:rsid w:val="00BD4087"/>
    <w:rsid w:val="00D0442C"/>
    <w:rsid w:val="00DC7247"/>
    <w:rsid w:val="00E12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CD72"/>
  <w15:chartTrackingRefBased/>
  <w15:docId w15:val="{B4EAF7DF-D679-4F7E-AC03-BB4FE218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68"/>
    <w:rPr>
      <w:rFonts w:eastAsiaTheme="majorEastAsia" w:cstheme="majorBidi"/>
      <w:color w:val="272727" w:themeColor="text1" w:themeTint="D8"/>
    </w:rPr>
  </w:style>
  <w:style w:type="paragraph" w:styleId="Title">
    <w:name w:val="Title"/>
    <w:basedOn w:val="Normal"/>
    <w:next w:val="Normal"/>
    <w:link w:val="TitleChar"/>
    <w:uiPriority w:val="10"/>
    <w:qFormat/>
    <w:rsid w:val="000D0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68"/>
    <w:pPr>
      <w:spacing w:before="160"/>
      <w:jc w:val="center"/>
    </w:pPr>
    <w:rPr>
      <w:i/>
      <w:iCs/>
      <w:color w:val="404040" w:themeColor="text1" w:themeTint="BF"/>
    </w:rPr>
  </w:style>
  <w:style w:type="character" w:customStyle="1" w:styleId="QuoteChar">
    <w:name w:val="Quote Char"/>
    <w:basedOn w:val="DefaultParagraphFont"/>
    <w:link w:val="Quote"/>
    <w:uiPriority w:val="29"/>
    <w:rsid w:val="000D0E68"/>
    <w:rPr>
      <w:i/>
      <w:iCs/>
      <w:color w:val="404040" w:themeColor="text1" w:themeTint="BF"/>
    </w:rPr>
  </w:style>
  <w:style w:type="paragraph" w:styleId="ListParagraph">
    <w:name w:val="List Paragraph"/>
    <w:basedOn w:val="Normal"/>
    <w:uiPriority w:val="34"/>
    <w:qFormat/>
    <w:rsid w:val="000D0E68"/>
    <w:pPr>
      <w:ind w:left="720"/>
      <w:contextualSpacing/>
    </w:pPr>
  </w:style>
  <w:style w:type="character" w:styleId="IntenseEmphasis">
    <w:name w:val="Intense Emphasis"/>
    <w:basedOn w:val="DefaultParagraphFont"/>
    <w:uiPriority w:val="21"/>
    <w:qFormat/>
    <w:rsid w:val="000D0E68"/>
    <w:rPr>
      <w:i/>
      <w:iCs/>
      <w:color w:val="2F5496" w:themeColor="accent1" w:themeShade="BF"/>
    </w:rPr>
  </w:style>
  <w:style w:type="paragraph" w:styleId="IntenseQuote">
    <w:name w:val="Intense Quote"/>
    <w:basedOn w:val="Normal"/>
    <w:next w:val="Normal"/>
    <w:link w:val="IntenseQuoteChar"/>
    <w:uiPriority w:val="30"/>
    <w:qFormat/>
    <w:rsid w:val="000D0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68"/>
    <w:rPr>
      <w:i/>
      <w:iCs/>
      <w:color w:val="2F5496" w:themeColor="accent1" w:themeShade="BF"/>
    </w:rPr>
  </w:style>
  <w:style w:type="character" w:styleId="IntenseReference">
    <w:name w:val="Intense Reference"/>
    <w:basedOn w:val="DefaultParagraphFont"/>
    <w:uiPriority w:val="32"/>
    <w:qFormat/>
    <w:rsid w:val="000D0E68"/>
    <w:rPr>
      <w:b/>
      <w:bCs/>
      <w:smallCaps/>
      <w:color w:val="2F5496" w:themeColor="accent1" w:themeShade="BF"/>
      <w:spacing w:val="5"/>
    </w:rPr>
  </w:style>
  <w:style w:type="character" w:styleId="Hyperlink">
    <w:name w:val="Hyperlink"/>
    <w:basedOn w:val="DefaultParagraphFont"/>
    <w:uiPriority w:val="99"/>
    <w:unhideWhenUsed/>
    <w:rsid w:val="00DC7247"/>
    <w:rPr>
      <w:color w:val="0563C1" w:themeColor="hyperlink"/>
      <w:u w:val="single"/>
    </w:rPr>
  </w:style>
  <w:style w:type="character" w:styleId="UnresolvedMention">
    <w:name w:val="Unresolved Mention"/>
    <w:basedOn w:val="DefaultParagraphFont"/>
    <w:uiPriority w:val="99"/>
    <w:semiHidden/>
    <w:unhideWhenUsed/>
    <w:rsid w:val="00DC7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1134066@student.sust.edu" TargetMode="External"/><Relationship Id="rId5" Type="http://schemas.openxmlformats.org/officeDocument/2006/relationships/hyperlink" Target="mailto:saleks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13</cp:revision>
  <dcterms:created xsi:type="dcterms:W3CDTF">2026-07-15T08:01:00Z</dcterms:created>
  <dcterms:modified xsi:type="dcterms:W3CDTF">2026-07-15T14:19:00Z</dcterms:modified>
</cp:coreProperties>
</file>