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552D3" w14:textId="77777777" w:rsidR="00B70AAE" w:rsidRPr="00B70AAE" w:rsidRDefault="00B70AAE" w:rsidP="00B70AAE">
      <w:pPr>
        <w:jc w:val="both"/>
        <w:rPr>
          <w:rFonts w:ascii="Times New Roman" w:hAnsi="Times New Roman" w:cs="Times New Roman"/>
          <w:b/>
          <w:bCs/>
        </w:rPr>
      </w:pPr>
      <w:r w:rsidRPr="00B70AAE">
        <w:rPr>
          <w:rFonts w:ascii="Times New Roman" w:hAnsi="Times New Roman" w:cs="Times New Roman"/>
          <w:b/>
          <w:bCs/>
        </w:rPr>
        <w:t>RESPONSE TO REVIEWER 1 – COMMENT 1</w:t>
      </w:r>
    </w:p>
    <w:p w14:paraId="24B25C12" w14:textId="77777777" w:rsidR="00B70AAE" w:rsidRDefault="00B70AAE" w:rsidP="00B70AAE">
      <w:pPr>
        <w:jc w:val="both"/>
        <w:rPr>
          <w:rFonts w:ascii="Times New Roman" w:hAnsi="Times New Roman" w:cs="Times New Roman"/>
        </w:rPr>
      </w:pPr>
      <w:r w:rsidRPr="00B70AAE">
        <w:rPr>
          <w:rFonts w:ascii="Times New Roman" w:hAnsi="Times New Roman" w:cs="Times New Roman"/>
          <w:b/>
          <w:bCs/>
        </w:rPr>
        <w:t>Conceptual Framing: Prediction vs. Explanation</w:t>
      </w:r>
    </w:p>
    <w:p w14:paraId="3D475766" w14:textId="5DFBECA5" w:rsidR="00B70AAE" w:rsidRPr="00B70AAE" w:rsidRDefault="00B70AAE" w:rsidP="00B70AAE">
      <w:pPr>
        <w:jc w:val="both"/>
        <w:rPr>
          <w:rFonts w:ascii="Times New Roman" w:hAnsi="Times New Roman" w:cs="Times New Roman"/>
          <w:i/>
          <w:iCs/>
        </w:rPr>
      </w:pPr>
      <w:r w:rsidRPr="00B70AAE">
        <w:rPr>
          <w:rFonts w:ascii="Times New Roman" w:hAnsi="Times New Roman" w:cs="Times New Roman"/>
          <w:i/>
          <w:iCs/>
        </w:rPr>
        <w:t>The manuscript alternates between prediction language (AUROC, classification performance), and causal/</w:t>
      </w:r>
      <w:proofErr w:type="spellStart"/>
      <w:r w:rsidRPr="00B70AAE">
        <w:rPr>
          <w:rFonts w:ascii="Times New Roman" w:hAnsi="Times New Roman" w:cs="Times New Roman"/>
          <w:i/>
          <w:iCs/>
        </w:rPr>
        <w:t>behavioural</w:t>
      </w:r>
      <w:proofErr w:type="spellEnd"/>
      <w:r w:rsidRPr="00B70AAE">
        <w:rPr>
          <w:rFonts w:ascii="Times New Roman" w:hAnsi="Times New Roman" w:cs="Times New Roman"/>
          <w:i/>
          <w:iCs/>
        </w:rPr>
        <w:t xml:space="preserve"> interpretation language (“determinants,” “drivers,” “influencing factors”). These are not equivalent. Machine learning identifies predictors, not causal determinants.</w:t>
      </w:r>
    </w:p>
    <w:p w14:paraId="74F0A95C" w14:textId="77777777" w:rsidR="00B70AAE" w:rsidRPr="00B70AAE" w:rsidRDefault="00B70AAE" w:rsidP="00B70AAE">
      <w:pPr>
        <w:jc w:val="both"/>
        <w:rPr>
          <w:rFonts w:ascii="Times New Roman" w:hAnsi="Times New Roman" w:cs="Times New Roman"/>
          <w:i/>
          <w:iCs/>
        </w:rPr>
      </w:pPr>
      <w:r w:rsidRPr="00B70AAE">
        <w:rPr>
          <w:rFonts w:ascii="Times New Roman" w:hAnsi="Times New Roman" w:cs="Times New Roman"/>
          <w:b/>
          <w:bCs/>
          <w:i/>
          <w:iCs/>
        </w:rPr>
        <w:t>Recommendation:</w:t>
      </w:r>
      <w:r w:rsidRPr="00B70AAE">
        <w:rPr>
          <w:rFonts w:ascii="Times New Roman" w:hAnsi="Times New Roman" w:cs="Times New Roman"/>
          <w:i/>
          <w:iCs/>
        </w:rPr>
        <w:br/>
        <w:t>a) Replace “determinants” with “predictors” throughout unless causal inference methods are used.</w:t>
      </w:r>
      <w:r w:rsidRPr="00B70AAE">
        <w:rPr>
          <w:rFonts w:ascii="Times New Roman" w:hAnsi="Times New Roman" w:cs="Times New Roman"/>
          <w:i/>
          <w:iCs/>
        </w:rPr>
        <w:br/>
        <w:t>b) Add a paragraph explicitly stating that the study identifies predictive associations rather than causal effects.</w:t>
      </w:r>
    </w:p>
    <w:p w14:paraId="028960A3" w14:textId="77777777" w:rsidR="00B70AAE" w:rsidRPr="00B70AAE" w:rsidRDefault="00B70AAE" w:rsidP="00B70AAE">
      <w:pPr>
        <w:jc w:val="both"/>
        <w:rPr>
          <w:rFonts w:ascii="Times New Roman" w:hAnsi="Times New Roman" w:cs="Times New Roman"/>
          <w:b/>
          <w:bCs/>
          <w:color w:val="00B0F0"/>
        </w:rPr>
      </w:pPr>
      <w:r w:rsidRPr="00B70AAE">
        <w:rPr>
          <w:rFonts w:ascii="Times New Roman" w:hAnsi="Times New Roman" w:cs="Times New Roman"/>
          <w:b/>
          <w:bCs/>
          <w:color w:val="00B0F0"/>
        </w:rPr>
        <w:t xml:space="preserve">Author Response </w:t>
      </w:r>
      <w:r w:rsidRPr="00B70AAE">
        <w:rPr>
          <w:rFonts w:ascii="Times New Roman" w:hAnsi="Times New Roman" w:cs="Times New Roman"/>
          <w:b/>
          <w:bCs/>
          <w:i/>
          <w:iCs/>
          <w:color w:val="00B0F0"/>
        </w:rPr>
        <w:t>(Pages 3–5; Lines 76, 80, 82, 90, 104, 110, 114, and 117; Page 6, Lines 149–156)</w:t>
      </w:r>
    </w:p>
    <w:p w14:paraId="6B4D0183" w14:textId="77777777" w:rsidR="00B70AAE" w:rsidRPr="00B70AAE" w:rsidRDefault="00B70AAE" w:rsidP="00B70AAE">
      <w:pPr>
        <w:jc w:val="both"/>
        <w:rPr>
          <w:rFonts w:ascii="Times New Roman" w:hAnsi="Times New Roman" w:cs="Times New Roman"/>
          <w:color w:val="00B0F0"/>
        </w:rPr>
      </w:pPr>
      <w:r w:rsidRPr="00B70AAE">
        <w:rPr>
          <w:rFonts w:ascii="Times New Roman" w:hAnsi="Times New Roman" w:cs="Times New Roman"/>
          <w:color w:val="00B0F0"/>
        </w:rPr>
        <w:t>We sincerely thank the reviewer for this important conceptual clarification. We fully agree that machine learning models identify predictive associations rather than causal effects, and we appreciate the opportunity to improve the conceptual clarity of our manuscript.</w:t>
      </w:r>
    </w:p>
    <w:p w14:paraId="043FF68E" w14:textId="77777777" w:rsidR="00B70AAE" w:rsidRPr="00B70AAE" w:rsidRDefault="00B70AAE" w:rsidP="00B70AAE">
      <w:pPr>
        <w:jc w:val="both"/>
        <w:rPr>
          <w:rFonts w:ascii="Times New Roman" w:hAnsi="Times New Roman" w:cs="Times New Roman"/>
          <w:color w:val="00B0F0"/>
        </w:rPr>
      </w:pPr>
      <w:r w:rsidRPr="00B70AAE">
        <w:rPr>
          <w:rFonts w:ascii="Times New Roman" w:hAnsi="Times New Roman" w:cs="Times New Roman"/>
          <w:color w:val="00B0F0"/>
        </w:rPr>
        <w:t>In response to this comment:</w:t>
      </w:r>
    </w:p>
    <w:p w14:paraId="24E268A6" w14:textId="77777777" w:rsidR="00B70AAE" w:rsidRPr="00B70AAE" w:rsidRDefault="00B70AAE" w:rsidP="00B70AAE">
      <w:pPr>
        <w:numPr>
          <w:ilvl w:val="0"/>
          <w:numId w:val="2"/>
        </w:numPr>
        <w:jc w:val="both"/>
        <w:rPr>
          <w:rFonts w:ascii="Times New Roman" w:hAnsi="Times New Roman" w:cs="Times New Roman"/>
          <w:color w:val="00B0F0"/>
        </w:rPr>
      </w:pPr>
      <w:r w:rsidRPr="00B70AAE">
        <w:rPr>
          <w:rFonts w:ascii="Times New Roman" w:hAnsi="Times New Roman" w:cs="Times New Roman"/>
          <w:color w:val="00B0F0"/>
        </w:rPr>
        <w:t xml:space="preserve">We have systematically revised the manuscript to replace causal and </w:t>
      </w:r>
      <w:proofErr w:type="spellStart"/>
      <w:r w:rsidRPr="00B70AAE">
        <w:rPr>
          <w:rFonts w:ascii="Times New Roman" w:hAnsi="Times New Roman" w:cs="Times New Roman"/>
          <w:color w:val="00B0F0"/>
        </w:rPr>
        <w:t>behavioural</w:t>
      </w:r>
      <w:proofErr w:type="spellEnd"/>
      <w:r w:rsidRPr="00B70AAE">
        <w:rPr>
          <w:rFonts w:ascii="Times New Roman" w:hAnsi="Times New Roman" w:cs="Times New Roman"/>
          <w:color w:val="00B0F0"/>
        </w:rPr>
        <w:t xml:space="preserve"> terms such as </w:t>
      </w:r>
      <w:r w:rsidRPr="00B70AAE">
        <w:rPr>
          <w:rFonts w:ascii="Times New Roman" w:hAnsi="Times New Roman" w:cs="Times New Roman"/>
          <w:i/>
          <w:iCs/>
          <w:color w:val="00B0F0"/>
        </w:rPr>
        <w:t>“determinants,” “drivers,”</w:t>
      </w:r>
      <w:r w:rsidRPr="00B70AAE">
        <w:rPr>
          <w:rFonts w:ascii="Times New Roman" w:hAnsi="Times New Roman" w:cs="Times New Roman"/>
          <w:color w:val="00B0F0"/>
        </w:rPr>
        <w:t xml:space="preserve"> and </w:t>
      </w:r>
      <w:r w:rsidRPr="00B70AAE">
        <w:rPr>
          <w:rFonts w:ascii="Times New Roman" w:hAnsi="Times New Roman" w:cs="Times New Roman"/>
          <w:i/>
          <w:iCs/>
          <w:color w:val="00B0F0"/>
        </w:rPr>
        <w:t>“influencing factors”</w:t>
      </w:r>
      <w:r w:rsidRPr="00B70AAE">
        <w:rPr>
          <w:rFonts w:ascii="Times New Roman" w:hAnsi="Times New Roman" w:cs="Times New Roman"/>
          <w:color w:val="00B0F0"/>
        </w:rPr>
        <w:t xml:space="preserve"> with more appropriate terminology, including </w:t>
      </w:r>
      <w:r w:rsidRPr="00B70AAE">
        <w:rPr>
          <w:rFonts w:ascii="Times New Roman" w:hAnsi="Times New Roman" w:cs="Times New Roman"/>
          <w:i/>
          <w:iCs/>
          <w:color w:val="00B0F0"/>
        </w:rPr>
        <w:t>“predictors”</w:t>
      </w:r>
      <w:r w:rsidRPr="00B70AAE">
        <w:rPr>
          <w:rFonts w:ascii="Times New Roman" w:hAnsi="Times New Roman" w:cs="Times New Roman"/>
          <w:color w:val="00B0F0"/>
        </w:rPr>
        <w:t xml:space="preserve"> and </w:t>
      </w:r>
      <w:r w:rsidRPr="00B70AAE">
        <w:rPr>
          <w:rFonts w:ascii="Times New Roman" w:hAnsi="Times New Roman" w:cs="Times New Roman"/>
          <w:i/>
          <w:iCs/>
          <w:color w:val="00B0F0"/>
        </w:rPr>
        <w:t>“associated factors.”</w:t>
      </w:r>
      <w:r w:rsidRPr="00B70AAE">
        <w:rPr>
          <w:rFonts w:ascii="Times New Roman" w:hAnsi="Times New Roman" w:cs="Times New Roman"/>
          <w:color w:val="00B0F0"/>
        </w:rPr>
        <w:t xml:space="preserve"> These revisions have been implemented throughout the manuscript (Pages 3–5; Lines 76, 80, 82, 90, 104, 110, 114, and 117). </w:t>
      </w:r>
    </w:p>
    <w:p w14:paraId="1CD57196" w14:textId="77777777" w:rsidR="00B70AAE" w:rsidRPr="00B70AAE" w:rsidRDefault="00B70AAE" w:rsidP="00B70AAE">
      <w:pPr>
        <w:numPr>
          <w:ilvl w:val="0"/>
          <w:numId w:val="2"/>
        </w:numPr>
        <w:jc w:val="both"/>
        <w:rPr>
          <w:rFonts w:ascii="Times New Roman" w:hAnsi="Times New Roman" w:cs="Times New Roman"/>
          <w:color w:val="00B0F0"/>
        </w:rPr>
      </w:pPr>
      <w:r w:rsidRPr="00B70AAE">
        <w:rPr>
          <w:rFonts w:ascii="Times New Roman" w:hAnsi="Times New Roman" w:cs="Times New Roman"/>
          <w:color w:val="00B0F0"/>
        </w:rPr>
        <w:t xml:space="preserve">In addition, we have introduced a new subsection titled </w:t>
      </w:r>
      <w:r w:rsidRPr="00B70AAE">
        <w:rPr>
          <w:rFonts w:ascii="Times New Roman" w:hAnsi="Times New Roman" w:cs="Times New Roman"/>
          <w:b/>
          <w:bCs/>
          <w:color w:val="00B0F0"/>
        </w:rPr>
        <w:t>“Conceptual Framework and Interpretation”</w:t>
      </w:r>
      <w:r w:rsidRPr="00B70AAE">
        <w:rPr>
          <w:rFonts w:ascii="Times New Roman" w:hAnsi="Times New Roman" w:cs="Times New Roman"/>
          <w:color w:val="00B0F0"/>
        </w:rPr>
        <w:t xml:space="preserve"> in the Methods section (Page 6, Lines 149–156), where we explicitly clarify that the study adopts a predictive modeling framework rather than a causal inference approach. This section now clearly states that the identified variables should be interpreted as predictive associations rather than causal determinants. </w:t>
      </w:r>
    </w:p>
    <w:p w14:paraId="437353B2" w14:textId="77777777" w:rsidR="00B70AAE" w:rsidRPr="00B70AAE" w:rsidRDefault="00B70AAE" w:rsidP="00B70AAE">
      <w:pPr>
        <w:numPr>
          <w:ilvl w:val="0"/>
          <w:numId w:val="2"/>
        </w:numPr>
        <w:jc w:val="both"/>
        <w:rPr>
          <w:rFonts w:ascii="Times New Roman" w:hAnsi="Times New Roman" w:cs="Times New Roman"/>
          <w:color w:val="00B0F0"/>
        </w:rPr>
      </w:pPr>
      <w:r w:rsidRPr="00B70AAE">
        <w:rPr>
          <w:rFonts w:ascii="Times New Roman" w:hAnsi="Times New Roman" w:cs="Times New Roman"/>
          <w:color w:val="00B0F0"/>
        </w:rPr>
        <w:t xml:space="preserve">We have also revised the Results and Discussion sections to ensure consistent use of association-based language (e.g., </w:t>
      </w:r>
      <w:r w:rsidRPr="00B70AAE">
        <w:rPr>
          <w:rFonts w:ascii="Times New Roman" w:hAnsi="Times New Roman" w:cs="Times New Roman"/>
          <w:i/>
          <w:iCs/>
          <w:color w:val="00B0F0"/>
        </w:rPr>
        <w:t>“associated with higher predicted probability”</w:t>
      </w:r>
      <w:r w:rsidRPr="00B70AAE">
        <w:rPr>
          <w:rFonts w:ascii="Times New Roman" w:hAnsi="Times New Roman" w:cs="Times New Roman"/>
          <w:color w:val="00B0F0"/>
        </w:rPr>
        <w:t xml:space="preserve">) and to avoid causal interpretations. </w:t>
      </w:r>
    </w:p>
    <w:p w14:paraId="3A5EA317" w14:textId="77777777" w:rsidR="00B70AAE" w:rsidRDefault="00B70AAE" w:rsidP="00B70AAE">
      <w:pPr>
        <w:jc w:val="both"/>
        <w:rPr>
          <w:rFonts w:ascii="Times New Roman" w:hAnsi="Times New Roman" w:cs="Times New Roman"/>
          <w:color w:val="00B0F0"/>
        </w:rPr>
      </w:pPr>
      <w:r w:rsidRPr="00B70AAE">
        <w:rPr>
          <w:rFonts w:ascii="Times New Roman" w:hAnsi="Times New Roman" w:cs="Times New Roman"/>
          <w:color w:val="00B0F0"/>
        </w:rPr>
        <w:t>These revisions enhance the methodological rigor and conceptual clarity of the manuscript and ensure that the findings are interpreted appropriately within a predictive modeling framework.</w:t>
      </w:r>
    </w:p>
    <w:p w14:paraId="0D3241D2" w14:textId="77777777" w:rsidR="00F134EE" w:rsidRDefault="00F134EE" w:rsidP="00B70AAE">
      <w:pPr>
        <w:jc w:val="both"/>
        <w:rPr>
          <w:rFonts w:ascii="Times New Roman" w:hAnsi="Times New Roman" w:cs="Times New Roman"/>
          <w:color w:val="00B0F0"/>
        </w:rPr>
      </w:pPr>
    </w:p>
    <w:p w14:paraId="7F93A727" w14:textId="77777777" w:rsidR="00F134EE" w:rsidRDefault="00F134EE" w:rsidP="00B70AAE">
      <w:pPr>
        <w:jc w:val="both"/>
        <w:rPr>
          <w:rFonts w:ascii="Times New Roman" w:hAnsi="Times New Roman" w:cs="Times New Roman"/>
          <w:color w:val="00B0F0"/>
        </w:rPr>
      </w:pPr>
    </w:p>
    <w:p w14:paraId="7AF21910" w14:textId="77777777" w:rsidR="00F134EE" w:rsidRPr="00F134EE" w:rsidRDefault="00F134EE" w:rsidP="00F134EE">
      <w:pPr>
        <w:jc w:val="both"/>
        <w:rPr>
          <w:rFonts w:ascii="Times New Roman" w:hAnsi="Times New Roman" w:cs="Times New Roman"/>
          <w:b/>
          <w:bCs/>
        </w:rPr>
      </w:pPr>
      <w:r w:rsidRPr="00F134EE">
        <w:rPr>
          <w:rFonts w:ascii="Times New Roman" w:hAnsi="Times New Roman" w:cs="Times New Roman"/>
          <w:b/>
          <w:bCs/>
        </w:rPr>
        <w:lastRenderedPageBreak/>
        <w:t>RESPONSE TO REVIEWER 1 – COMMENT 2</w:t>
      </w:r>
    </w:p>
    <w:p w14:paraId="34B88668" w14:textId="77777777" w:rsidR="00F134EE" w:rsidRPr="00F134EE" w:rsidRDefault="00F134EE" w:rsidP="00F134EE">
      <w:pPr>
        <w:jc w:val="both"/>
        <w:rPr>
          <w:rFonts w:ascii="Times New Roman" w:hAnsi="Times New Roman" w:cs="Times New Roman"/>
          <w:b/>
          <w:bCs/>
          <w:i/>
          <w:iCs/>
        </w:rPr>
      </w:pPr>
      <w:r w:rsidRPr="00F134EE">
        <w:rPr>
          <w:rFonts w:ascii="Times New Roman" w:hAnsi="Times New Roman" w:cs="Times New Roman"/>
          <w:b/>
          <w:bCs/>
          <w:i/>
          <w:iCs/>
        </w:rPr>
        <w:t>Survey Design and Weights Not Addressed</w:t>
      </w:r>
    </w:p>
    <w:p w14:paraId="2609068B" w14:textId="77777777" w:rsidR="00F134EE" w:rsidRPr="00F134EE" w:rsidRDefault="00F134EE" w:rsidP="00F134EE">
      <w:pPr>
        <w:jc w:val="both"/>
        <w:rPr>
          <w:rFonts w:ascii="Times New Roman" w:hAnsi="Times New Roman" w:cs="Times New Roman"/>
          <w:i/>
          <w:iCs/>
        </w:rPr>
      </w:pPr>
      <w:r w:rsidRPr="00F134EE">
        <w:rPr>
          <w:rFonts w:ascii="Times New Roman" w:hAnsi="Times New Roman" w:cs="Times New Roman"/>
          <w:i/>
          <w:iCs/>
        </w:rPr>
        <w:t>The reviewer notes that the manuscript does not clearly address the use of DHS sampling weights, clustering, and stratification, and highlights the potential implications for bias in model estimates and spatial interpretation.</w:t>
      </w:r>
    </w:p>
    <w:p w14:paraId="75C4CB63" w14:textId="77777777" w:rsidR="00F134EE" w:rsidRPr="00F134EE" w:rsidRDefault="00F134EE" w:rsidP="00F134EE">
      <w:pPr>
        <w:jc w:val="both"/>
        <w:rPr>
          <w:rFonts w:ascii="Times New Roman" w:hAnsi="Times New Roman" w:cs="Times New Roman"/>
          <w:b/>
          <w:bCs/>
          <w:color w:val="00B0F0"/>
        </w:rPr>
      </w:pPr>
      <w:r w:rsidRPr="00F134EE">
        <w:rPr>
          <w:rFonts w:ascii="Times New Roman" w:hAnsi="Times New Roman" w:cs="Times New Roman"/>
          <w:b/>
          <w:bCs/>
          <w:color w:val="00B0F0"/>
        </w:rPr>
        <w:t>Author Response (Pages 7; Lines 177–186; Page 16; Lines 434–436)</w:t>
      </w:r>
    </w:p>
    <w:p w14:paraId="19BB8942" w14:textId="77777777" w:rsidR="00F134EE" w:rsidRPr="00F134EE" w:rsidRDefault="00F134EE" w:rsidP="00F134EE">
      <w:pPr>
        <w:jc w:val="both"/>
        <w:rPr>
          <w:rFonts w:ascii="Times New Roman" w:hAnsi="Times New Roman" w:cs="Times New Roman"/>
          <w:color w:val="00B0F0"/>
        </w:rPr>
      </w:pPr>
      <w:r w:rsidRPr="00F134EE">
        <w:rPr>
          <w:rFonts w:ascii="Times New Roman" w:hAnsi="Times New Roman" w:cs="Times New Roman"/>
          <w:color w:val="00B0F0"/>
        </w:rPr>
        <w:t>We sincerely thank the reviewer for this important methodological observation regarding the complex survey design of the DHS data.</w:t>
      </w:r>
    </w:p>
    <w:p w14:paraId="4A8D58DB" w14:textId="77777777" w:rsidR="00F134EE" w:rsidRPr="00F134EE" w:rsidRDefault="00F134EE" w:rsidP="00F134EE">
      <w:pPr>
        <w:jc w:val="both"/>
        <w:rPr>
          <w:rFonts w:ascii="Times New Roman" w:hAnsi="Times New Roman" w:cs="Times New Roman"/>
          <w:color w:val="00B0F0"/>
        </w:rPr>
      </w:pPr>
      <w:r w:rsidRPr="00F134EE">
        <w:rPr>
          <w:rFonts w:ascii="Times New Roman" w:hAnsi="Times New Roman" w:cs="Times New Roman"/>
          <w:color w:val="00B0F0"/>
        </w:rPr>
        <w:t>In response to this comment:</w:t>
      </w:r>
    </w:p>
    <w:p w14:paraId="2B96A606" w14:textId="77777777" w:rsidR="00F134EE" w:rsidRPr="00F134EE" w:rsidRDefault="00F134EE" w:rsidP="00F134EE">
      <w:pPr>
        <w:numPr>
          <w:ilvl w:val="0"/>
          <w:numId w:val="3"/>
        </w:numPr>
        <w:jc w:val="both"/>
        <w:rPr>
          <w:rFonts w:ascii="Times New Roman" w:hAnsi="Times New Roman" w:cs="Times New Roman"/>
          <w:color w:val="00B0F0"/>
        </w:rPr>
      </w:pPr>
      <w:r w:rsidRPr="00F134EE">
        <w:rPr>
          <w:rFonts w:ascii="Times New Roman" w:hAnsi="Times New Roman" w:cs="Times New Roman"/>
          <w:color w:val="00B0F0"/>
        </w:rPr>
        <w:t xml:space="preserve">We have now explicitly clarified the handling of survey design in the revised manuscript. Specifically, sampling weights were applied in all descriptive analyses to ensure population-representative estimates. </w:t>
      </w:r>
    </w:p>
    <w:p w14:paraId="4D6BED33" w14:textId="77777777" w:rsidR="00F134EE" w:rsidRPr="00F134EE" w:rsidRDefault="00F134EE" w:rsidP="00F134EE">
      <w:pPr>
        <w:numPr>
          <w:ilvl w:val="0"/>
          <w:numId w:val="3"/>
        </w:numPr>
        <w:jc w:val="both"/>
        <w:rPr>
          <w:rFonts w:ascii="Times New Roman" w:hAnsi="Times New Roman" w:cs="Times New Roman"/>
          <w:color w:val="00B0F0"/>
        </w:rPr>
      </w:pPr>
      <w:r w:rsidRPr="00F134EE">
        <w:rPr>
          <w:rFonts w:ascii="Times New Roman" w:hAnsi="Times New Roman" w:cs="Times New Roman"/>
          <w:color w:val="00B0F0"/>
        </w:rPr>
        <w:t xml:space="preserve">For the machine learning models, we clarify that analyses were conducted using unweighted data, as is commonly practiced in predictive modeling frameworks where the objective is classification performance rather than population-level inference. This is now clearly stated in the </w:t>
      </w:r>
      <w:r w:rsidRPr="00F134EE">
        <w:rPr>
          <w:rFonts w:ascii="Times New Roman" w:hAnsi="Times New Roman" w:cs="Times New Roman"/>
          <w:b/>
          <w:bCs/>
          <w:color w:val="00B0F0"/>
        </w:rPr>
        <w:t>“Survey Design Considerations”</w:t>
      </w:r>
      <w:r w:rsidRPr="00F134EE">
        <w:rPr>
          <w:rFonts w:ascii="Times New Roman" w:hAnsi="Times New Roman" w:cs="Times New Roman"/>
          <w:color w:val="00B0F0"/>
        </w:rPr>
        <w:t xml:space="preserve"> subsection (Page 7; Lines 177–186). </w:t>
      </w:r>
    </w:p>
    <w:p w14:paraId="4077A022" w14:textId="77777777" w:rsidR="00F134EE" w:rsidRPr="00F134EE" w:rsidRDefault="00F134EE" w:rsidP="00F134EE">
      <w:pPr>
        <w:numPr>
          <w:ilvl w:val="0"/>
          <w:numId w:val="3"/>
        </w:numPr>
        <w:jc w:val="both"/>
        <w:rPr>
          <w:rFonts w:ascii="Times New Roman" w:hAnsi="Times New Roman" w:cs="Times New Roman"/>
          <w:color w:val="00B0F0"/>
        </w:rPr>
      </w:pPr>
      <w:r w:rsidRPr="00F134EE">
        <w:rPr>
          <w:rFonts w:ascii="Times New Roman" w:hAnsi="Times New Roman" w:cs="Times New Roman"/>
          <w:color w:val="00B0F0"/>
        </w:rPr>
        <w:t xml:space="preserve">Regarding clustering, the DHS cluster structure is inherently preserved in the dataset; however, clustering was not explicitly modeled within the machine learning algorithms, and this has been acknowledged in the revised manuscript. </w:t>
      </w:r>
    </w:p>
    <w:p w14:paraId="484713B0" w14:textId="77777777" w:rsidR="00F134EE" w:rsidRPr="00F134EE" w:rsidRDefault="00F134EE" w:rsidP="00F134EE">
      <w:pPr>
        <w:numPr>
          <w:ilvl w:val="0"/>
          <w:numId w:val="3"/>
        </w:numPr>
        <w:jc w:val="both"/>
        <w:rPr>
          <w:rFonts w:ascii="Times New Roman" w:hAnsi="Times New Roman" w:cs="Times New Roman"/>
          <w:color w:val="00B0F0"/>
        </w:rPr>
      </w:pPr>
      <w:r w:rsidRPr="00F134EE">
        <w:rPr>
          <w:rFonts w:ascii="Times New Roman" w:hAnsi="Times New Roman" w:cs="Times New Roman"/>
          <w:color w:val="00B0F0"/>
        </w:rPr>
        <w:t xml:space="preserve">Finally, we have explicitly added a limitation stating that the use of unweighted data in model training may affect population representativeness and potentially introduce bias in estimated predictor importance (Page 16; Lines 434–436). </w:t>
      </w:r>
    </w:p>
    <w:p w14:paraId="69CB30E2" w14:textId="77777777" w:rsidR="00F134EE" w:rsidRPr="00F134EE" w:rsidRDefault="00F134EE" w:rsidP="00F134EE">
      <w:pPr>
        <w:jc w:val="both"/>
        <w:rPr>
          <w:rFonts w:ascii="Times New Roman" w:hAnsi="Times New Roman" w:cs="Times New Roman"/>
          <w:color w:val="00B0F0"/>
        </w:rPr>
      </w:pPr>
      <w:r w:rsidRPr="00F134EE">
        <w:rPr>
          <w:rFonts w:ascii="Times New Roman" w:hAnsi="Times New Roman" w:cs="Times New Roman"/>
          <w:color w:val="00B0F0"/>
        </w:rPr>
        <w:t>These revisions ensure that the treatment of the DHS survey design is now clearly documented, transparent, and appropriately acknowledged within the limitations of the study.</w:t>
      </w:r>
    </w:p>
    <w:p w14:paraId="04CC335C" w14:textId="77777777" w:rsidR="00F134EE" w:rsidRPr="00B70AAE" w:rsidRDefault="00F134EE" w:rsidP="00B70AAE">
      <w:pPr>
        <w:jc w:val="both"/>
        <w:rPr>
          <w:rFonts w:ascii="Times New Roman" w:hAnsi="Times New Roman" w:cs="Times New Roman"/>
        </w:rPr>
      </w:pPr>
    </w:p>
    <w:p w14:paraId="6C4DD955" w14:textId="77777777" w:rsidR="00F462FD" w:rsidRPr="00F462FD" w:rsidRDefault="00F462FD" w:rsidP="00F462FD">
      <w:pPr>
        <w:jc w:val="both"/>
        <w:rPr>
          <w:rFonts w:ascii="Times New Roman" w:hAnsi="Times New Roman" w:cs="Times New Roman"/>
          <w:b/>
          <w:bCs/>
        </w:rPr>
      </w:pPr>
      <w:r w:rsidRPr="00F462FD">
        <w:rPr>
          <w:rFonts w:ascii="Times New Roman" w:hAnsi="Times New Roman" w:cs="Times New Roman"/>
          <w:b/>
          <w:bCs/>
        </w:rPr>
        <w:t>RESPONSE TO REVIEWER 1 – COMMENT 3</w:t>
      </w:r>
    </w:p>
    <w:p w14:paraId="019787D2" w14:textId="77777777" w:rsidR="00F462FD" w:rsidRPr="00F462FD" w:rsidRDefault="00F462FD" w:rsidP="00F462FD">
      <w:pPr>
        <w:jc w:val="both"/>
        <w:rPr>
          <w:rFonts w:ascii="Times New Roman" w:hAnsi="Times New Roman" w:cs="Times New Roman"/>
          <w:b/>
          <w:bCs/>
          <w:i/>
          <w:iCs/>
        </w:rPr>
      </w:pPr>
      <w:r w:rsidRPr="00F462FD">
        <w:rPr>
          <w:rFonts w:ascii="Times New Roman" w:hAnsi="Times New Roman" w:cs="Times New Roman"/>
          <w:b/>
          <w:bCs/>
          <w:i/>
          <w:iCs/>
        </w:rPr>
        <w:t>SMOTE in Survey Data Context</w:t>
      </w:r>
    </w:p>
    <w:p w14:paraId="2D42332B" w14:textId="77777777" w:rsidR="00F462FD" w:rsidRPr="00F462FD" w:rsidRDefault="00F462FD" w:rsidP="00F462FD">
      <w:pPr>
        <w:jc w:val="both"/>
        <w:rPr>
          <w:rFonts w:ascii="Times New Roman" w:hAnsi="Times New Roman" w:cs="Times New Roman"/>
          <w:i/>
          <w:iCs/>
        </w:rPr>
      </w:pPr>
      <w:r w:rsidRPr="00F462FD">
        <w:rPr>
          <w:rFonts w:ascii="Times New Roman" w:hAnsi="Times New Roman" w:cs="Times New Roman"/>
          <w:i/>
          <w:iCs/>
        </w:rPr>
        <w:t>SMOTE was used to rebalance classes. However, the true prevalence is highly imbalanced, and artificial balancing may affect calibration and interpretability. While this may improve recall, it inflates sensitivity, alters probability calibration, and may reduce real-world interpretability.</w:t>
      </w:r>
    </w:p>
    <w:p w14:paraId="79953667" w14:textId="77777777" w:rsidR="00F462FD" w:rsidRPr="00F462FD" w:rsidRDefault="00F462FD" w:rsidP="00F462FD">
      <w:pPr>
        <w:jc w:val="both"/>
        <w:rPr>
          <w:rFonts w:ascii="Times New Roman" w:hAnsi="Times New Roman" w:cs="Times New Roman"/>
          <w:i/>
          <w:iCs/>
        </w:rPr>
      </w:pPr>
      <w:r w:rsidRPr="00F462FD">
        <w:rPr>
          <w:rFonts w:ascii="Times New Roman" w:hAnsi="Times New Roman" w:cs="Times New Roman"/>
          <w:i/>
          <w:iCs/>
        </w:rPr>
        <w:t>The reviewer recommends:</w:t>
      </w:r>
    </w:p>
    <w:p w14:paraId="4CCF5319" w14:textId="77777777" w:rsidR="00F462FD" w:rsidRPr="00F462FD" w:rsidRDefault="00F462FD" w:rsidP="00F462FD">
      <w:pPr>
        <w:jc w:val="both"/>
        <w:rPr>
          <w:rFonts w:ascii="Times New Roman" w:hAnsi="Times New Roman" w:cs="Times New Roman"/>
          <w:i/>
          <w:iCs/>
        </w:rPr>
      </w:pPr>
      <w:r w:rsidRPr="00F462FD">
        <w:rPr>
          <w:rFonts w:ascii="Times New Roman" w:hAnsi="Times New Roman" w:cs="Times New Roman"/>
          <w:i/>
          <w:iCs/>
        </w:rPr>
        <w:lastRenderedPageBreak/>
        <w:t>a) Justify why SMOTE was preferred over class-weighted loss.</w:t>
      </w:r>
    </w:p>
    <w:p w14:paraId="4C37C65E" w14:textId="77777777" w:rsidR="00F462FD" w:rsidRPr="00F462FD" w:rsidRDefault="00F462FD" w:rsidP="00F462FD">
      <w:pPr>
        <w:jc w:val="both"/>
        <w:rPr>
          <w:rFonts w:ascii="Times New Roman" w:hAnsi="Times New Roman" w:cs="Times New Roman"/>
          <w:i/>
          <w:iCs/>
        </w:rPr>
      </w:pPr>
      <w:r w:rsidRPr="00F462FD">
        <w:rPr>
          <w:rFonts w:ascii="Times New Roman" w:hAnsi="Times New Roman" w:cs="Times New Roman"/>
          <w:i/>
          <w:iCs/>
        </w:rPr>
        <w:t>b) Report performance on the original imbalanced test set.</w:t>
      </w:r>
    </w:p>
    <w:p w14:paraId="5FB1D515" w14:textId="1DC5E6E6" w:rsidR="00F462FD" w:rsidRPr="00F462FD" w:rsidRDefault="00F462FD" w:rsidP="00F462FD">
      <w:pPr>
        <w:jc w:val="both"/>
        <w:rPr>
          <w:rFonts w:ascii="Times New Roman" w:hAnsi="Times New Roman" w:cs="Times New Roman"/>
          <w:i/>
          <w:iCs/>
        </w:rPr>
      </w:pPr>
      <w:r w:rsidRPr="00F462FD">
        <w:rPr>
          <w:rFonts w:ascii="Times New Roman" w:hAnsi="Times New Roman" w:cs="Times New Roman"/>
          <w:i/>
          <w:iCs/>
        </w:rPr>
        <w:t>c) Provide PR-AUC (precision–recall analysis).</w:t>
      </w:r>
    </w:p>
    <w:p w14:paraId="2A379FE2" w14:textId="77777777" w:rsidR="00F462FD" w:rsidRPr="00F462FD" w:rsidRDefault="00F462FD" w:rsidP="00F462FD">
      <w:pPr>
        <w:jc w:val="both"/>
        <w:rPr>
          <w:rFonts w:ascii="Times New Roman" w:hAnsi="Times New Roman" w:cs="Times New Roman"/>
          <w:b/>
          <w:bCs/>
          <w:color w:val="00B0F0"/>
        </w:rPr>
      </w:pPr>
      <w:r w:rsidRPr="00F462FD">
        <w:rPr>
          <w:rFonts w:ascii="Times New Roman" w:hAnsi="Times New Roman" w:cs="Times New Roman"/>
          <w:b/>
          <w:bCs/>
          <w:color w:val="00B0F0"/>
        </w:rPr>
        <w:t>Author Response (Pages 7–8; Lines 194–198; Page 11; Lines 289–291; Page 12; Lines 312–314; Page 14; Lines 384–386)</w:t>
      </w:r>
    </w:p>
    <w:p w14:paraId="32FD6D28" w14:textId="77777777" w:rsidR="00F462FD" w:rsidRPr="00F462FD" w:rsidRDefault="00F462FD" w:rsidP="00F462FD">
      <w:pPr>
        <w:jc w:val="both"/>
        <w:rPr>
          <w:rFonts w:ascii="Times New Roman" w:hAnsi="Times New Roman" w:cs="Times New Roman"/>
          <w:color w:val="00B0F0"/>
        </w:rPr>
      </w:pPr>
      <w:r w:rsidRPr="00F462FD">
        <w:rPr>
          <w:rFonts w:ascii="Times New Roman" w:hAnsi="Times New Roman" w:cs="Times New Roman"/>
          <w:color w:val="00B0F0"/>
        </w:rPr>
        <w:t>We sincerely thank the reviewer for this important methodological comment regarding class imbalance handling.</w:t>
      </w:r>
    </w:p>
    <w:p w14:paraId="3F515905" w14:textId="77777777" w:rsidR="00F462FD" w:rsidRPr="00F462FD" w:rsidRDefault="00F462FD" w:rsidP="00F462FD">
      <w:pPr>
        <w:jc w:val="both"/>
        <w:rPr>
          <w:rFonts w:ascii="Times New Roman" w:hAnsi="Times New Roman" w:cs="Times New Roman"/>
          <w:color w:val="00B0F0"/>
        </w:rPr>
      </w:pPr>
      <w:r w:rsidRPr="00F462FD">
        <w:rPr>
          <w:rFonts w:ascii="Times New Roman" w:hAnsi="Times New Roman" w:cs="Times New Roman"/>
          <w:color w:val="00B0F0"/>
        </w:rPr>
        <w:t>In response:</w:t>
      </w:r>
    </w:p>
    <w:p w14:paraId="2ED0E537" w14:textId="77777777" w:rsidR="00F462FD" w:rsidRPr="00F462FD" w:rsidRDefault="00F462FD" w:rsidP="00F462FD">
      <w:pPr>
        <w:numPr>
          <w:ilvl w:val="0"/>
          <w:numId w:val="4"/>
        </w:numPr>
        <w:jc w:val="both"/>
        <w:rPr>
          <w:rFonts w:ascii="Times New Roman" w:hAnsi="Times New Roman" w:cs="Times New Roman"/>
          <w:color w:val="00B0F0"/>
        </w:rPr>
      </w:pPr>
      <w:r w:rsidRPr="00F462FD">
        <w:rPr>
          <w:rFonts w:ascii="Times New Roman" w:hAnsi="Times New Roman" w:cs="Times New Roman"/>
          <w:b/>
          <w:bCs/>
          <w:color w:val="00B0F0"/>
        </w:rPr>
        <w:t>(a) Justification for SMOTE:</w:t>
      </w:r>
      <w:r w:rsidRPr="00F462FD">
        <w:rPr>
          <w:rFonts w:ascii="Times New Roman" w:hAnsi="Times New Roman" w:cs="Times New Roman"/>
          <w:color w:val="00B0F0"/>
        </w:rPr>
        <w:t xml:space="preserve"> We have clarified that SMOTE was preferred over class-weighted approaches due to its ability to generate synthetic minority class samples, thereby improving classifier learning in a consistent manner across all machine learning algorithms used in this study. This clarification has been added in the Methods section (Page 7–8; Lines 194–198). </w:t>
      </w:r>
    </w:p>
    <w:p w14:paraId="1EF64500" w14:textId="77777777" w:rsidR="00F462FD" w:rsidRPr="00F462FD" w:rsidRDefault="00F462FD" w:rsidP="00F462FD">
      <w:pPr>
        <w:numPr>
          <w:ilvl w:val="0"/>
          <w:numId w:val="4"/>
        </w:numPr>
        <w:jc w:val="both"/>
        <w:rPr>
          <w:rFonts w:ascii="Times New Roman" w:hAnsi="Times New Roman" w:cs="Times New Roman"/>
          <w:color w:val="00B0F0"/>
        </w:rPr>
      </w:pPr>
      <w:r w:rsidRPr="00F462FD">
        <w:rPr>
          <w:rFonts w:ascii="Times New Roman" w:hAnsi="Times New Roman" w:cs="Times New Roman"/>
          <w:b/>
          <w:bCs/>
          <w:color w:val="00B0F0"/>
        </w:rPr>
        <w:t>(b) Performance on original imbalanced data:</w:t>
      </w:r>
      <w:r w:rsidRPr="00F462FD">
        <w:rPr>
          <w:rFonts w:ascii="Times New Roman" w:hAnsi="Times New Roman" w:cs="Times New Roman"/>
          <w:color w:val="00B0F0"/>
        </w:rPr>
        <w:t xml:space="preserve"> To ensure transparency, we evaluated model performance on the original imbalanced dataset without SMOTE. These results are reported in Supplementary Table S3, showing generally weak discriminatory performance across all models (AUROC: 0.51–0.59; MCC: 0.05–0.10). </w:t>
      </w:r>
    </w:p>
    <w:p w14:paraId="68C1D88E" w14:textId="77777777" w:rsidR="00F462FD" w:rsidRPr="00F462FD" w:rsidRDefault="00F462FD" w:rsidP="00F462FD">
      <w:pPr>
        <w:numPr>
          <w:ilvl w:val="0"/>
          <w:numId w:val="4"/>
        </w:numPr>
        <w:jc w:val="both"/>
        <w:rPr>
          <w:rFonts w:ascii="Times New Roman" w:hAnsi="Times New Roman" w:cs="Times New Roman"/>
          <w:color w:val="00B0F0"/>
        </w:rPr>
      </w:pPr>
      <w:r w:rsidRPr="00F462FD">
        <w:rPr>
          <w:rFonts w:ascii="Times New Roman" w:hAnsi="Times New Roman" w:cs="Times New Roman"/>
          <w:b/>
          <w:bCs/>
          <w:color w:val="00B0F0"/>
        </w:rPr>
        <w:t>(c) PR-AUC / precision–recall analysis:</w:t>
      </w:r>
      <w:r w:rsidRPr="00F462FD">
        <w:rPr>
          <w:rFonts w:ascii="Times New Roman" w:hAnsi="Times New Roman" w:cs="Times New Roman"/>
          <w:color w:val="00B0F0"/>
        </w:rPr>
        <w:t xml:space="preserve"> Given the strong class imbalance, we further evaluated model performance using precision–recall analysis (Supplementary Figure S5; Page 11; Lines 289–291). The results indicate that all models maintain relatively stable precision at moderate recall levels, with a decline at higher recall, reflecting the expected trade-off between sensitivity and precision in imbalanced classification settings. </w:t>
      </w:r>
    </w:p>
    <w:p w14:paraId="6F9DAB55" w14:textId="77777777" w:rsidR="00F462FD" w:rsidRPr="00F462FD" w:rsidRDefault="00F462FD" w:rsidP="00F462FD">
      <w:pPr>
        <w:numPr>
          <w:ilvl w:val="0"/>
          <w:numId w:val="4"/>
        </w:numPr>
        <w:jc w:val="both"/>
        <w:rPr>
          <w:rFonts w:ascii="Times New Roman" w:hAnsi="Times New Roman" w:cs="Times New Roman"/>
          <w:color w:val="00B0F0"/>
        </w:rPr>
      </w:pPr>
      <w:r w:rsidRPr="00F462FD">
        <w:rPr>
          <w:rFonts w:ascii="Times New Roman" w:hAnsi="Times New Roman" w:cs="Times New Roman"/>
          <w:color w:val="00B0F0"/>
        </w:rPr>
        <w:t xml:space="preserve">Additionally, the baseline results are discussed in the Results and Discussion sections (Page 12; Lines 312–314 and Page 14; Lines 384–386), highlighting the importance of addressing class imbalance in predictive modeling. </w:t>
      </w:r>
    </w:p>
    <w:p w14:paraId="5FE75866" w14:textId="77777777" w:rsidR="00F462FD" w:rsidRPr="00F462FD" w:rsidRDefault="00F462FD" w:rsidP="00F462FD">
      <w:pPr>
        <w:jc w:val="both"/>
        <w:rPr>
          <w:rFonts w:ascii="Times New Roman" w:hAnsi="Times New Roman" w:cs="Times New Roman"/>
          <w:b/>
          <w:bCs/>
          <w:color w:val="00B0F0"/>
        </w:rPr>
      </w:pPr>
      <w:r w:rsidRPr="00F462FD">
        <w:rPr>
          <w:rFonts w:ascii="Times New Roman" w:hAnsi="Times New Roman" w:cs="Times New Roman"/>
          <w:b/>
          <w:bCs/>
          <w:color w:val="00B0F0"/>
        </w:rPr>
        <w:t>Overall revision</w:t>
      </w:r>
    </w:p>
    <w:p w14:paraId="49372310" w14:textId="77777777" w:rsidR="00F462FD" w:rsidRPr="00F462FD" w:rsidRDefault="00F462FD" w:rsidP="00F462FD">
      <w:pPr>
        <w:jc w:val="both"/>
        <w:rPr>
          <w:rFonts w:ascii="Times New Roman" w:hAnsi="Times New Roman" w:cs="Times New Roman"/>
          <w:color w:val="00B0F0"/>
        </w:rPr>
      </w:pPr>
      <w:r w:rsidRPr="00F462FD">
        <w:rPr>
          <w:rFonts w:ascii="Times New Roman" w:hAnsi="Times New Roman" w:cs="Times New Roman"/>
          <w:color w:val="00B0F0"/>
        </w:rPr>
        <w:t>These revisions improve methodological transparency, ensure proper evaluation under class imbalance, and align the analysis with best practices in machine learning for rare outcome prediction.</w:t>
      </w:r>
    </w:p>
    <w:p w14:paraId="0C69C95D" w14:textId="77777777" w:rsidR="00A12E5B" w:rsidRPr="00A12E5B" w:rsidRDefault="00A12E5B" w:rsidP="00A12E5B">
      <w:pPr>
        <w:jc w:val="both"/>
        <w:rPr>
          <w:rFonts w:ascii="Times New Roman" w:hAnsi="Times New Roman" w:cs="Times New Roman"/>
          <w:b/>
          <w:bCs/>
        </w:rPr>
      </w:pPr>
      <w:r w:rsidRPr="00A12E5B">
        <w:rPr>
          <w:rFonts w:ascii="Times New Roman" w:hAnsi="Times New Roman" w:cs="Times New Roman"/>
          <w:b/>
          <w:bCs/>
        </w:rPr>
        <w:t>RESPONSE TO REVIEWER 1 – COMMENT 4</w:t>
      </w:r>
    </w:p>
    <w:p w14:paraId="515EA317" w14:textId="77777777" w:rsidR="00A12E5B" w:rsidRPr="00A12E5B" w:rsidRDefault="00A12E5B" w:rsidP="00A12E5B">
      <w:pPr>
        <w:jc w:val="both"/>
        <w:rPr>
          <w:rFonts w:ascii="Times New Roman" w:hAnsi="Times New Roman" w:cs="Times New Roman"/>
          <w:b/>
          <w:bCs/>
          <w:i/>
          <w:iCs/>
        </w:rPr>
      </w:pPr>
      <w:r w:rsidRPr="00A12E5B">
        <w:rPr>
          <w:rFonts w:ascii="Times New Roman" w:hAnsi="Times New Roman" w:cs="Times New Roman"/>
          <w:b/>
          <w:bCs/>
          <w:i/>
          <w:iCs/>
        </w:rPr>
        <w:t>AUROC = 0.71 Interpretation</w:t>
      </w:r>
    </w:p>
    <w:p w14:paraId="36A38CF0" w14:textId="77777777" w:rsidR="00A12E5B" w:rsidRPr="00A12E5B" w:rsidRDefault="00A12E5B" w:rsidP="00A12E5B">
      <w:pPr>
        <w:jc w:val="both"/>
        <w:rPr>
          <w:rFonts w:ascii="Times New Roman" w:hAnsi="Times New Roman" w:cs="Times New Roman"/>
          <w:i/>
          <w:iCs/>
        </w:rPr>
      </w:pPr>
      <w:r w:rsidRPr="00A12E5B">
        <w:rPr>
          <w:rFonts w:ascii="Times New Roman" w:hAnsi="Times New Roman" w:cs="Times New Roman"/>
          <w:i/>
          <w:iCs/>
        </w:rPr>
        <w:lastRenderedPageBreak/>
        <w:t>AUROC = 0.71 is moderate, not strong. Statements such as “robust discriminatory performance” are overstated. The reviewer recommends rephrasing to reflect moderate discrimination and emphasizing the need for richer contextual variables.</w:t>
      </w:r>
    </w:p>
    <w:p w14:paraId="3B629606" w14:textId="12265AA1" w:rsidR="00A12E5B" w:rsidRPr="00A12E5B" w:rsidRDefault="00A12E5B" w:rsidP="00A12E5B">
      <w:pPr>
        <w:jc w:val="both"/>
        <w:rPr>
          <w:rFonts w:ascii="Times New Roman" w:hAnsi="Times New Roman" w:cs="Times New Roman"/>
        </w:rPr>
      </w:pPr>
    </w:p>
    <w:p w14:paraId="50223EEB" w14:textId="77777777" w:rsidR="00A12E5B" w:rsidRPr="00A12E5B" w:rsidRDefault="00A12E5B" w:rsidP="00A12E5B">
      <w:pPr>
        <w:jc w:val="both"/>
        <w:rPr>
          <w:rFonts w:ascii="Times New Roman" w:hAnsi="Times New Roman" w:cs="Times New Roman"/>
          <w:b/>
          <w:bCs/>
          <w:color w:val="00B0F0"/>
        </w:rPr>
      </w:pPr>
      <w:r w:rsidRPr="00A12E5B">
        <w:rPr>
          <w:rFonts w:ascii="Times New Roman" w:hAnsi="Times New Roman" w:cs="Times New Roman"/>
          <w:b/>
          <w:bCs/>
          <w:color w:val="00B0F0"/>
        </w:rPr>
        <w:t>Author Response (Page 10–11; Lines 275–283)</w:t>
      </w:r>
    </w:p>
    <w:p w14:paraId="4CD495F0" w14:textId="77777777" w:rsidR="00A12E5B" w:rsidRPr="00A12E5B" w:rsidRDefault="00A12E5B" w:rsidP="00A12E5B">
      <w:pPr>
        <w:jc w:val="both"/>
        <w:rPr>
          <w:rFonts w:ascii="Times New Roman" w:hAnsi="Times New Roman" w:cs="Times New Roman"/>
          <w:color w:val="00B0F0"/>
        </w:rPr>
      </w:pPr>
      <w:r w:rsidRPr="00A12E5B">
        <w:rPr>
          <w:rFonts w:ascii="Times New Roman" w:hAnsi="Times New Roman" w:cs="Times New Roman"/>
          <w:color w:val="00B0F0"/>
        </w:rPr>
        <w:t>We sincerely thank the reviewer for this important clarification regarding the interpretation of AUROC.</w:t>
      </w:r>
    </w:p>
    <w:p w14:paraId="1288E67E" w14:textId="77777777" w:rsidR="00A12E5B" w:rsidRPr="00A12E5B" w:rsidRDefault="00A12E5B" w:rsidP="00A12E5B">
      <w:pPr>
        <w:jc w:val="both"/>
        <w:rPr>
          <w:rFonts w:ascii="Times New Roman" w:hAnsi="Times New Roman" w:cs="Times New Roman"/>
          <w:color w:val="00B0F0"/>
        </w:rPr>
      </w:pPr>
      <w:r w:rsidRPr="00A12E5B">
        <w:rPr>
          <w:rFonts w:ascii="Times New Roman" w:hAnsi="Times New Roman" w:cs="Times New Roman"/>
          <w:color w:val="00B0F0"/>
        </w:rPr>
        <w:t>In response:</w:t>
      </w:r>
    </w:p>
    <w:p w14:paraId="28FF1C22" w14:textId="77777777" w:rsidR="00A12E5B" w:rsidRPr="00A12E5B" w:rsidRDefault="00A12E5B" w:rsidP="00A12E5B">
      <w:pPr>
        <w:numPr>
          <w:ilvl w:val="0"/>
          <w:numId w:val="5"/>
        </w:numPr>
        <w:jc w:val="both"/>
        <w:rPr>
          <w:rFonts w:ascii="Times New Roman" w:hAnsi="Times New Roman" w:cs="Times New Roman"/>
          <w:color w:val="00B0F0"/>
        </w:rPr>
      </w:pPr>
      <w:r w:rsidRPr="00A12E5B">
        <w:rPr>
          <w:rFonts w:ascii="Times New Roman" w:hAnsi="Times New Roman" w:cs="Times New Roman"/>
          <w:color w:val="00B0F0"/>
        </w:rPr>
        <w:t xml:space="preserve">We have revised the manuscript to replace overstated terms such as “robust discriminatory performance” with more appropriate wording. Specifically, the performance of the Random Forest model (AUROC = 0.71) is now described as demonstrating </w:t>
      </w:r>
      <w:r w:rsidRPr="00A12E5B">
        <w:rPr>
          <w:rFonts w:ascii="Times New Roman" w:hAnsi="Times New Roman" w:cs="Times New Roman"/>
          <w:b/>
          <w:bCs/>
          <w:color w:val="00B0F0"/>
        </w:rPr>
        <w:t>moderate discriminatory ability</w:t>
      </w:r>
      <w:r w:rsidRPr="00A12E5B">
        <w:rPr>
          <w:rFonts w:ascii="Times New Roman" w:hAnsi="Times New Roman" w:cs="Times New Roman"/>
          <w:color w:val="00B0F0"/>
        </w:rPr>
        <w:t xml:space="preserve">, in line with standard interpretation of AUROC values. </w:t>
      </w:r>
    </w:p>
    <w:p w14:paraId="5DE70C35" w14:textId="77777777" w:rsidR="00A12E5B" w:rsidRPr="00A12E5B" w:rsidRDefault="00A12E5B" w:rsidP="00A12E5B">
      <w:pPr>
        <w:numPr>
          <w:ilvl w:val="0"/>
          <w:numId w:val="5"/>
        </w:numPr>
        <w:jc w:val="both"/>
        <w:rPr>
          <w:rFonts w:ascii="Times New Roman" w:hAnsi="Times New Roman" w:cs="Times New Roman"/>
          <w:color w:val="00B0F0"/>
        </w:rPr>
      </w:pPr>
      <w:r w:rsidRPr="00A12E5B">
        <w:rPr>
          <w:rFonts w:ascii="Times New Roman" w:hAnsi="Times New Roman" w:cs="Times New Roman"/>
          <w:color w:val="00B0F0"/>
        </w:rPr>
        <w:t xml:space="preserve">We have retained the explanatory interpretation of AUROC to aid clarity while ensuring that the overall tone is appropriately cautious and aligned with predictive modeling standards. </w:t>
      </w:r>
    </w:p>
    <w:p w14:paraId="03CC2E84" w14:textId="77777777" w:rsidR="00A12E5B" w:rsidRPr="00A12E5B" w:rsidRDefault="00A12E5B" w:rsidP="00A12E5B">
      <w:pPr>
        <w:numPr>
          <w:ilvl w:val="0"/>
          <w:numId w:val="5"/>
        </w:numPr>
        <w:jc w:val="both"/>
        <w:rPr>
          <w:rFonts w:ascii="Times New Roman" w:hAnsi="Times New Roman" w:cs="Times New Roman"/>
          <w:color w:val="00B0F0"/>
        </w:rPr>
      </w:pPr>
      <w:r w:rsidRPr="00A12E5B">
        <w:rPr>
          <w:rFonts w:ascii="Times New Roman" w:hAnsi="Times New Roman" w:cs="Times New Roman"/>
          <w:color w:val="00B0F0"/>
        </w:rPr>
        <w:t xml:space="preserve">In addition, we have explicitly acknowledged that this level of performance may be improved by incorporating richer contextual and facility-level variables, such as healthcare accessibility, geographic distance, and security-related factors, as suggested by the reviewer. </w:t>
      </w:r>
    </w:p>
    <w:p w14:paraId="4B212896" w14:textId="77777777" w:rsidR="00A12E5B" w:rsidRPr="00A12E5B" w:rsidRDefault="00A12E5B" w:rsidP="00A12E5B">
      <w:pPr>
        <w:jc w:val="both"/>
        <w:rPr>
          <w:rFonts w:ascii="Times New Roman" w:hAnsi="Times New Roman" w:cs="Times New Roman"/>
          <w:color w:val="00B0F0"/>
        </w:rPr>
      </w:pPr>
      <w:r w:rsidRPr="00A12E5B">
        <w:rPr>
          <w:rFonts w:ascii="Times New Roman" w:hAnsi="Times New Roman" w:cs="Times New Roman"/>
          <w:color w:val="00B0F0"/>
        </w:rPr>
        <w:t>These revisions ensure a more accurate and balanced interpretation of model performance and avoid overstatement of the findings.</w:t>
      </w:r>
    </w:p>
    <w:p w14:paraId="2111C8AA" w14:textId="77777777" w:rsidR="00D41230" w:rsidRPr="00D41230" w:rsidRDefault="00D41230" w:rsidP="00D41230">
      <w:pPr>
        <w:jc w:val="both"/>
        <w:rPr>
          <w:rFonts w:ascii="Times New Roman" w:hAnsi="Times New Roman" w:cs="Times New Roman"/>
          <w:b/>
          <w:bCs/>
        </w:rPr>
      </w:pPr>
      <w:r w:rsidRPr="00D41230">
        <w:rPr>
          <w:rFonts w:ascii="Times New Roman" w:hAnsi="Times New Roman" w:cs="Times New Roman"/>
          <w:b/>
          <w:bCs/>
        </w:rPr>
        <w:t>TO REVIEWER 1 – COMMENT 5</w:t>
      </w:r>
    </w:p>
    <w:p w14:paraId="424BE172" w14:textId="77777777" w:rsidR="00D41230" w:rsidRPr="00D41230" w:rsidRDefault="00D41230" w:rsidP="00D41230">
      <w:pPr>
        <w:jc w:val="both"/>
        <w:rPr>
          <w:rFonts w:ascii="Times New Roman" w:hAnsi="Times New Roman" w:cs="Times New Roman"/>
          <w:b/>
          <w:bCs/>
          <w:i/>
          <w:iCs/>
        </w:rPr>
      </w:pPr>
      <w:r w:rsidRPr="00D41230">
        <w:rPr>
          <w:rFonts w:ascii="Times New Roman" w:hAnsi="Times New Roman" w:cs="Times New Roman"/>
          <w:b/>
          <w:bCs/>
          <w:i/>
          <w:iCs/>
        </w:rPr>
        <w:t>Spatial Analysis Methodological Clarity</w:t>
      </w:r>
    </w:p>
    <w:p w14:paraId="5A65B129" w14:textId="4425864B" w:rsidR="00D41230" w:rsidRPr="00D41230" w:rsidRDefault="00D41230" w:rsidP="00D41230">
      <w:pPr>
        <w:jc w:val="both"/>
        <w:rPr>
          <w:rFonts w:ascii="Times New Roman" w:hAnsi="Times New Roman" w:cs="Times New Roman"/>
          <w:i/>
          <w:iCs/>
        </w:rPr>
      </w:pPr>
      <w:r w:rsidRPr="00D41230">
        <w:rPr>
          <w:rFonts w:ascii="Times New Roman" w:hAnsi="Times New Roman" w:cs="Times New Roman"/>
          <w:i/>
          <w:iCs/>
        </w:rPr>
        <w:t>The reviewer notes that the spatial analysis lacks methodological clarity, particularly regarding mapping procedures, aggregation, uncertainty estimation, and spatial autocorrelation, and that the maps appear descriptive rather than inferential.</w:t>
      </w:r>
    </w:p>
    <w:p w14:paraId="0A4A56D4" w14:textId="77777777" w:rsidR="00D41230" w:rsidRPr="00D41230" w:rsidRDefault="00D41230" w:rsidP="00D41230">
      <w:pPr>
        <w:jc w:val="both"/>
        <w:rPr>
          <w:rFonts w:ascii="Times New Roman" w:hAnsi="Times New Roman" w:cs="Times New Roman"/>
          <w:b/>
          <w:bCs/>
          <w:color w:val="00B0F0"/>
        </w:rPr>
      </w:pPr>
      <w:r w:rsidRPr="00D41230">
        <w:rPr>
          <w:rFonts w:ascii="Times New Roman" w:hAnsi="Times New Roman" w:cs="Times New Roman"/>
          <w:b/>
          <w:bCs/>
          <w:color w:val="00B0F0"/>
        </w:rPr>
        <w:t>Author Response (Page 10; Lines 254–260)</w:t>
      </w:r>
    </w:p>
    <w:p w14:paraId="60F1A9D4" w14:textId="77777777" w:rsidR="00D41230" w:rsidRPr="00D41230" w:rsidRDefault="00D41230" w:rsidP="00D41230">
      <w:pPr>
        <w:jc w:val="both"/>
        <w:rPr>
          <w:rFonts w:ascii="Times New Roman" w:hAnsi="Times New Roman" w:cs="Times New Roman"/>
          <w:color w:val="00B0F0"/>
        </w:rPr>
      </w:pPr>
      <w:r w:rsidRPr="00D41230">
        <w:rPr>
          <w:rFonts w:ascii="Times New Roman" w:hAnsi="Times New Roman" w:cs="Times New Roman"/>
          <w:color w:val="00B0F0"/>
        </w:rPr>
        <w:t>We sincerely thank the reviewer for this important comment regarding the clarity of the spatial analysis.</w:t>
      </w:r>
    </w:p>
    <w:p w14:paraId="320D074D" w14:textId="77777777" w:rsidR="00D41230" w:rsidRPr="00D41230" w:rsidRDefault="00D41230" w:rsidP="00D41230">
      <w:pPr>
        <w:jc w:val="both"/>
        <w:rPr>
          <w:rFonts w:ascii="Times New Roman" w:hAnsi="Times New Roman" w:cs="Times New Roman"/>
          <w:color w:val="00B0F0"/>
        </w:rPr>
      </w:pPr>
      <w:r w:rsidRPr="00D41230">
        <w:rPr>
          <w:rFonts w:ascii="Times New Roman" w:hAnsi="Times New Roman" w:cs="Times New Roman"/>
          <w:color w:val="00B0F0"/>
        </w:rPr>
        <w:t>In response:</w:t>
      </w:r>
    </w:p>
    <w:p w14:paraId="38DDF448" w14:textId="77777777" w:rsidR="00D41230" w:rsidRPr="00D41230" w:rsidRDefault="00D41230" w:rsidP="00D41230">
      <w:pPr>
        <w:numPr>
          <w:ilvl w:val="0"/>
          <w:numId w:val="6"/>
        </w:numPr>
        <w:jc w:val="both"/>
        <w:rPr>
          <w:rFonts w:ascii="Times New Roman" w:hAnsi="Times New Roman" w:cs="Times New Roman"/>
          <w:color w:val="00B0F0"/>
        </w:rPr>
      </w:pPr>
      <w:r w:rsidRPr="00D41230">
        <w:rPr>
          <w:rFonts w:ascii="Times New Roman" w:hAnsi="Times New Roman" w:cs="Times New Roman"/>
          <w:b/>
          <w:bCs/>
          <w:color w:val="00B0F0"/>
        </w:rPr>
        <w:t>(a) Mapping pipeline:</w:t>
      </w:r>
      <w:r w:rsidRPr="00D41230">
        <w:rPr>
          <w:rFonts w:ascii="Times New Roman" w:hAnsi="Times New Roman" w:cs="Times New Roman"/>
          <w:color w:val="00B0F0"/>
        </w:rPr>
        <w:t xml:space="preserve"> We have clarified that spatial predictions were generated using the best-performing machine learning model at the individual level, and predicted probabilities were subsequently aggregated to the provincial level for visualization. </w:t>
      </w:r>
    </w:p>
    <w:p w14:paraId="35F149CB" w14:textId="77777777" w:rsidR="00D41230" w:rsidRPr="00D41230" w:rsidRDefault="00D41230" w:rsidP="00D41230">
      <w:pPr>
        <w:numPr>
          <w:ilvl w:val="0"/>
          <w:numId w:val="6"/>
        </w:numPr>
        <w:jc w:val="both"/>
        <w:rPr>
          <w:rFonts w:ascii="Times New Roman" w:hAnsi="Times New Roman" w:cs="Times New Roman"/>
          <w:color w:val="00B0F0"/>
        </w:rPr>
      </w:pPr>
      <w:r w:rsidRPr="00D41230">
        <w:rPr>
          <w:rFonts w:ascii="Times New Roman" w:hAnsi="Times New Roman" w:cs="Times New Roman"/>
          <w:b/>
          <w:bCs/>
          <w:color w:val="00B0F0"/>
        </w:rPr>
        <w:lastRenderedPageBreak/>
        <w:t>(b) Aggregation method:</w:t>
      </w:r>
      <w:r w:rsidRPr="00D41230">
        <w:rPr>
          <w:rFonts w:ascii="Times New Roman" w:hAnsi="Times New Roman" w:cs="Times New Roman"/>
          <w:color w:val="00B0F0"/>
        </w:rPr>
        <w:t xml:space="preserve"> Provincial estimates were calculated as the mean predicted probability of skilled birth attendance within each province. </w:t>
      </w:r>
    </w:p>
    <w:p w14:paraId="04A8D035" w14:textId="77777777" w:rsidR="00D41230" w:rsidRPr="00D41230" w:rsidRDefault="00D41230" w:rsidP="00D41230">
      <w:pPr>
        <w:numPr>
          <w:ilvl w:val="0"/>
          <w:numId w:val="6"/>
        </w:numPr>
        <w:jc w:val="both"/>
        <w:rPr>
          <w:rFonts w:ascii="Times New Roman" w:hAnsi="Times New Roman" w:cs="Times New Roman"/>
          <w:color w:val="00B0F0"/>
        </w:rPr>
      </w:pPr>
      <w:r w:rsidRPr="00D41230">
        <w:rPr>
          <w:rFonts w:ascii="Times New Roman" w:hAnsi="Times New Roman" w:cs="Times New Roman"/>
          <w:b/>
          <w:bCs/>
          <w:color w:val="00B0F0"/>
        </w:rPr>
        <w:t>(c) Uncertainty estimation:</w:t>
      </w:r>
      <w:r w:rsidRPr="00D41230">
        <w:rPr>
          <w:rFonts w:ascii="Times New Roman" w:hAnsi="Times New Roman" w:cs="Times New Roman"/>
          <w:color w:val="00B0F0"/>
        </w:rPr>
        <w:t xml:space="preserve"> We acknowledge that confidence intervals or uncertainty measures were not estimated for the spatial predictions, and this has now been explicitly stated in the revised manuscript. </w:t>
      </w:r>
    </w:p>
    <w:p w14:paraId="5B484477" w14:textId="77777777" w:rsidR="00D41230" w:rsidRPr="00D41230" w:rsidRDefault="00D41230" w:rsidP="00D41230">
      <w:pPr>
        <w:numPr>
          <w:ilvl w:val="0"/>
          <w:numId w:val="6"/>
        </w:numPr>
        <w:jc w:val="both"/>
        <w:rPr>
          <w:rFonts w:ascii="Times New Roman" w:hAnsi="Times New Roman" w:cs="Times New Roman"/>
          <w:color w:val="00B0F0"/>
        </w:rPr>
      </w:pPr>
      <w:r w:rsidRPr="00D41230">
        <w:rPr>
          <w:rFonts w:ascii="Times New Roman" w:hAnsi="Times New Roman" w:cs="Times New Roman"/>
          <w:b/>
          <w:bCs/>
          <w:color w:val="00B0F0"/>
        </w:rPr>
        <w:t>(d) Spatial autocorrelation:</w:t>
      </w:r>
      <w:r w:rsidRPr="00D41230">
        <w:rPr>
          <w:rFonts w:ascii="Times New Roman" w:hAnsi="Times New Roman" w:cs="Times New Roman"/>
          <w:color w:val="00B0F0"/>
        </w:rPr>
        <w:t xml:space="preserve"> We did not perform formal spatial autocorrelation analysis (e.g., Moran’s I), as the primary aim of this component was descriptive visualization rather than inferential spatial modeling. </w:t>
      </w:r>
    </w:p>
    <w:p w14:paraId="7E776072" w14:textId="77777777" w:rsidR="00D41230" w:rsidRPr="00D41230" w:rsidRDefault="00D41230" w:rsidP="00D41230">
      <w:pPr>
        <w:numPr>
          <w:ilvl w:val="0"/>
          <w:numId w:val="6"/>
        </w:numPr>
        <w:jc w:val="both"/>
        <w:rPr>
          <w:rFonts w:ascii="Times New Roman" w:hAnsi="Times New Roman" w:cs="Times New Roman"/>
          <w:color w:val="00B0F0"/>
        </w:rPr>
      </w:pPr>
      <w:r w:rsidRPr="00D41230">
        <w:rPr>
          <w:rFonts w:ascii="Times New Roman" w:hAnsi="Times New Roman" w:cs="Times New Roman"/>
          <w:color w:val="00B0F0"/>
        </w:rPr>
        <w:t xml:space="preserve">Additionally, we have clarified that no spatial smoothing was applied and that DHS cluster coordinates are geographically displaced for privacy protection, which may affect fine-scale spatial interpretation. </w:t>
      </w:r>
    </w:p>
    <w:p w14:paraId="44BBDFBD" w14:textId="77777777" w:rsidR="00D41230" w:rsidRPr="00D41230" w:rsidRDefault="00D41230" w:rsidP="00D41230">
      <w:pPr>
        <w:jc w:val="both"/>
        <w:rPr>
          <w:rFonts w:ascii="Times New Roman" w:hAnsi="Times New Roman" w:cs="Times New Roman"/>
          <w:color w:val="00B0F0"/>
        </w:rPr>
      </w:pPr>
      <w:r w:rsidRPr="00D41230">
        <w:rPr>
          <w:rFonts w:ascii="Times New Roman" w:hAnsi="Times New Roman" w:cs="Times New Roman"/>
          <w:color w:val="00B0F0"/>
        </w:rPr>
        <w:t>These revisions have been incorporated into the manuscript (Page 10; Lines 254–260) to improve transparency and ensure appropriate interpretation of the spatial results.</w:t>
      </w:r>
    </w:p>
    <w:p w14:paraId="6FEB699C" w14:textId="77777777" w:rsidR="00B70AAE" w:rsidRDefault="00B70AAE" w:rsidP="00B70AAE">
      <w:pPr>
        <w:jc w:val="both"/>
        <w:rPr>
          <w:rFonts w:ascii="Times New Roman" w:hAnsi="Times New Roman" w:cs="Times New Roman"/>
        </w:rPr>
      </w:pPr>
    </w:p>
    <w:p w14:paraId="3866F352" w14:textId="77777777" w:rsidR="00D41230" w:rsidRDefault="00D41230" w:rsidP="00B70AAE">
      <w:pPr>
        <w:jc w:val="both"/>
        <w:rPr>
          <w:rFonts w:ascii="Times New Roman" w:hAnsi="Times New Roman" w:cs="Times New Roman"/>
        </w:rPr>
      </w:pPr>
    </w:p>
    <w:p w14:paraId="71AFAEE4" w14:textId="77777777" w:rsidR="00D41230" w:rsidRPr="00D41230" w:rsidRDefault="00D41230" w:rsidP="00D41230">
      <w:pPr>
        <w:jc w:val="both"/>
        <w:rPr>
          <w:rFonts w:ascii="Times New Roman" w:hAnsi="Times New Roman" w:cs="Times New Roman"/>
          <w:b/>
          <w:bCs/>
        </w:rPr>
      </w:pPr>
      <w:r w:rsidRPr="00D41230">
        <w:rPr>
          <w:rFonts w:ascii="Times New Roman" w:hAnsi="Times New Roman" w:cs="Times New Roman"/>
          <w:b/>
          <w:bCs/>
        </w:rPr>
        <w:t>RESPONSE TO REVIEWER 1 – COMMENT 6</w:t>
      </w:r>
    </w:p>
    <w:p w14:paraId="7BD56227" w14:textId="77777777" w:rsidR="00D41230" w:rsidRPr="00D41230" w:rsidRDefault="00D41230" w:rsidP="00D41230">
      <w:pPr>
        <w:jc w:val="both"/>
        <w:rPr>
          <w:rFonts w:ascii="Times New Roman" w:hAnsi="Times New Roman" w:cs="Times New Roman"/>
          <w:b/>
          <w:bCs/>
          <w:i/>
          <w:iCs/>
        </w:rPr>
      </w:pPr>
      <w:r w:rsidRPr="00D41230">
        <w:rPr>
          <w:rFonts w:ascii="Times New Roman" w:hAnsi="Times New Roman" w:cs="Times New Roman"/>
          <w:b/>
          <w:bCs/>
          <w:i/>
          <w:iCs/>
        </w:rPr>
        <w:t>Decision Curve Analysis (DCA) Needs Stronger Justification</w:t>
      </w:r>
    </w:p>
    <w:p w14:paraId="1C1E9855" w14:textId="6AD2B7C1" w:rsidR="00D41230" w:rsidRPr="00D41230" w:rsidRDefault="00D41230" w:rsidP="00D41230">
      <w:pPr>
        <w:jc w:val="both"/>
        <w:rPr>
          <w:rFonts w:ascii="Times New Roman" w:hAnsi="Times New Roman" w:cs="Times New Roman"/>
          <w:i/>
          <w:iCs/>
        </w:rPr>
      </w:pPr>
      <w:r w:rsidRPr="00D41230">
        <w:rPr>
          <w:rFonts w:ascii="Times New Roman" w:hAnsi="Times New Roman" w:cs="Times New Roman"/>
          <w:i/>
          <w:iCs/>
        </w:rPr>
        <w:t>The reviewer notes that DCA is typically used for clinical decision-making and requests clarification regarding the decision context, decision-maker, and intervention framework in this study.</w:t>
      </w:r>
    </w:p>
    <w:p w14:paraId="5CC6C773" w14:textId="77777777" w:rsidR="00D41230" w:rsidRPr="00D41230" w:rsidRDefault="00D41230" w:rsidP="00D41230">
      <w:pPr>
        <w:jc w:val="both"/>
        <w:rPr>
          <w:rFonts w:ascii="Times New Roman" w:hAnsi="Times New Roman" w:cs="Times New Roman"/>
          <w:b/>
          <w:bCs/>
          <w:color w:val="00B0F0"/>
        </w:rPr>
      </w:pPr>
      <w:r w:rsidRPr="00D41230">
        <w:rPr>
          <w:rFonts w:ascii="Times New Roman" w:hAnsi="Times New Roman" w:cs="Times New Roman"/>
          <w:b/>
          <w:bCs/>
          <w:color w:val="00B0F0"/>
        </w:rPr>
        <w:t>Author Response (Page 9; Lines 239–243)</w:t>
      </w:r>
    </w:p>
    <w:p w14:paraId="50DE670F" w14:textId="77777777" w:rsidR="00D41230" w:rsidRPr="00D41230" w:rsidRDefault="00D41230" w:rsidP="00D41230">
      <w:pPr>
        <w:jc w:val="both"/>
        <w:rPr>
          <w:rFonts w:ascii="Times New Roman" w:hAnsi="Times New Roman" w:cs="Times New Roman"/>
          <w:color w:val="00B0F0"/>
        </w:rPr>
      </w:pPr>
      <w:r w:rsidRPr="00D41230">
        <w:rPr>
          <w:rFonts w:ascii="Times New Roman" w:hAnsi="Times New Roman" w:cs="Times New Roman"/>
          <w:color w:val="00B0F0"/>
        </w:rPr>
        <w:t>We sincerely thank the reviewer for this insightful comment regarding the interpretation and justification of Decision Curve Analysis (DCA).</w:t>
      </w:r>
    </w:p>
    <w:p w14:paraId="7F2493F2" w14:textId="77777777" w:rsidR="00D41230" w:rsidRPr="00D41230" w:rsidRDefault="00D41230" w:rsidP="00D41230">
      <w:pPr>
        <w:jc w:val="both"/>
        <w:rPr>
          <w:rFonts w:ascii="Times New Roman" w:hAnsi="Times New Roman" w:cs="Times New Roman"/>
          <w:color w:val="00B0F0"/>
        </w:rPr>
      </w:pPr>
      <w:r w:rsidRPr="00D41230">
        <w:rPr>
          <w:rFonts w:ascii="Times New Roman" w:hAnsi="Times New Roman" w:cs="Times New Roman"/>
          <w:color w:val="00B0F0"/>
        </w:rPr>
        <w:t>In response:</w:t>
      </w:r>
    </w:p>
    <w:p w14:paraId="394CA187" w14:textId="77777777" w:rsidR="00D41230" w:rsidRPr="00D41230" w:rsidRDefault="00D41230" w:rsidP="00D41230">
      <w:pPr>
        <w:numPr>
          <w:ilvl w:val="0"/>
          <w:numId w:val="7"/>
        </w:numPr>
        <w:jc w:val="both"/>
        <w:rPr>
          <w:rFonts w:ascii="Times New Roman" w:hAnsi="Times New Roman" w:cs="Times New Roman"/>
          <w:color w:val="00B0F0"/>
        </w:rPr>
      </w:pPr>
      <w:r w:rsidRPr="00D41230">
        <w:rPr>
          <w:rFonts w:ascii="Times New Roman" w:hAnsi="Times New Roman" w:cs="Times New Roman"/>
          <w:b/>
          <w:bCs/>
          <w:color w:val="00B0F0"/>
        </w:rPr>
        <w:t>(a) Decision being modeled:</w:t>
      </w:r>
      <w:r w:rsidRPr="00D41230">
        <w:rPr>
          <w:rFonts w:ascii="Times New Roman" w:hAnsi="Times New Roman" w:cs="Times New Roman"/>
          <w:color w:val="00B0F0"/>
        </w:rPr>
        <w:t xml:space="preserve"> We have clarified that DCA in this study is used to evaluate the potential public health utility of the predictive models in identifying women at higher risk of unskilled birth attendance, which can inform targeted intervention strategies. </w:t>
      </w:r>
    </w:p>
    <w:p w14:paraId="4BDD8033" w14:textId="77777777" w:rsidR="00D41230" w:rsidRPr="00D41230" w:rsidRDefault="00D41230" w:rsidP="00D41230">
      <w:pPr>
        <w:numPr>
          <w:ilvl w:val="0"/>
          <w:numId w:val="7"/>
        </w:numPr>
        <w:jc w:val="both"/>
        <w:rPr>
          <w:rFonts w:ascii="Times New Roman" w:hAnsi="Times New Roman" w:cs="Times New Roman"/>
          <w:color w:val="00B0F0"/>
        </w:rPr>
      </w:pPr>
      <w:r w:rsidRPr="00D41230">
        <w:rPr>
          <w:rFonts w:ascii="Times New Roman" w:hAnsi="Times New Roman" w:cs="Times New Roman"/>
          <w:b/>
          <w:bCs/>
          <w:color w:val="00B0F0"/>
        </w:rPr>
        <w:t>(b) Decision-maker:</w:t>
      </w:r>
      <w:r w:rsidRPr="00D41230">
        <w:rPr>
          <w:rFonts w:ascii="Times New Roman" w:hAnsi="Times New Roman" w:cs="Times New Roman"/>
          <w:color w:val="00B0F0"/>
        </w:rPr>
        <w:t xml:space="preserve"> The decision context has been reframed from an individual clinical perspective to a population-level public health perspective, where policymakers, health planners, and maternal health program managers are the primary decision-makers. </w:t>
      </w:r>
    </w:p>
    <w:p w14:paraId="0B8BFB4C" w14:textId="77777777" w:rsidR="00D41230" w:rsidRPr="00D41230" w:rsidRDefault="00D41230" w:rsidP="00D41230">
      <w:pPr>
        <w:numPr>
          <w:ilvl w:val="0"/>
          <w:numId w:val="7"/>
        </w:numPr>
        <w:jc w:val="both"/>
        <w:rPr>
          <w:rFonts w:ascii="Times New Roman" w:hAnsi="Times New Roman" w:cs="Times New Roman"/>
          <w:color w:val="00B0F0"/>
        </w:rPr>
      </w:pPr>
      <w:r w:rsidRPr="00D41230">
        <w:rPr>
          <w:rFonts w:ascii="Times New Roman" w:hAnsi="Times New Roman" w:cs="Times New Roman"/>
          <w:b/>
          <w:bCs/>
          <w:color w:val="00B0F0"/>
        </w:rPr>
        <w:t>(c) Intervention framework:</w:t>
      </w:r>
      <w:r w:rsidRPr="00D41230">
        <w:rPr>
          <w:rFonts w:ascii="Times New Roman" w:hAnsi="Times New Roman" w:cs="Times New Roman"/>
          <w:color w:val="00B0F0"/>
        </w:rPr>
        <w:t xml:space="preserve"> The predicted risk thresholds represent decision points for allocating additional maternal health support, such as outreach services, improved facility access, and targeted awareness interventions for high-risk populations. </w:t>
      </w:r>
    </w:p>
    <w:p w14:paraId="14345320" w14:textId="77777777" w:rsidR="00D41230" w:rsidRPr="00D41230" w:rsidRDefault="00D41230" w:rsidP="00D41230">
      <w:pPr>
        <w:numPr>
          <w:ilvl w:val="0"/>
          <w:numId w:val="7"/>
        </w:numPr>
        <w:jc w:val="both"/>
        <w:rPr>
          <w:rFonts w:ascii="Times New Roman" w:hAnsi="Times New Roman" w:cs="Times New Roman"/>
          <w:color w:val="00B0F0"/>
        </w:rPr>
      </w:pPr>
      <w:r w:rsidRPr="00D41230">
        <w:rPr>
          <w:rFonts w:ascii="Times New Roman" w:hAnsi="Times New Roman" w:cs="Times New Roman"/>
          <w:color w:val="00B0F0"/>
        </w:rPr>
        <w:lastRenderedPageBreak/>
        <w:t xml:space="preserve">This clarification has now been explicitly incorporated into the Methods section (Page 9; Lines 239–243), where we describe the role of DCA within a programmatic and population-level decision-making framework rather than individual clinical decision-making. </w:t>
      </w:r>
    </w:p>
    <w:p w14:paraId="3665B52A" w14:textId="77777777" w:rsidR="00D41230" w:rsidRPr="00D41230" w:rsidRDefault="00D41230" w:rsidP="00D41230">
      <w:pPr>
        <w:jc w:val="both"/>
        <w:rPr>
          <w:rFonts w:ascii="Times New Roman" w:hAnsi="Times New Roman" w:cs="Times New Roman"/>
          <w:color w:val="00B0F0"/>
        </w:rPr>
      </w:pPr>
      <w:r w:rsidRPr="00D41230">
        <w:rPr>
          <w:rFonts w:ascii="Times New Roman" w:hAnsi="Times New Roman" w:cs="Times New Roman"/>
          <w:color w:val="00B0F0"/>
        </w:rPr>
        <w:t>These revisions ensure that the use of DCA is conceptually justified and appropriately aligned with the public health objectives of the study.</w:t>
      </w:r>
    </w:p>
    <w:p w14:paraId="4244DBBC" w14:textId="77777777" w:rsidR="00D41230" w:rsidRDefault="00D41230" w:rsidP="00B70AAE">
      <w:pPr>
        <w:jc w:val="both"/>
        <w:rPr>
          <w:rFonts w:ascii="Times New Roman" w:hAnsi="Times New Roman" w:cs="Times New Roman"/>
        </w:rPr>
      </w:pPr>
    </w:p>
    <w:p w14:paraId="1B42A6BA" w14:textId="77777777" w:rsidR="00FC5727" w:rsidRPr="00FC5727" w:rsidRDefault="00FC5727" w:rsidP="00FC5727">
      <w:pPr>
        <w:jc w:val="both"/>
        <w:rPr>
          <w:rFonts w:ascii="Times New Roman" w:hAnsi="Times New Roman" w:cs="Times New Roman"/>
          <w:b/>
          <w:bCs/>
        </w:rPr>
      </w:pPr>
      <w:r w:rsidRPr="00FC5727">
        <w:rPr>
          <w:rFonts w:ascii="Times New Roman" w:hAnsi="Times New Roman" w:cs="Times New Roman"/>
          <w:b/>
          <w:bCs/>
        </w:rPr>
        <w:t>RESPONSE TO REVIEWER 1 – METHOD COMMENT 1</w:t>
      </w:r>
    </w:p>
    <w:p w14:paraId="6702E9A9" w14:textId="77777777" w:rsidR="00FC5727" w:rsidRPr="00FC5727" w:rsidRDefault="00FC5727" w:rsidP="00FC5727">
      <w:pPr>
        <w:jc w:val="both"/>
        <w:rPr>
          <w:rFonts w:ascii="Times New Roman" w:hAnsi="Times New Roman" w:cs="Times New Roman"/>
          <w:b/>
          <w:bCs/>
          <w:i/>
          <w:iCs/>
        </w:rPr>
      </w:pPr>
      <w:r w:rsidRPr="00FC5727">
        <w:rPr>
          <w:rFonts w:ascii="Times New Roman" w:hAnsi="Times New Roman" w:cs="Times New Roman"/>
          <w:b/>
          <w:bCs/>
          <w:i/>
          <w:iCs/>
        </w:rPr>
        <w:t>Boruta + Random Forest Redundancy</w:t>
      </w:r>
    </w:p>
    <w:p w14:paraId="75CAEC28" w14:textId="77777777" w:rsidR="00FC5727" w:rsidRPr="00FC5727" w:rsidRDefault="00FC5727" w:rsidP="00FC5727">
      <w:pPr>
        <w:jc w:val="both"/>
        <w:rPr>
          <w:rFonts w:ascii="Times New Roman" w:hAnsi="Times New Roman" w:cs="Times New Roman"/>
          <w:i/>
          <w:iCs/>
        </w:rPr>
      </w:pPr>
      <w:r w:rsidRPr="00FC5727">
        <w:rPr>
          <w:rFonts w:ascii="Times New Roman" w:hAnsi="Times New Roman" w:cs="Times New Roman"/>
          <w:i/>
          <w:iCs/>
        </w:rPr>
        <w:t>The reviewer notes that Boruta is based on Random Forest and raises concerns about potential redundancy when Random Forest is also used as a final model. The reviewer also suggests including penalized regression (LASSO) and gradient boosting (</w:t>
      </w:r>
      <w:proofErr w:type="spellStart"/>
      <w:r w:rsidRPr="00FC5727">
        <w:rPr>
          <w:rFonts w:ascii="Times New Roman" w:hAnsi="Times New Roman" w:cs="Times New Roman"/>
          <w:i/>
          <w:iCs/>
        </w:rPr>
        <w:t>XGBoost</w:t>
      </w:r>
      <w:proofErr w:type="spellEnd"/>
      <w:r w:rsidRPr="00FC5727">
        <w:rPr>
          <w:rFonts w:ascii="Times New Roman" w:hAnsi="Times New Roman" w:cs="Times New Roman"/>
          <w:i/>
          <w:iCs/>
        </w:rPr>
        <w:t>).</w:t>
      </w:r>
    </w:p>
    <w:p w14:paraId="04D2ACBA" w14:textId="5A62996F" w:rsidR="00FC5727" w:rsidRPr="00FC5727" w:rsidRDefault="00FC5727" w:rsidP="00FC5727">
      <w:pPr>
        <w:jc w:val="both"/>
        <w:rPr>
          <w:rFonts w:ascii="Times New Roman" w:hAnsi="Times New Roman" w:cs="Times New Roman"/>
        </w:rPr>
      </w:pPr>
    </w:p>
    <w:p w14:paraId="21390828" w14:textId="7E2E1F7B" w:rsidR="00FC5727" w:rsidRPr="00FC5727" w:rsidRDefault="00FC5727" w:rsidP="00FC5727">
      <w:pPr>
        <w:jc w:val="both"/>
        <w:rPr>
          <w:rFonts w:ascii="Times New Roman" w:hAnsi="Times New Roman" w:cs="Times New Roman"/>
          <w:b/>
          <w:bCs/>
          <w:color w:val="00B0F0"/>
        </w:rPr>
      </w:pPr>
      <w:r w:rsidRPr="00FC5727">
        <w:rPr>
          <w:rFonts w:ascii="Times New Roman" w:hAnsi="Times New Roman" w:cs="Times New Roman"/>
          <w:b/>
          <w:bCs/>
          <w:color w:val="00B0F0"/>
        </w:rPr>
        <w:t xml:space="preserve">Author Response (Page </w:t>
      </w:r>
      <w:r w:rsidRPr="00FC5727">
        <w:rPr>
          <w:rFonts w:ascii="Times New Roman" w:hAnsi="Times New Roman" w:cs="Times New Roman"/>
          <w:b/>
          <w:bCs/>
          <w:color w:val="00B0F0"/>
        </w:rPr>
        <w:t>6</w:t>
      </w:r>
      <w:r w:rsidRPr="00FC5727">
        <w:rPr>
          <w:rFonts w:ascii="Times New Roman" w:hAnsi="Times New Roman" w:cs="Times New Roman"/>
          <w:b/>
          <w:bCs/>
          <w:color w:val="00B0F0"/>
        </w:rPr>
        <w:t xml:space="preserve">; Lines </w:t>
      </w:r>
      <w:r w:rsidRPr="00FC5727">
        <w:rPr>
          <w:rFonts w:ascii="Times New Roman" w:hAnsi="Times New Roman" w:cs="Times New Roman"/>
          <w:b/>
          <w:bCs/>
          <w:color w:val="00B0F0"/>
        </w:rPr>
        <w:t>165-166</w:t>
      </w:r>
      <w:r w:rsidRPr="00FC5727">
        <w:rPr>
          <w:rFonts w:ascii="Times New Roman" w:hAnsi="Times New Roman" w:cs="Times New Roman"/>
          <w:b/>
          <w:bCs/>
          <w:color w:val="00B0F0"/>
        </w:rPr>
        <w:t>)</w:t>
      </w:r>
    </w:p>
    <w:p w14:paraId="23FA9CEE" w14:textId="77777777" w:rsidR="00FC5727" w:rsidRPr="00FC5727" w:rsidRDefault="00FC5727" w:rsidP="00FC5727">
      <w:pPr>
        <w:jc w:val="both"/>
        <w:rPr>
          <w:rFonts w:ascii="Times New Roman" w:hAnsi="Times New Roman" w:cs="Times New Roman"/>
          <w:color w:val="00B0F0"/>
        </w:rPr>
      </w:pPr>
      <w:r w:rsidRPr="00FC5727">
        <w:rPr>
          <w:rFonts w:ascii="Times New Roman" w:hAnsi="Times New Roman" w:cs="Times New Roman"/>
          <w:color w:val="00B0F0"/>
        </w:rPr>
        <w:t>We sincerely thank the reviewer for this valuable methodological suggestion.</w:t>
      </w:r>
    </w:p>
    <w:p w14:paraId="60632B5A" w14:textId="77777777" w:rsidR="00FC5727" w:rsidRPr="00FC5727" w:rsidRDefault="00FC5727" w:rsidP="00FC5727">
      <w:pPr>
        <w:jc w:val="both"/>
        <w:rPr>
          <w:rFonts w:ascii="Times New Roman" w:hAnsi="Times New Roman" w:cs="Times New Roman"/>
          <w:color w:val="00B0F0"/>
        </w:rPr>
      </w:pPr>
      <w:r w:rsidRPr="00FC5727">
        <w:rPr>
          <w:rFonts w:ascii="Times New Roman" w:hAnsi="Times New Roman" w:cs="Times New Roman"/>
          <w:color w:val="00B0F0"/>
        </w:rPr>
        <w:t>In response:</w:t>
      </w:r>
    </w:p>
    <w:p w14:paraId="5783142E" w14:textId="77777777" w:rsidR="00FC5727" w:rsidRPr="00FC5727" w:rsidRDefault="00FC5727" w:rsidP="00FC5727">
      <w:pPr>
        <w:numPr>
          <w:ilvl w:val="0"/>
          <w:numId w:val="8"/>
        </w:numPr>
        <w:jc w:val="both"/>
        <w:rPr>
          <w:rFonts w:ascii="Times New Roman" w:hAnsi="Times New Roman" w:cs="Times New Roman"/>
          <w:color w:val="00B0F0"/>
        </w:rPr>
      </w:pPr>
      <w:r w:rsidRPr="00FC5727">
        <w:rPr>
          <w:rFonts w:ascii="Times New Roman" w:hAnsi="Times New Roman" w:cs="Times New Roman"/>
          <w:b/>
          <w:bCs/>
          <w:color w:val="00B0F0"/>
        </w:rPr>
        <w:t>Use of Boruta with Random Forest:</w:t>
      </w:r>
      <w:r w:rsidRPr="00FC5727">
        <w:rPr>
          <w:rFonts w:ascii="Times New Roman" w:hAnsi="Times New Roman" w:cs="Times New Roman"/>
          <w:color w:val="00B0F0"/>
        </w:rPr>
        <w:t xml:space="preserve"> While Boruta is based on Random Forest, its role in this study is limited to </w:t>
      </w:r>
      <w:r w:rsidRPr="00FC5727">
        <w:rPr>
          <w:rFonts w:ascii="Times New Roman" w:hAnsi="Times New Roman" w:cs="Times New Roman"/>
          <w:b/>
          <w:bCs/>
          <w:color w:val="00B0F0"/>
        </w:rPr>
        <w:t>feature selection</w:t>
      </w:r>
      <w:r w:rsidRPr="00FC5727">
        <w:rPr>
          <w:rFonts w:ascii="Times New Roman" w:hAnsi="Times New Roman" w:cs="Times New Roman"/>
          <w:color w:val="00B0F0"/>
        </w:rPr>
        <w:t xml:space="preserve"> rather than prediction. It is applied solely on the training dataset to identify all-relevant predictors by comparing them with randomized shadow features. The subsequent predictive modeling stage is conducted independently using multiple algorithms (Random Forest, Decision Tree, KNN, Logistic Regression, and SVM). Therefore, Boruta functions as a preprocessing step and does not constitute redundancy with the final Random Forest model. </w:t>
      </w:r>
    </w:p>
    <w:p w14:paraId="5AAA058C" w14:textId="77777777" w:rsidR="00FC5727" w:rsidRPr="00FC5727" w:rsidRDefault="00FC5727" w:rsidP="00FC5727">
      <w:pPr>
        <w:numPr>
          <w:ilvl w:val="0"/>
          <w:numId w:val="8"/>
        </w:numPr>
        <w:jc w:val="both"/>
        <w:rPr>
          <w:rFonts w:ascii="Times New Roman" w:hAnsi="Times New Roman" w:cs="Times New Roman"/>
          <w:color w:val="00B0F0"/>
        </w:rPr>
      </w:pPr>
      <w:r w:rsidRPr="00FC5727">
        <w:rPr>
          <w:rFonts w:ascii="Times New Roman" w:hAnsi="Times New Roman" w:cs="Times New Roman"/>
          <w:b/>
          <w:bCs/>
          <w:color w:val="00B0F0"/>
        </w:rPr>
        <w:t>(a) Penalized regression (LASSO):</w:t>
      </w:r>
      <w:r w:rsidRPr="00FC5727">
        <w:rPr>
          <w:rFonts w:ascii="Times New Roman" w:hAnsi="Times New Roman" w:cs="Times New Roman"/>
          <w:color w:val="00B0F0"/>
        </w:rPr>
        <w:t xml:space="preserve"> We acknowledge that LASSO is a valuable technique for feature selection and regularization. However, the present study aimed to apply a wrapper-based method (Boruta) capable of identifying all-relevant predictors, which is particularly useful in public health datasets where excluding potentially important variables may overlook meaningful associations. Logistic Regression was included to represent a parametric baseline model. </w:t>
      </w:r>
    </w:p>
    <w:p w14:paraId="47A3A7B9" w14:textId="77777777" w:rsidR="00FC5727" w:rsidRPr="00FC5727" w:rsidRDefault="00FC5727" w:rsidP="00FC5727">
      <w:pPr>
        <w:numPr>
          <w:ilvl w:val="0"/>
          <w:numId w:val="8"/>
        </w:numPr>
        <w:jc w:val="both"/>
        <w:rPr>
          <w:rFonts w:ascii="Times New Roman" w:hAnsi="Times New Roman" w:cs="Times New Roman"/>
          <w:color w:val="00B0F0"/>
        </w:rPr>
      </w:pPr>
      <w:r w:rsidRPr="00FC5727">
        <w:rPr>
          <w:rFonts w:ascii="Times New Roman" w:hAnsi="Times New Roman" w:cs="Times New Roman"/>
          <w:b/>
          <w:bCs/>
          <w:color w:val="00B0F0"/>
        </w:rPr>
        <w:t>(b) Gradient boosting (</w:t>
      </w:r>
      <w:proofErr w:type="spellStart"/>
      <w:r w:rsidRPr="00FC5727">
        <w:rPr>
          <w:rFonts w:ascii="Times New Roman" w:hAnsi="Times New Roman" w:cs="Times New Roman"/>
          <w:b/>
          <w:bCs/>
          <w:color w:val="00B0F0"/>
        </w:rPr>
        <w:t>XGBoost</w:t>
      </w:r>
      <w:proofErr w:type="spellEnd"/>
      <w:r w:rsidRPr="00FC5727">
        <w:rPr>
          <w:rFonts w:ascii="Times New Roman" w:hAnsi="Times New Roman" w:cs="Times New Roman"/>
          <w:b/>
          <w:bCs/>
          <w:color w:val="00B0F0"/>
        </w:rPr>
        <w:t>):</w:t>
      </w:r>
      <w:r w:rsidRPr="00FC5727">
        <w:rPr>
          <w:rFonts w:ascii="Times New Roman" w:hAnsi="Times New Roman" w:cs="Times New Roman"/>
          <w:color w:val="00B0F0"/>
        </w:rPr>
        <w:t xml:space="preserve"> We agree that gradient boosting methods such as </w:t>
      </w:r>
      <w:proofErr w:type="spellStart"/>
      <w:r w:rsidRPr="00FC5727">
        <w:rPr>
          <w:rFonts w:ascii="Times New Roman" w:hAnsi="Times New Roman" w:cs="Times New Roman"/>
          <w:color w:val="00B0F0"/>
        </w:rPr>
        <w:t>XGBoost</w:t>
      </w:r>
      <w:proofErr w:type="spellEnd"/>
      <w:r w:rsidRPr="00FC5727">
        <w:rPr>
          <w:rFonts w:ascii="Times New Roman" w:hAnsi="Times New Roman" w:cs="Times New Roman"/>
          <w:color w:val="00B0F0"/>
        </w:rPr>
        <w:t xml:space="preserve"> are powerful and could enhance predictive performance. However, the objective of this study was to compare a set of widely used and interpretable machine learning algorithms across different methodological families. Inclusion of additional models such as </w:t>
      </w:r>
      <w:proofErr w:type="spellStart"/>
      <w:r w:rsidRPr="00FC5727">
        <w:rPr>
          <w:rFonts w:ascii="Times New Roman" w:hAnsi="Times New Roman" w:cs="Times New Roman"/>
          <w:color w:val="00B0F0"/>
        </w:rPr>
        <w:t>XGBoost</w:t>
      </w:r>
      <w:proofErr w:type="spellEnd"/>
      <w:r w:rsidRPr="00FC5727">
        <w:rPr>
          <w:rFonts w:ascii="Times New Roman" w:hAnsi="Times New Roman" w:cs="Times New Roman"/>
          <w:color w:val="00B0F0"/>
        </w:rPr>
        <w:t xml:space="preserve"> is an important direction for future research. </w:t>
      </w:r>
    </w:p>
    <w:p w14:paraId="6C663234" w14:textId="77777777" w:rsidR="00FC5727" w:rsidRPr="00FC5727" w:rsidRDefault="00FC5727" w:rsidP="00FC5727">
      <w:pPr>
        <w:numPr>
          <w:ilvl w:val="0"/>
          <w:numId w:val="8"/>
        </w:numPr>
        <w:jc w:val="both"/>
        <w:rPr>
          <w:rFonts w:ascii="Times New Roman" w:hAnsi="Times New Roman" w:cs="Times New Roman"/>
          <w:color w:val="00B0F0"/>
        </w:rPr>
      </w:pPr>
      <w:r w:rsidRPr="00FC5727">
        <w:rPr>
          <w:rFonts w:ascii="Times New Roman" w:hAnsi="Times New Roman" w:cs="Times New Roman"/>
          <w:color w:val="00B0F0"/>
        </w:rPr>
        <w:lastRenderedPageBreak/>
        <w:t xml:space="preserve">We have added a brief justification in the Methods section to clarify the rationale for selecting Boruta for feature selection. </w:t>
      </w:r>
    </w:p>
    <w:p w14:paraId="27A0F877" w14:textId="77777777" w:rsidR="00FC5727" w:rsidRPr="00FC5727" w:rsidRDefault="00FC5727" w:rsidP="00FC5727">
      <w:pPr>
        <w:jc w:val="both"/>
        <w:rPr>
          <w:rFonts w:ascii="Times New Roman" w:hAnsi="Times New Roman" w:cs="Times New Roman"/>
          <w:color w:val="00B0F0"/>
        </w:rPr>
      </w:pPr>
      <w:r w:rsidRPr="00FC5727">
        <w:rPr>
          <w:rFonts w:ascii="Times New Roman" w:hAnsi="Times New Roman" w:cs="Times New Roman"/>
          <w:color w:val="00B0F0"/>
        </w:rPr>
        <w:t>These clarifications improve the transparency of our modeling framework while maintaining the scope and interpretability of the study.</w:t>
      </w:r>
    </w:p>
    <w:p w14:paraId="76DD8AA5" w14:textId="77777777" w:rsidR="00FC5727" w:rsidRDefault="00FC5727" w:rsidP="00B70AAE">
      <w:pPr>
        <w:jc w:val="both"/>
        <w:rPr>
          <w:rFonts w:ascii="Times New Roman" w:hAnsi="Times New Roman" w:cs="Times New Roman"/>
        </w:rPr>
      </w:pPr>
    </w:p>
    <w:p w14:paraId="5DA6F710" w14:textId="77777777" w:rsidR="00625A45" w:rsidRPr="00625A45" w:rsidRDefault="00625A45" w:rsidP="00625A45">
      <w:pPr>
        <w:jc w:val="both"/>
        <w:rPr>
          <w:rFonts w:ascii="Times New Roman" w:hAnsi="Times New Roman" w:cs="Times New Roman"/>
          <w:b/>
          <w:bCs/>
        </w:rPr>
      </w:pPr>
      <w:r w:rsidRPr="00625A45">
        <w:rPr>
          <w:rFonts w:ascii="Times New Roman" w:hAnsi="Times New Roman" w:cs="Times New Roman"/>
          <w:b/>
          <w:bCs/>
        </w:rPr>
        <w:t>RESPONSE TO REVIEWER 1 – METHOD COMMENT 2</w:t>
      </w:r>
    </w:p>
    <w:p w14:paraId="6960F81A" w14:textId="77777777" w:rsidR="00625A45" w:rsidRPr="00625A45" w:rsidRDefault="00625A45" w:rsidP="00625A45">
      <w:pPr>
        <w:jc w:val="both"/>
        <w:rPr>
          <w:rFonts w:ascii="Times New Roman" w:hAnsi="Times New Roman" w:cs="Times New Roman"/>
          <w:b/>
          <w:bCs/>
          <w:i/>
          <w:iCs/>
        </w:rPr>
      </w:pPr>
      <w:r w:rsidRPr="00625A45">
        <w:rPr>
          <w:rFonts w:ascii="Times New Roman" w:hAnsi="Times New Roman" w:cs="Times New Roman"/>
          <w:b/>
          <w:bCs/>
          <w:i/>
          <w:iCs/>
        </w:rPr>
        <w:t>Cross-validation Description</w:t>
      </w:r>
    </w:p>
    <w:p w14:paraId="481AEEBD" w14:textId="77777777" w:rsidR="00625A45" w:rsidRPr="00625A45" w:rsidRDefault="00625A45" w:rsidP="00625A45">
      <w:pPr>
        <w:jc w:val="both"/>
        <w:rPr>
          <w:rFonts w:ascii="Times New Roman" w:hAnsi="Times New Roman" w:cs="Times New Roman"/>
          <w:i/>
          <w:iCs/>
        </w:rPr>
      </w:pPr>
      <w:r w:rsidRPr="00625A45">
        <w:rPr>
          <w:rFonts w:ascii="Times New Roman" w:hAnsi="Times New Roman" w:cs="Times New Roman"/>
          <w:i/>
          <w:iCs/>
        </w:rPr>
        <w:t>The reviewer requests clarification regarding (a) nested cross-validation, (b) hyperparameter tuning within folds, and (c) the source of final performance estimates.</w:t>
      </w:r>
    </w:p>
    <w:p w14:paraId="4C4594B6" w14:textId="4F7F114B" w:rsidR="00625A45" w:rsidRPr="00625A45" w:rsidRDefault="00625A45" w:rsidP="00625A45">
      <w:pPr>
        <w:jc w:val="both"/>
        <w:rPr>
          <w:rFonts w:ascii="Times New Roman" w:hAnsi="Times New Roman" w:cs="Times New Roman"/>
        </w:rPr>
      </w:pPr>
    </w:p>
    <w:p w14:paraId="2466F1F8" w14:textId="1D6508D2" w:rsidR="00625A45" w:rsidRPr="00625A45" w:rsidRDefault="00625A45" w:rsidP="00625A45">
      <w:pPr>
        <w:jc w:val="both"/>
        <w:rPr>
          <w:rFonts w:ascii="Times New Roman" w:hAnsi="Times New Roman" w:cs="Times New Roman"/>
          <w:b/>
          <w:bCs/>
          <w:color w:val="00B0F0"/>
        </w:rPr>
      </w:pPr>
      <w:r w:rsidRPr="00625A45">
        <w:rPr>
          <w:rFonts w:ascii="Times New Roman" w:hAnsi="Times New Roman" w:cs="Times New Roman"/>
          <w:b/>
          <w:bCs/>
          <w:color w:val="00B0F0"/>
        </w:rPr>
        <w:t xml:space="preserve">Author Response (Page </w:t>
      </w:r>
      <w:r w:rsidRPr="00625A45">
        <w:rPr>
          <w:rFonts w:ascii="Times New Roman" w:hAnsi="Times New Roman" w:cs="Times New Roman"/>
          <w:b/>
          <w:bCs/>
          <w:color w:val="00B0F0"/>
        </w:rPr>
        <w:t>8</w:t>
      </w:r>
      <w:r w:rsidRPr="00625A45">
        <w:rPr>
          <w:rFonts w:ascii="Times New Roman" w:hAnsi="Times New Roman" w:cs="Times New Roman"/>
          <w:b/>
          <w:bCs/>
          <w:color w:val="00B0F0"/>
        </w:rPr>
        <w:t xml:space="preserve">; Lines </w:t>
      </w:r>
      <w:r w:rsidRPr="00625A45">
        <w:rPr>
          <w:rFonts w:ascii="Times New Roman" w:hAnsi="Times New Roman" w:cs="Times New Roman"/>
          <w:b/>
          <w:bCs/>
          <w:color w:val="00B0F0"/>
        </w:rPr>
        <w:t>206-209</w:t>
      </w:r>
      <w:r w:rsidRPr="00625A45">
        <w:rPr>
          <w:rFonts w:ascii="Times New Roman" w:hAnsi="Times New Roman" w:cs="Times New Roman"/>
          <w:b/>
          <w:bCs/>
          <w:color w:val="00B0F0"/>
        </w:rPr>
        <w:t>; Supplementary Table S2)</w:t>
      </w:r>
    </w:p>
    <w:p w14:paraId="1C5D877F" w14:textId="77777777" w:rsidR="00625A45" w:rsidRPr="00625A45" w:rsidRDefault="00625A45" w:rsidP="00625A45">
      <w:pPr>
        <w:jc w:val="both"/>
        <w:rPr>
          <w:rFonts w:ascii="Times New Roman" w:hAnsi="Times New Roman" w:cs="Times New Roman"/>
          <w:color w:val="00B0F0"/>
        </w:rPr>
      </w:pPr>
      <w:r w:rsidRPr="00625A45">
        <w:rPr>
          <w:rFonts w:ascii="Times New Roman" w:hAnsi="Times New Roman" w:cs="Times New Roman"/>
          <w:color w:val="00B0F0"/>
        </w:rPr>
        <w:t>We sincerely thank the reviewer for this important request for clarification regarding the cross-validation framework.</w:t>
      </w:r>
    </w:p>
    <w:p w14:paraId="4B23C2CA" w14:textId="77777777" w:rsidR="00625A45" w:rsidRPr="00625A45" w:rsidRDefault="00625A45" w:rsidP="00625A45">
      <w:pPr>
        <w:jc w:val="both"/>
        <w:rPr>
          <w:rFonts w:ascii="Times New Roman" w:hAnsi="Times New Roman" w:cs="Times New Roman"/>
          <w:color w:val="00B0F0"/>
        </w:rPr>
      </w:pPr>
      <w:r w:rsidRPr="00625A45">
        <w:rPr>
          <w:rFonts w:ascii="Times New Roman" w:hAnsi="Times New Roman" w:cs="Times New Roman"/>
          <w:color w:val="00B0F0"/>
        </w:rPr>
        <w:t>In response:</w:t>
      </w:r>
    </w:p>
    <w:p w14:paraId="35F4AD4E" w14:textId="77777777" w:rsidR="00625A45" w:rsidRPr="00625A45" w:rsidRDefault="00625A45" w:rsidP="00625A45">
      <w:pPr>
        <w:numPr>
          <w:ilvl w:val="0"/>
          <w:numId w:val="9"/>
        </w:numPr>
        <w:jc w:val="both"/>
        <w:rPr>
          <w:rFonts w:ascii="Times New Roman" w:hAnsi="Times New Roman" w:cs="Times New Roman"/>
          <w:color w:val="00B0F0"/>
        </w:rPr>
      </w:pPr>
      <w:r w:rsidRPr="00625A45">
        <w:rPr>
          <w:rFonts w:ascii="Times New Roman" w:hAnsi="Times New Roman" w:cs="Times New Roman"/>
          <w:b/>
          <w:bCs/>
          <w:color w:val="00B0F0"/>
        </w:rPr>
        <w:t>(a) Nested cross-validation:</w:t>
      </w:r>
      <w:r w:rsidRPr="00625A45">
        <w:rPr>
          <w:rFonts w:ascii="Times New Roman" w:hAnsi="Times New Roman" w:cs="Times New Roman"/>
          <w:color w:val="00B0F0"/>
        </w:rPr>
        <w:t xml:space="preserve"> We clarify that nested cross-validation was not applied in this study. Instead, a standard </w:t>
      </w:r>
      <w:r w:rsidRPr="00625A45">
        <w:rPr>
          <w:rFonts w:ascii="Times New Roman" w:hAnsi="Times New Roman" w:cs="Times New Roman"/>
          <w:b/>
          <w:bCs/>
          <w:color w:val="00B0F0"/>
        </w:rPr>
        <w:t>10-fold cross-validation</w:t>
      </w:r>
      <w:r w:rsidRPr="00625A45">
        <w:rPr>
          <w:rFonts w:ascii="Times New Roman" w:hAnsi="Times New Roman" w:cs="Times New Roman"/>
          <w:color w:val="00B0F0"/>
        </w:rPr>
        <w:t xml:space="preserve"> approach was used within the training dataset to evaluate model robustness. </w:t>
      </w:r>
    </w:p>
    <w:p w14:paraId="06A94EB9" w14:textId="77777777" w:rsidR="00625A45" w:rsidRPr="00625A45" w:rsidRDefault="00625A45" w:rsidP="00625A45">
      <w:pPr>
        <w:numPr>
          <w:ilvl w:val="0"/>
          <w:numId w:val="9"/>
        </w:numPr>
        <w:jc w:val="both"/>
        <w:rPr>
          <w:rFonts w:ascii="Times New Roman" w:hAnsi="Times New Roman" w:cs="Times New Roman"/>
          <w:color w:val="00B0F0"/>
        </w:rPr>
      </w:pPr>
      <w:r w:rsidRPr="00625A45">
        <w:rPr>
          <w:rFonts w:ascii="Times New Roman" w:hAnsi="Times New Roman" w:cs="Times New Roman"/>
          <w:b/>
          <w:bCs/>
          <w:color w:val="00B0F0"/>
        </w:rPr>
        <w:t>(b) Hyperparameter tuning:</w:t>
      </w:r>
      <w:r w:rsidRPr="00625A45">
        <w:rPr>
          <w:rFonts w:ascii="Times New Roman" w:hAnsi="Times New Roman" w:cs="Times New Roman"/>
          <w:color w:val="00B0F0"/>
        </w:rPr>
        <w:t xml:space="preserve"> Hyperparameter optimization was performed within the cross-validation framework using a grid search strategy (</w:t>
      </w:r>
      <w:proofErr w:type="spellStart"/>
      <w:r w:rsidRPr="00625A45">
        <w:rPr>
          <w:rFonts w:ascii="Times New Roman" w:hAnsi="Times New Roman" w:cs="Times New Roman"/>
          <w:color w:val="00B0F0"/>
        </w:rPr>
        <w:t>tuneLength</w:t>
      </w:r>
      <w:proofErr w:type="spellEnd"/>
      <w:r w:rsidRPr="00625A45">
        <w:rPr>
          <w:rFonts w:ascii="Times New Roman" w:hAnsi="Times New Roman" w:cs="Times New Roman"/>
          <w:color w:val="00B0F0"/>
        </w:rPr>
        <w:t xml:space="preserve"> = 10), as detailed in </w:t>
      </w:r>
      <w:r w:rsidRPr="00625A45">
        <w:rPr>
          <w:rFonts w:ascii="Times New Roman" w:hAnsi="Times New Roman" w:cs="Times New Roman"/>
          <w:b/>
          <w:bCs/>
          <w:color w:val="00B0F0"/>
        </w:rPr>
        <w:t>Supplementary Table S2</w:t>
      </w:r>
      <w:r w:rsidRPr="00625A45">
        <w:rPr>
          <w:rFonts w:ascii="Times New Roman" w:hAnsi="Times New Roman" w:cs="Times New Roman"/>
          <w:color w:val="00B0F0"/>
        </w:rPr>
        <w:t xml:space="preserve">. This procedure ensured that tuning was conducted only on training folds, thereby minimizing overfitting and data leakage. </w:t>
      </w:r>
    </w:p>
    <w:p w14:paraId="283DCA54" w14:textId="77777777" w:rsidR="00625A45" w:rsidRPr="00625A45" w:rsidRDefault="00625A45" w:rsidP="00625A45">
      <w:pPr>
        <w:numPr>
          <w:ilvl w:val="0"/>
          <w:numId w:val="9"/>
        </w:numPr>
        <w:jc w:val="both"/>
        <w:rPr>
          <w:rFonts w:ascii="Times New Roman" w:hAnsi="Times New Roman" w:cs="Times New Roman"/>
          <w:color w:val="00B0F0"/>
        </w:rPr>
      </w:pPr>
      <w:r w:rsidRPr="00625A45">
        <w:rPr>
          <w:rFonts w:ascii="Times New Roman" w:hAnsi="Times New Roman" w:cs="Times New Roman"/>
          <w:b/>
          <w:bCs/>
          <w:color w:val="00B0F0"/>
        </w:rPr>
        <w:t>(c) Final performance estimation:</w:t>
      </w:r>
      <w:r w:rsidRPr="00625A45">
        <w:rPr>
          <w:rFonts w:ascii="Times New Roman" w:hAnsi="Times New Roman" w:cs="Times New Roman"/>
          <w:color w:val="00B0F0"/>
        </w:rPr>
        <w:t xml:space="preserve"> All reported model performance metrics were derived from </w:t>
      </w:r>
      <w:r w:rsidRPr="00625A45">
        <w:rPr>
          <w:rFonts w:ascii="Times New Roman" w:hAnsi="Times New Roman" w:cs="Times New Roman"/>
          <w:b/>
          <w:bCs/>
          <w:color w:val="00B0F0"/>
        </w:rPr>
        <w:t>cross-validated predictions on the training set and validated on an independent test set</w:t>
      </w:r>
      <w:r w:rsidRPr="00625A45">
        <w:rPr>
          <w:rFonts w:ascii="Times New Roman" w:hAnsi="Times New Roman" w:cs="Times New Roman"/>
          <w:color w:val="00B0F0"/>
        </w:rPr>
        <w:t xml:space="preserve">, which was fully excluded from model training and tuning. </w:t>
      </w:r>
    </w:p>
    <w:p w14:paraId="6587B80E" w14:textId="77777777" w:rsidR="00625A45" w:rsidRPr="00625A45" w:rsidRDefault="00625A45" w:rsidP="00625A45">
      <w:pPr>
        <w:numPr>
          <w:ilvl w:val="0"/>
          <w:numId w:val="9"/>
        </w:numPr>
        <w:jc w:val="both"/>
        <w:rPr>
          <w:rFonts w:ascii="Times New Roman" w:hAnsi="Times New Roman" w:cs="Times New Roman"/>
          <w:color w:val="00B0F0"/>
        </w:rPr>
      </w:pPr>
      <w:r w:rsidRPr="00625A45">
        <w:rPr>
          <w:rFonts w:ascii="Times New Roman" w:hAnsi="Times New Roman" w:cs="Times New Roman"/>
          <w:color w:val="00B0F0"/>
        </w:rPr>
        <w:t xml:space="preserve">These procedures are now clearly documented in both the Methods section and Supplementary Table S2, which provides a detailed summary of model-specific cross-validation and tuning configurations. </w:t>
      </w:r>
    </w:p>
    <w:p w14:paraId="22ACCC20" w14:textId="77777777" w:rsidR="00625A45" w:rsidRPr="00625A45" w:rsidRDefault="00625A45" w:rsidP="00625A45">
      <w:pPr>
        <w:jc w:val="both"/>
        <w:rPr>
          <w:rFonts w:ascii="Times New Roman" w:hAnsi="Times New Roman" w:cs="Times New Roman"/>
          <w:color w:val="00B0F0"/>
        </w:rPr>
      </w:pPr>
      <w:r w:rsidRPr="00625A45">
        <w:rPr>
          <w:rFonts w:ascii="Times New Roman" w:hAnsi="Times New Roman" w:cs="Times New Roman"/>
          <w:color w:val="00B0F0"/>
        </w:rPr>
        <w:t>These clarifications enhance transparency and reproducibility of the machine learning framework.</w:t>
      </w:r>
    </w:p>
    <w:p w14:paraId="5A1FB5B3" w14:textId="6A3006BB" w:rsidR="00625A45" w:rsidRPr="00625A45" w:rsidRDefault="00625A45" w:rsidP="00625A45">
      <w:pPr>
        <w:jc w:val="both"/>
        <w:rPr>
          <w:rFonts w:ascii="Times New Roman" w:hAnsi="Times New Roman" w:cs="Times New Roman"/>
          <w:color w:val="00B0F0"/>
        </w:rPr>
      </w:pPr>
    </w:p>
    <w:p w14:paraId="29106058" w14:textId="77777777" w:rsidR="005E16B3" w:rsidRPr="005E16B3" w:rsidRDefault="005E16B3" w:rsidP="005E16B3">
      <w:pPr>
        <w:jc w:val="both"/>
        <w:rPr>
          <w:rFonts w:ascii="Times New Roman" w:hAnsi="Times New Roman" w:cs="Times New Roman"/>
          <w:b/>
          <w:bCs/>
        </w:rPr>
      </w:pPr>
      <w:r w:rsidRPr="005E16B3">
        <w:rPr>
          <w:rFonts w:ascii="Times New Roman" w:hAnsi="Times New Roman" w:cs="Times New Roman"/>
          <w:b/>
          <w:bCs/>
        </w:rPr>
        <w:t>RESPONSE TO REVIEWER 1 – COMMENT 3</w:t>
      </w:r>
    </w:p>
    <w:p w14:paraId="744CDE31" w14:textId="77777777" w:rsidR="005E16B3" w:rsidRPr="00965E54" w:rsidRDefault="005E16B3" w:rsidP="005E16B3">
      <w:pPr>
        <w:jc w:val="both"/>
        <w:rPr>
          <w:rFonts w:ascii="Times New Roman" w:hAnsi="Times New Roman" w:cs="Times New Roman"/>
          <w:b/>
          <w:bCs/>
          <w:i/>
          <w:iCs/>
        </w:rPr>
      </w:pPr>
      <w:r w:rsidRPr="00965E54">
        <w:rPr>
          <w:rFonts w:ascii="Times New Roman" w:hAnsi="Times New Roman" w:cs="Times New Roman"/>
          <w:b/>
          <w:bCs/>
          <w:i/>
          <w:iCs/>
        </w:rPr>
        <w:t>Calibration Metrics</w:t>
      </w:r>
    </w:p>
    <w:p w14:paraId="43F4EFEB" w14:textId="77777777" w:rsidR="005E16B3" w:rsidRPr="00965E54" w:rsidRDefault="005E16B3" w:rsidP="005E16B3">
      <w:pPr>
        <w:jc w:val="both"/>
        <w:rPr>
          <w:rFonts w:ascii="Times New Roman" w:hAnsi="Times New Roman" w:cs="Times New Roman"/>
          <w:i/>
          <w:iCs/>
        </w:rPr>
      </w:pPr>
      <w:r w:rsidRPr="00965E54">
        <w:rPr>
          <w:rFonts w:ascii="Times New Roman" w:hAnsi="Times New Roman" w:cs="Times New Roman"/>
          <w:i/>
          <w:iCs/>
        </w:rPr>
        <w:lastRenderedPageBreak/>
        <w:t>The reviewer notes that while calibration plots were presented, no quantitative calibration metrics such as Brier score or calibration slope/intercept were reported.</w:t>
      </w:r>
    </w:p>
    <w:p w14:paraId="26A4D66D" w14:textId="11DC8392" w:rsidR="005E16B3" w:rsidRPr="005E16B3" w:rsidRDefault="005E16B3" w:rsidP="005E16B3">
      <w:pPr>
        <w:jc w:val="both"/>
        <w:rPr>
          <w:rFonts w:ascii="Times New Roman" w:hAnsi="Times New Roman" w:cs="Times New Roman"/>
        </w:rPr>
      </w:pPr>
    </w:p>
    <w:p w14:paraId="1CC2D516" w14:textId="1801D42A" w:rsidR="005E16B3" w:rsidRPr="00965E54" w:rsidRDefault="005E16B3" w:rsidP="005E16B3">
      <w:pPr>
        <w:jc w:val="both"/>
        <w:rPr>
          <w:rFonts w:ascii="Times New Roman" w:hAnsi="Times New Roman" w:cs="Times New Roman"/>
          <w:b/>
          <w:bCs/>
          <w:color w:val="00B0F0"/>
        </w:rPr>
      </w:pPr>
      <w:r w:rsidRPr="00965E54">
        <w:rPr>
          <w:rFonts w:ascii="Times New Roman" w:hAnsi="Times New Roman" w:cs="Times New Roman"/>
          <w:b/>
          <w:bCs/>
          <w:color w:val="00B0F0"/>
        </w:rPr>
        <w:t xml:space="preserve">Author Response (Page </w:t>
      </w:r>
      <w:r w:rsidRPr="00965E54">
        <w:rPr>
          <w:rFonts w:ascii="Times New Roman" w:hAnsi="Times New Roman" w:cs="Times New Roman"/>
          <w:b/>
          <w:bCs/>
          <w:color w:val="00B0F0"/>
        </w:rPr>
        <w:t>9</w:t>
      </w:r>
      <w:r w:rsidRPr="00965E54">
        <w:rPr>
          <w:rFonts w:ascii="Times New Roman" w:hAnsi="Times New Roman" w:cs="Times New Roman"/>
          <w:b/>
          <w:bCs/>
          <w:color w:val="00B0F0"/>
        </w:rPr>
        <w:t xml:space="preserve">; Lines </w:t>
      </w:r>
      <w:r w:rsidRPr="00965E54">
        <w:rPr>
          <w:rFonts w:ascii="Times New Roman" w:hAnsi="Times New Roman" w:cs="Times New Roman"/>
          <w:b/>
          <w:bCs/>
          <w:color w:val="00B0F0"/>
        </w:rPr>
        <w:t>235-237</w:t>
      </w:r>
      <w:r w:rsidRPr="00965E54">
        <w:rPr>
          <w:rFonts w:ascii="Times New Roman" w:hAnsi="Times New Roman" w:cs="Times New Roman"/>
          <w:b/>
          <w:bCs/>
          <w:color w:val="00B0F0"/>
        </w:rPr>
        <w:t>)</w:t>
      </w:r>
    </w:p>
    <w:p w14:paraId="79757D63" w14:textId="77777777" w:rsidR="005E16B3" w:rsidRPr="00965E54" w:rsidRDefault="005E16B3" w:rsidP="005E16B3">
      <w:pPr>
        <w:jc w:val="both"/>
        <w:rPr>
          <w:rFonts w:ascii="Times New Roman" w:hAnsi="Times New Roman" w:cs="Times New Roman"/>
          <w:color w:val="00B0F0"/>
        </w:rPr>
      </w:pPr>
      <w:r w:rsidRPr="00965E54">
        <w:rPr>
          <w:rFonts w:ascii="Times New Roman" w:hAnsi="Times New Roman" w:cs="Times New Roman"/>
          <w:color w:val="00B0F0"/>
        </w:rPr>
        <w:t>We sincerely thank the reviewer for this important methodological suggestion regarding the assessment of model calibration.</w:t>
      </w:r>
    </w:p>
    <w:p w14:paraId="2B583B59" w14:textId="77777777" w:rsidR="005E16B3" w:rsidRPr="00965E54" w:rsidRDefault="005E16B3" w:rsidP="005E16B3">
      <w:pPr>
        <w:jc w:val="both"/>
        <w:rPr>
          <w:rFonts w:ascii="Times New Roman" w:hAnsi="Times New Roman" w:cs="Times New Roman"/>
          <w:color w:val="00B0F0"/>
        </w:rPr>
      </w:pPr>
      <w:r w:rsidRPr="00965E54">
        <w:rPr>
          <w:rFonts w:ascii="Times New Roman" w:hAnsi="Times New Roman" w:cs="Times New Roman"/>
          <w:color w:val="00B0F0"/>
        </w:rPr>
        <w:t>In response:</w:t>
      </w:r>
    </w:p>
    <w:p w14:paraId="72E98CE3" w14:textId="77777777" w:rsidR="005E16B3" w:rsidRPr="00965E54" w:rsidRDefault="005E16B3" w:rsidP="005E16B3">
      <w:pPr>
        <w:numPr>
          <w:ilvl w:val="0"/>
          <w:numId w:val="10"/>
        </w:numPr>
        <w:jc w:val="both"/>
        <w:rPr>
          <w:rFonts w:ascii="Times New Roman" w:hAnsi="Times New Roman" w:cs="Times New Roman"/>
          <w:color w:val="00B0F0"/>
        </w:rPr>
      </w:pPr>
      <w:r w:rsidRPr="00965E54">
        <w:rPr>
          <w:rFonts w:ascii="Times New Roman" w:hAnsi="Times New Roman" w:cs="Times New Roman"/>
          <w:color w:val="00B0F0"/>
        </w:rPr>
        <w:t xml:space="preserve">We agree that relying solely on calibration plots may limit the quantitative evaluation of probabilistic calibration. </w:t>
      </w:r>
    </w:p>
    <w:p w14:paraId="04CECC37" w14:textId="77777777" w:rsidR="005E16B3" w:rsidRPr="00965E54" w:rsidRDefault="005E16B3" w:rsidP="005E16B3">
      <w:pPr>
        <w:numPr>
          <w:ilvl w:val="0"/>
          <w:numId w:val="10"/>
        </w:numPr>
        <w:jc w:val="both"/>
        <w:rPr>
          <w:rFonts w:ascii="Times New Roman" w:hAnsi="Times New Roman" w:cs="Times New Roman"/>
          <w:color w:val="00B0F0"/>
        </w:rPr>
      </w:pPr>
      <w:r w:rsidRPr="00965E54">
        <w:rPr>
          <w:rFonts w:ascii="Times New Roman" w:hAnsi="Times New Roman" w:cs="Times New Roman"/>
          <w:color w:val="00B0F0"/>
        </w:rPr>
        <w:t xml:space="preserve">Accordingly, we have now </w:t>
      </w:r>
      <w:r w:rsidRPr="00965E54">
        <w:rPr>
          <w:rFonts w:ascii="Times New Roman" w:hAnsi="Times New Roman" w:cs="Times New Roman"/>
          <w:b/>
          <w:bCs/>
          <w:color w:val="00B0F0"/>
        </w:rPr>
        <w:t>added Brier score as a global measure of calibration accuracy</w:t>
      </w:r>
      <w:r w:rsidRPr="00965E54">
        <w:rPr>
          <w:rFonts w:ascii="Times New Roman" w:hAnsi="Times New Roman" w:cs="Times New Roman"/>
          <w:color w:val="00B0F0"/>
        </w:rPr>
        <w:t xml:space="preserve">, where lower values indicate better probabilistic performance. </w:t>
      </w:r>
    </w:p>
    <w:p w14:paraId="0C7D1541" w14:textId="77777777" w:rsidR="005E16B3" w:rsidRPr="00965E54" w:rsidRDefault="005E16B3" w:rsidP="005E16B3">
      <w:pPr>
        <w:numPr>
          <w:ilvl w:val="0"/>
          <w:numId w:val="10"/>
        </w:numPr>
        <w:jc w:val="both"/>
        <w:rPr>
          <w:rFonts w:ascii="Times New Roman" w:hAnsi="Times New Roman" w:cs="Times New Roman"/>
          <w:color w:val="00B0F0"/>
        </w:rPr>
      </w:pPr>
      <w:r w:rsidRPr="00965E54">
        <w:rPr>
          <w:rFonts w:ascii="Times New Roman" w:hAnsi="Times New Roman" w:cs="Times New Roman"/>
          <w:color w:val="00B0F0"/>
        </w:rPr>
        <w:t xml:space="preserve">In addition, we have included </w:t>
      </w:r>
      <w:r w:rsidRPr="00965E54">
        <w:rPr>
          <w:rFonts w:ascii="Times New Roman" w:hAnsi="Times New Roman" w:cs="Times New Roman"/>
          <w:b/>
          <w:bCs/>
          <w:color w:val="00B0F0"/>
        </w:rPr>
        <w:t>calibration slope and intercept estimates</w:t>
      </w:r>
      <w:r w:rsidRPr="00965E54">
        <w:rPr>
          <w:rFonts w:ascii="Times New Roman" w:hAnsi="Times New Roman" w:cs="Times New Roman"/>
          <w:color w:val="00B0F0"/>
        </w:rPr>
        <w:t xml:space="preserve"> to assess over- or under-confidence in predicted probabilities, with values closer to slope = 1 and intercept = 0 indicating optimal calibration. </w:t>
      </w:r>
    </w:p>
    <w:p w14:paraId="35A505BA" w14:textId="77777777" w:rsidR="005E16B3" w:rsidRPr="00965E54" w:rsidRDefault="005E16B3" w:rsidP="005E16B3">
      <w:pPr>
        <w:numPr>
          <w:ilvl w:val="0"/>
          <w:numId w:val="10"/>
        </w:numPr>
        <w:jc w:val="both"/>
        <w:rPr>
          <w:rFonts w:ascii="Times New Roman" w:hAnsi="Times New Roman" w:cs="Times New Roman"/>
          <w:color w:val="00B0F0"/>
        </w:rPr>
      </w:pPr>
      <w:r w:rsidRPr="00965E54">
        <w:rPr>
          <w:rFonts w:ascii="Times New Roman" w:hAnsi="Times New Roman" w:cs="Times New Roman"/>
          <w:color w:val="00B0F0"/>
        </w:rPr>
        <w:t xml:space="preserve">These quantitative calibration metrics have been incorporated into the revised manuscript to complement the existing calibration plots and provide a more rigorous evaluation of model probability estimates. </w:t>
      </w:r>
    </w:p>
    <w:p w14:paraId="16D9835E" w14:textId="77777777" w:rsidR="005E16B3" w:rsidRPr="00965E54" w:rsidRDefault="005E16B3" w:rsidP="005E16B3">
      <w:pPr>
        <w:jc w:val="both"/>
        <w:rPr>
          <w:rFonts w:ascii="Times New Roman" w:hAnsi="Times New Roman" w:cs="Times New Roman"/>
          <w:color w:val="00B0F0"/>
        </w:rPr>
      </w:pPr>
      <w:r w:rsidRPr="00965E54">
        <w:rPr>
          <w:rFonts w:ascii="Times New Roman" w:hAnsi="Times New Roman" w:cs="Times New Roman"/>
          <w:color w:val="00B0F0"/>
        </w:rPr>
        <w:t>These additions strengthen the robustness and interpretability of the model evaluation framework.</w:t>
      </w:r>
    </w:p>
    <w:p w14:paraId="74249548" w14:textId="77777777" w:rsidR="00965E54" w:rsidRPr="00965E54" w:rsidRDefault="00965E54" w:rsidP="00965E54">
      <w:pPr>
        <w:jc w:val="both"/>
        <w:rPr>
          <w:rFonts w:ascii="Times New Roman" w:hAnsi="Times New Roman" w:cs="Times New Roman"/>
          <w:b/>
          <w:bCs/>
          <w:i/>
          <w:iCs/>
        </w:rPr>
      </w:pPr>
      <w:r w:rsidRPr="00965E54">
        <w:rPr>
          <w:rFonts w:ascii="Times New Roman" w:hAnsi="Times New Roman" w:cs="Times New Roman"/>
          <w:b/>
          <w:bCs/>
          <w:i/>
          <w:iCs/>
        </w:rPr>
        <w:t>RESPONSE TO REVIEWER 1 – COMMENT 4</w:t>
      </w:r>
    </w:p>
    <w:p w14:paraId="3A7FD268" w14:textId="77777777" w:rsidR="00965E54" w:rsidRPr="00965E54" w:rsidRDefault="00965E54" w:rsidP="00965E54">
      <w:pPr>
        <w:jc w:val="both"/>
        <w:rPr>
          <w:rFonts w:ascii="Times New Roman" w:hAnsi="Times New Roman" w:cs="Times New Roman"/>
          <w:b/>
          <w:bCs/>
          <w:i/>
          <w:iCs/>
        </w:rPr>
      </w:pPr>
      <w:r w:rsidRPr="00965E54">
        <w:rPr>
          <w:rFonts w:ascii="Times New Roman" w:hAnsi="Times New Roman" w:cs="Times New Roman"/>
          <w:b/>
          <w:bCs/>
          <w:i/>
          <w:iCs/>
        </w:rPr>
        <w:t>Confusion Matrix Interpretation</w:t>
      </w:r>
    </w:p>
    <w:p w14:paraId="54B7C54F" w14:textId="77777777" w:rsidR="00965E54" w:rsidRPr="00965E54" w:rsidRDefault="00965E54" w:rsidP="00965E54">
      <w:pPr>
        <w:jc w:val="both"/>
        <w:rPr>
          <w:rFonts w:ascii="Times New Roman" w:hAnsi="Times New Roman" w:cs="Times New Roman"/>
          <w:i/>
          <w:iCs/>
        </w:rPr>
      </w:pPr>
      <w:r w:rsidRPr="00965E54">
        <w:rPr>
          <w:rFonts w:ascii="Times New Roman" w:hAnsi="Times New Roman" w:cs="Times New Roman"/>
          <w:i/>
          <w:iCs/>
        </w:rPr>
        <w:t>The reviewer notes that specificity appears low relative to sensitivity and requests that sensitivity and specificity be explicitly reported and their trade-off discussed.</w:t>
      </w:r>
    </w:p>
    <w:p w14:paraId="29194643" w14:textId="63E4B48A" w:rsidR="00965E54" w:rsidRPr="00965E54" w:rsidRDefault="00965E54" w:rsidP="00965E54">
      <w:pPr>
        <w:jc w:val="both"/>
        <w:rPr>
          <w:rFonts w:ascii="Times New Roman" w:hAnsi="Times New Roman" w:cs="Times New Roman"/>
        </w:rPr>
      </w:pPr>
    </w:p>
    <w:p w14:paraId="49A934A8" w14:textId="77777777" w:rsidR="00965E54" w:rsidRPr="00965E54" w:rsidRDefault="00965E54" w:rsidP="00965E54">
      <w:pPr>
        <w:jc w:val="both"/>
        <w:rPr>
          <w:rFonts w:ascii="Times New Roman" w:hAnsi="Times New Roman" w:cs="Times New Roman"/>
          <w:b/>
          <w:bCs/>
          <w:color w:val="00B0F0"/>
        </w:rPr>
      </w:pPr>
      <w:r w:rsidRPr="00965E54">
        <w:rPr>
          <w:rFonts w:ascii="Times New Roman" w:hAnsi="Times New Roman" w:cs="Times New Roman"/>
          <w:b/>
          <w:bCs/>
          <w:color w:val="00B0F0"/>
        </w:rPr>
        <w:t>Author Response (Page 9; Lines 230–233)</w:t>
      </w:r>
    </w:p>
    <w:p w14:paraId="7B55F355" w14:textId="77777777" w:rsidR="00965E54" w:rsidRPr="00965E54" w:rsidRDefault="00965E54" w:rsidP="00965E54">
      <w:pPr>
        <w:jc w:val="both"/>
        <w:rPr>
          <w:rFonts w:ascii="Times New Roman" w:hAnsi="Times New Roman" w:cs="Times New Roman"/>
          <w:color w:val="00B0F0"/>
        </w:rPr>
      </w:pPr>
      <w:r w:rsidRPr="00965E54">
        <w:rPr>
          <w:rFonts w:ascii="Times New Roman" w:hAnsi="Times New Roman" w:cs="Times New Roman"/>
          <w:color w:val="00B0F0"/>
        </w:rPr>
        <w:t>We sincerely thank the reviewer for this important suggestion regarding model evaluation metrics.</w:t>
      </w:r>
    </w:p>
    <w:p w14:paraId="2B651012" w14:textId="77777777" w:rsidR="00965E54" w:rsidRPr="00965E54" w:rsidRDefault="00965E54" w:rsidP="00965E54">
      <w:pPr>
        <w:jc w:val="both"/>
        <w:rPr>
          <w:rFonts w:ascii="Times New Roman" w:hAnsi="Times New Roman" w:cs="Times New Roman"/>
          <w:color w:val="00B0F0"/>
        </w:rPr>
      </w:pPr>
      <w:r w:rsidRPr="00965E54">
        <w:rPr>
          <w:rFonts w:ascii="Times New Roman" w:hAnsi="Times New Roman" w:cs="Times New Roman"/>
          <w:color w:val="00B0F0"/>
        </w:rPr>
        <w:t>In response:</w:t>
      </w:r>
    </w:p>
    <w:p w14:paraId="5F2656AF" w14:textId="77777777" w:rsidR="00965E54" w:rsidRPr="00965E54" w:rsidRDefault="00965E54" w:rsidP="00965E54">
      <w:pPr>
        <w:numPr>
          <w:ilvl w:val="0"/>
          <w:numId w:val="11"/>
        </w:numPr>
        <w:jc w:val="both"/>
        <w:rPr>
          <w:rFonts w:ascii="Times New Roman" w:hAnsi="Times New Roman" w:cs="Times New Roman"/>
          <w:color w:val="00B0F0"/>
        </w:rPr>
      </w:pPr>
      <w:r w:rsidRPr="00965E54">
        <w:rPr>
          <w:rFonts w:ascii="Times New Roman" w:hAnsi="Times New Roman" w:cs="Times New Roman"/>
          <w:color w:val="00B0F0"/>
        </w:rPr>
        <w:t xml:space="preserve">We have now explicitly stated in the Methods section that </w:t>
      </w:r>
      <w:r w:rsidRPr="00965E54">
        <w:rPr>
          <w:rFonts w:ascii="Times New Roman" w:hAnsi="Times New Roman" w:cs="Times New Roman"/>
          <w:b/>
          <w:bCs/>
          <w:color w:val="00B0F0"/>
        </w:rPr>
        <w:t>sensitivity and specificity were computed from the confusion matrix in addition to overall accuracy</w:t>
      </w:r>
      <w:r w:rsidRPr="00965E54">
        <w:rPr>
          <w:rFonts w:ascii="Times New Roman" w:hAnsi="Times New Roman" w:cs="Times New Roman"/>
          <w:color w:val="00B0F0"/>
        </w:rPr>
        <w:t xml:space="preserve"> to provide a more comprehensive evaluation of model performance. </w:t>
      </w:r>
    </w:p>
    <w:p w14:paraId="5CD850BD" w14:textId="77777777" w:rsidR="00965E54" w:rsidRPr="00965E54" w:rsidRDefault="00965E54" w:rsidP="00965E54">
      <w:pPr>
        <w:numPr>
          <w:ilvl w:val="0"/>
          <w:numId w:val="11"/>
        </w:numPr>
        <w:jc w:val="both"/>
        <w:rPr>
          <w:rFonts w:ascii="Times New Roman" w:hAnsi="Times New Roman" w:cs="Times New Roman"/>
          <w:color w:val="00B0F0"/>
        </w:rPr>
      </w:pPr>
      <w:r w:rsidRPr="00965E54">
        <w:rPr>
          <w:rFonts w:ascii="Times New Roman" w:hAnsi="Times New Roman" w:cs="Times New Roman"/>
          <w:color w:val="00B0F0"/>
        </w:rPr>
        <w:lastRenderedPageBreak/>
        <w:t xml:space="preserve">This allows proper assessment of the trade-off between correctly identifying positive cases (skilled birth attendance) and negative cases (unskilled birth attendance), particularly under class imbalance conditions. </w:t>
      </w:r>
    </w:p>
    <w:p w14:paraId="719E4257" w14:textId="77777777" w:rsidR="00965E54" w:rsidRPr="00965E54" w:rsidRDefault="00965E54" w:rsidP="00965E54">
      <w:pPr>
        <w:jc w:val="both"/>
        <w:rPr>
          <w:rFonts w:ascii="Times New Roman" w:hAnsi="Times New Roman" w:cs="Times New Roman"/>
          <w:color w:val="00B0F0"/>
        </w:rPr>
      </w:pPr>
      <w:r w:rsidRPr="00965E54">
        <w:rPr>
          <w:rFonts w:ascii="Times New Roman" w:hAnsi="Times New Roman" w:cs="Times New Roman"/>
          <w:color w:val="00B0F0"/>
        </w:rPr>
        <w:t>This clarification has been incorporated into the revised manuscript (Page 9; Lines 230–233).</w:t>
      </w:r>
    </w:p>
    <w:p w14:paraId="4739C9DC" w14:textId="77777777" w:rsidR="00625A45" w:rsidRPr="00B70AAE" w:rsidRDefault="00625A45" w:rsidP="00B70AAE">
      <w:pPr>
        <w:jc w:val="both"/>
        <w:rPr>
          <w:rFonts w:ascii="Times New Roman" w:hAnsi="Times New Roman" w:cs="Times New Roman"/>
        </w:rPr>
      </w:pPr>
    </w:p>
    <w:sectPr w:rsidR="00625A45" w:rsidRPr="00B70A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3E57"/>
    <w:multiLevelType w:val="multilevel"/>
    <w:tmpl w:val="9506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A602F"/>
    <w:multiLevelType w:val="multilevel"/>
    <w:tmpl w:val="8EB2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049EF"/>
    <w:multiLevelType w:val="multilevel"/>
    <w:tmpl w:val="54D6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71E0F"/>
    <w:multiLevelType w:val="multilevel"/>
    <w:tmpl w:val="A704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12AEC"/>
    <w:multiLevelType w:val="multilevel"/>
    <w:tmpl w:val="954A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662B18"/>
    <w:multiLevelType w:val="multilevel"/>
    <w:tmpl w:val="F73C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E724ED"/>
    <w:multiLevelType w:val="multilevel"/>
    <w:tmpl w:val="C908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F1B2B"/>
    <w:multiLevelType w:val="multilevel"/>
    <w:tmpl w:val="D470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DA2714"/>
    <w:multiLevelType w:val="multilevel"/>
    <w:tmpl w:val="EA70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E36420"/>
    <w:multiLevelType w:val="multilevel"/>
    <w:tmpl w:val="C966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D44A33"/>
    <w:multiLevelType w:val="multilevel"/>
    <w:tmpl w:val="B9DE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71259">
    <w:abstractNumId w:val="3"/>
  </w:num>
  <w:num w:numId="2" w16cid:durableId="1794593433">
    <w:abstractNumId w:val="4"/>
  </w:num>
  <w:num w:numId="3" w16cid:durableId="382027253">
    <w:abstractNumId w:val="10"/>
  </w:num>
  <w:num w:numId="4" w16cid:durableId="827942653">
    <w:abstractNumId w:val="1"/>
  </w:num>
  <w:num w:numId="5" w16cid:durableId="1638872527">
    <w:abstractNumId w:val="5"/>
  </w:num>
  <w:num w:numId="6" w16cid:durableId="1100643056">
    <w:abstractNumId w:val="7"/>
  </w:num>
  <w:num w:numId="7" w16cid:durableId="461966822">
    <w:abstractNumId w:val="8"/>
  </w:num>
  <w:num w:numId="8" w16cid:durableId="1042171776">
    <w:abstractNumId w:val="2"/>
  </w:num>
  <w:num w:numId="9" w16cid:durableId="1532836937">
    <w:abstractNumId w:val="6"/>
  </w:num>
  <w:num w:numId="10" w16cid:durableId="1850605837">
    <w:abstractNumId w:val="0"/>
  </w:num>
  <w:num w:numId="11" w16cid:durableId="994923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AAE"/>
    <w:rsid w:val="005E16B3"/>
    <w:rsid w:val="00625A45"/>
    <w:rsid w:val="007D17EF"/>
    <w:rsid w:val="00965E54"/>
    <w:rsid w:val="00A12E5B"/>
    <w:rsid w:val="00B70AAE"/>
    <w:rsid w:val="00D41230"/>
    <w:rsid w:val="00F134EE"/>
    <w:rsid w:val="00F462FD"/>
    <w:rsid w:val="00FC5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45FB9"/>
  <w15:chartTrackingRefBased/>
  <w15:docId w15:val="{0FF78958-F3B0-43C2-87F6-FBCFA5434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A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0A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0A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0A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0A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0A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A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A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A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A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0A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0A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0A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0A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0A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A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A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AAE"/>
    <w:rPr>
      <w:rFonts w:eastAsiaTheme="majorEastAsia" w:cstheme="majorBidi"/>
      <w:color w:val="272727" w:themeColor="text1" w:themeTint="D8"/>
    </w:rPr>
  </w:style>
  <w:style w:type="paragraph" w:styleId="Title">
    <w:name w:val="Title"/>
    <w:basedOn w:val="Normal"/>
    <w:next w:val="Normal"/>
    <w:link w:val="TitleChar"/>
    <w:uiPriority w:val="10"/>
    <w:qFormat/>
    <w:rsid w:val="00B70A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A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A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A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AAE"/>
    <w:pPr>
      <w:spacing w:before="160"/>
      <w:jc w:val="center"/>
    </w:pPr>
    <w:rPr>
      <w:i/>
      <w:iCs/>
      <w:color w:val="404040" w:themeColor="text1" w:themeTint="BF"/>
    </w:rPr>
  </w:style>
  <w:style w:type="character" w:customStyle="1" w:styleId="QuoteChar">
    <w:name w:val="Quote Char"/>
    <w:basedOn w:val="DefaultParagraphFont"/>
    <w:link w:val="Quote"/>
    <w:uiPriority w:val="29"/>
    <w:rsid w:val="00B70AAE"/>
    <w:rPr>
      <w:i/>
      <w:iCs/>
      <w:color w:val="404040" w:themeColor="text1" w:themeTint="BF"/>
    </w:rPr>
  </w:style>
  <w:style w:type="paragraph" w:styleId="ListParagraph">
    <w:name w:val="List Paragraph"/>
    <w:basedOn w:val="Normal"/>
    <w:uiPriority w:val="34"/>
    <w:qFormat/>
    <w:rsid w:val="00B70AAE"/>
    <w:pPr>
      <w:ind w:left="720"/>
      <w:contextualSpacing/>
    </w:pPr>
  </w:style>
  <w:style w:type="character" w:styleId="IntenseEmphasis">
    <w:name w:val="Intense Emphasis"/>
    <w:basedOn w:val="DefaultParagraphFont"/>
    <w:uiPriority w:val="21"/>
    <w:qFormat/>
    <w:rsid w:val="00B70AAE"/>
    <w:rPr>
      <w:i/>
      <w:iCs/>
      <w:color w:val="2F5496" w:themeColor="accent1" w:themeShade="BF"/>
    </w:rPr>
  </w:style>
  <w:style w:type="paragraph" w:styleId="IntenseQuote">
    <w:name w:val="Intense Quote"/>
    <w:basedOn w:val="Normal"/>
    <w:next w:val="Normal"/>
    <w:link w:val="IntenseQuoteChar"/>
    <w:uiPriority w:val="30"/>
    <w:qFormat/>
    <w:rsid w:val="00B70A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0AAE"/>
    <w:rPr>
      <w:i/>
      <w:iCs/>
      <w:color w:val="2F5496" w:themeColor="accent1" w:themeShade="BF"/>
    </w:rPr>
  </w:style>
  <w:style w:type="character" w:styleId="IntenseReference">
    <w:name w:val="Intense Reference"/>
    <w:basedOn w:val="DefaultParagraphFont"/>
    <w:uiPriority w:val="32"/>
    <w:qFormat/>
    <w:rsid w:val="00B70A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9</Pages>
  <Words>2496</Words>
  <Characters>14229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Salek</dc:creator>
  <cp:keywords/>
  <dc:description/>
  <cp:lastModifiedBy>Md Salek</cp:lastModifiedBy>
  <cp:revision>3</cp:revision>
  <dcterms:created xsi:type="dcterms:W3CDTF">2026-04-30T14:26:00Z</dcterms:created>
  <dcterms:modified xsi:type="dcterms:W3CDTF">2026-04-30T20:27:00Z</dcterms:modified>
</cp:coreProperties>
</file>