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sl="http://schemas.openxmlformats.org/schemaLibrary/2006/main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w:p>
      <w:pPr>
        <w:pStyle w:val="Title"/>
      </w:pPr>
      <w:r>
        <w:t/>
      </w:r>
      <w:r>
        <w:t xml:space="preserve"/>
      </w:r>
      <w:r>
        <w:t xml:space="preserve">Descriptive Statistics of Study Variables among Borkina Faro Reproductive-aged Women (n=5,111)</w:t>
      </w:r>
    </w:p>
    <w:p>
      <w:r>
        <w:t/>
      </w:r>
      <w:r>
        <w:t xml:space="preserve">Variable | Category | Weighted N | Percent (%)</w:t>
      </w:r>
    </w:p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sl="http://schemas.openxmlformats.org/schemaLibrary/2006/main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sl="http://schemas.openxmlformats.org/schemaLibrary/2006/main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