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1217"/>
        <w:gridCol w:w="1340"/>
        <w:gridCol w:w="1157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Female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-0.29, 6.8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Residential.status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 - 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Socio-economic.Status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-1.5, 0.60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-0.94, 2.6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Self-Rated.Mental.Health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-1.2, 4.2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trHeight w:val="614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-0.48, 4.1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2024-12-15T23:31:42Z</dcterms:modified>
  <cp:category/>
</cp:coreProperties>
</file>