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CF2FA" w14:textId="13BFBB83" w:rsidR="00827175" w:rsidRDefault="00827175" w:rsidP="00827175">
      <w:pPr>
        <w:rPr>
          <w:rFonts w:ascii="Times New Roman" w:hAnsi="Times New Roman" w:cs="Times New Roman"/>
          <w:b/>
          <w:bCs/>
        </w:rPr>
      </w:pPr>
      <w:r>
        <w:rPr>
          <w:rFonts w:ascii="Times New Roman" w:hAnsi="Times New Roman" w:cs="Times New Roman"/>
          <w:b/>
          <w:bCs/>
        </w:rPr>
        <w:t>Editors Comments</w:t>
      </w:r>
    </w:p>
    <w:p w14:paraId="6C101B82" w14:textId="77777777" w:rsidR="00827175" w:rsidRPr="00827175" w:rsidRDefault="00827175" w:rsidP="00827175">
      <w:pPr>
        <w:rPr>
          <w:rFonts w:ascii="Times New Roman" w:hAnsi="Times New Roman" w:cs="Times New Roman"/>
        </w:rPr>
      </w:pPr>
      <w:r w:rsidRPr="00827175">
        <w:rPr>
          <w:rFonts w:ascii="Times New Roman" w:hAnsi="Times New Roman" w:cs="Times New Roman"/>
        </w:rPr>
        <w:t>Dear Dr Uddin,</w:t>
      </w:r>
      <w:r w:rsidRPr="00827175">
        <w:rPr>
          <w:rFonts w:ascii="Times New Roman" w:hAnsi="Times New Roman" w:cs="Times New Roman"/>
        </w:rPr>
        <w:br/>
      </w:r>
      <w:r w:rsidRPr="00827175">
        <w:rPr>
          <w:rFonts w:ascii="Times New Roman" w:hAnsi="Times New Roman" w:cs="Times New Roman"/>
        </w:rPr>
        <w:br/>
        <w:t>Your manuscript, "Digital Connectivity and Among Women in Bangladesh: A Rural-Urban Perspective", has now been assessed.</w:t>
      </w:r>
      <w:r w:rsidRPr="00827175">
        <w:rPr>
          <w:rFonts w:ascii="Times New Roman" w:hAnsi="Times New Roman" w:cs="Times New Roman"/>
        </w:rPr>
        <w:br/>
      </w:r>
      <w:r w:rsidRPr="00827175">
        <w:rPr>
          <w:rFonts w:ascii="Times New Roman" w:hAnsi="Times New Roman" w:cs="Times New Roman"/>
        </w:rPr>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sidRPr="00827175">
        <w:rPr>
          <w:rFonts w:ascii="Times New Roman" w:hAnsi="Times New Roman" w:cs="Times New Roman"/>
        </w:rPr>
        <w:br/>
      </w:r>
      <w:r w:rsidRPr="00827175">
        <w:rPr>
          <w:rFonts w:ascii="Times New Roman" w:hAnsi="Times New Roman" w:cs="Times New Roman"/>
        </w:rPr>
        <w:br/>
        <w:t>To support the continuity of the peer review process, we recommend returning your manuscript to us within 10 days. If you think you will need additional time, feel free to reach out to us with the MSID details.</w:t>
      </w:r>
      <w:r w:rsidRPr="00827175">
        <w:rPr>
          <w:rFonts w:ascii="Times New Roman" w:hAnsi="Times New Roman" w:cs="Times New Roman"/>
        </w:rPr>
        <w:br/>
      </w:r>
      <w:r w:rsidRPr="00827175">
        <w:rPr>
          <w:rFonts w:ascii="Times New Roman" w:hAnsi="Times New Roman" w:cs="Times New Roman"/>
        </w:rPr>
        <w:br/>
        <w:t>Declaration Section: Authors are requested to include a separate section in the manuscript titled “Declarations.” In this section, please clearly state the following items as individual subheadings:</w:t>
      </w:r>
      <w:r w:rsidRPr="00827175">
        <w:rPr>
          <w:rFonts w:ascii="Times New Roman" w:hAnsi="Times New Roman" w:cs="Times New Roman"/>
        </w:rPr>
        <w:br/>
        <w:t>· Ethical approval</w:t>
      </w:r>
      <w:r w:rsidRPr="00827175">
        <w:rPr>
          <w:rFonts w:ascii="Times New Roman" w:hAnsi="Times New Roman" w:cs="Times New Roman"/>
        </w:rPr>
        <w:br/>
        <w:t>· Consent to participate</w:t>
      </w:r>
      <w:r w:rsidRPr="00827175">
        <w:rPr>
          <w:rFonts w:ascii="Times New Roman" w:hAnsi="Times New Roman" w:cs="Times New Roman"/>
        </w:rPr>
        <w:br/>
        <w:t>· Consent to publish</w:t>
      </w:r>
      <w:r w:rsidRPr="00827175">
        <w:rPr>
          <w:rFonts w:ascii="Times New Roman" w:hAnsi="Times New Roman" w:cs="Times New Roman"/>
        </w:rPr>
        <w:br/>
        <w:t>Each item should be addressed separately and appropriately under this section</w:t>
      </w:r>
      <w:r w:rsidRPr="00827175">
        <w:rPr>
          <w:rFonts w:ascii="Times New Roman" w:hAnsi="Times New Roman" w:cs="Times New Roman"/>
        </w:rPr>
        <w:br/>
      </w:r>
      <w:r w:rsidRPr="00827175">
        <w:rPr>
          <w:rFonts w:ascii="Times New Roman" w:hAnsi="Times New Roman" w:cs="Times New Roman"/>
        </w:rPr>
        <w:br/>
        <w:t>Reviewer Reports are appended below.</w:t>
      </w:r>
      <w:r w:rsidRPr="00827175">
        <w:rPr>
          <w:rFonts w:ascii="Times New Roman" w:hAnsi="Times New Roman" w:cs="Times New Roman"/>
        </w:rPr>
        <w:br/>
        <w:t>We recommend submitting all revisions within the mentioned deadline.</w:t>
      </w:r>
      <w:r w:rsidRPr="00827175">
        <w:rPr>
          <w:rFonts w:ascii="Times New Roman" w:hAnsi="Times New Roman" w:cs="Times New Roman"/>
        </w:rPr>
        <w:br/>
      </w:r>
      <w:r w:rsidRPr="00827175">
        <w:rPr>
          <w:rFonts w:ascii="Times New Roman" w:hAnsi="Times New Roman" w:cs="Times New Roman"/>
        </w:rPr>
        <w:br/>
        <w:t>If you need more time, please contact us and include your submission ID.</w:t>
      </w:r>
      <w:r w:rsidRPr="00827175">
        <w:rPr>
          <w:rFonts w:ascii="Times New Roman" w:hAnsi="Times New Roman" w:cs="Times New Roman"/>
        </w:rPr>
        <w:br/>
      </w:r>
      <w:r w:rsidRPr="00827175">
        <w:rPr>
          <w:rFonts w:ascii="Times New Roman" w:hAnsi="Times New Roman" w:cs="Times New Roman"/>
        </w:rPr>
        <w:br/>
        <w:t>Kind regards,</w:t>
      </w:r>
      <w:r w:rsidRPr="00827175">
        <w:rPr>
          <w:rFonts w:ascii="Times New Roman" w:hAnsi="Times New Roman" w:cs="Times New Roman"/>
        </w:rPr>
        <w:br/>
        <w:t>Devanshi Trivedi</w:t>
      </w:r>
      <w:r w:rsidRPr="00827175">
        <w:rPr>
          <w:rFonts w:ascii="Times New Roman" w:hAnsi="Times New Roman" w:cs="Times New Roman"/>
        </w:rPr>
        <w:br/>
        <w:t>Assistant Editor</w:t>
      </w:r>
      <w:r w:rsidRPr="00827175">
        <w:rPr>
          <w:rFonts w:ascii="Times New Roman" w:hAnsi="Times New Roman" w:cs="Times New Roman"/>
        </w:rPr>
        <w:br/>
        <w:t>Discover Mental Health</w:t>
      </w:r>
    </w:p>
    <w:p w14:paraId="40FC4196" w14:textId="77777777" w:rsidR="00827175" w:rsidRPr="00827175" w:rsidRDefault="00827175" w:rsidP="00827175">
      <w:pPr>
        <w:rPr>
          <w:rFonts w:ascii="Times New Roman" w:hAnsi="Times New Roman" w:cs="Times New Roman"/>
        </w:rPr>
      </w:pPr>
      <w:hyperlink r:id="rId5" w:history="1">
        <w:r w:rsidRPr="00827175">
          <w:rPr>
            <w:rStyle w:val="Hyperlink"/>
            <w:rFonts w:ascii="Times New Roman" w:hAnsi="Times New Roman" w:cs="Times New Roman"/>
          </w:rPr>
          <w:t>Support contact: discovermentalhealth@springernature.com</w:t>
        </w:r>
      </w:hyperlink>
    </w:p>
    <w:p w14:paraId="286CFEF8" w14:textId="77777777" w:rsidR="00827175" w:rsidRPr="00827175" w:rsidRDefault="00827175" w:rsidP="00827175">
      <w:pPr>
        <w:rPr>
          <w:rFonts w:ascii="Times New Roman" w:hAnsi="Times New Roman" w:cs="Times New Roman"/>
        </w:rPr>
      </w:pPr>
      <w:r w:rsidRPr="00827175">
        <w:rPr>
          <w:rFonts w:ascii="Times New Roman" w:hAnsi="Times New Roman" w:cs="Times New Roman"/>
        </w:rPr>
        <w:t>Submission ID: 826d9574-f914-40d0-90e3-4d9fdcfd976a</w:t>
      </w:r>
    </w:p>
    <w:p w14:paraId="599728B9" w14:textId="77777777" w:rsidR="00827175" w:rsidRPr="00827175" w:rsidRDefault="00827175" w:rsidP="00827175">
      <w:pPr>
        <w:rPr>
          <w:rFonts w:ascii="Times New Roman" w:hAnsi="Times New Roman" w:cs="Times New Roman"/>
        </w:rPr>
      </w:pPr>
    </w:p>
    <w:p w14:paraId="0F0F13E5" w14:textId="77777777" w:rsidR="00827175" w:rsidRDefault="00827175" w:rsidP="00827175">
      <w:pPr>
        <w:rPr>
          <w:rFonts w:ascii="Times New Roman" w:hAnsi="Times New Roman" w:cs="Times New Roman"/>
          <w:b/>
          <w:bCs/>
        </w:rPr>
      </w:pPr>
    </w:p>
    <w:p w14:paraId="55D0C579" w14:textId="72324F09" w:rsidR="00827175" w:rsidRPr="00827175" w:rsidRDefault="00827175" w:rsidP="00827175">
      <w:pPr>
        <w:rPr>
          <w:rFonts w:ascii="Times New Roman" w:hAnsi="Times New Roman" w:cs="Times New Roman"/>
          <w:b/>
          <w:bCs/>
        </w:rPr>
      </w:pPr>
      <w:r w:rsidRPr="00827175">
        <w:rPr>
          <w:rFonts w:ascii="Times New Roman" w:hAnsi="Times New Roman" w:cs="Times New Roman"/>
          <w:b/>
          <w:bCs/>
        </w:rPr>
        <w:t>Reviewer 1</w:t>
      </w:r>
    </w:p>
    <w:p w14:paraId="45349F14" w14:textId="79D73F30" w:rsidR="00827175" w:rsidRPr="00827175" w:rsidRDefault="00827175" w:rsidP="00827175">
      <w:pPr>
        <w:rPr>
          <w:rFonts w:ascii="Times New Roman" w:hAnsi="Times New Roman" w:cs="Times New Roman"/>
        </w:rPr>
      </w:pPr>
      <w:r w:rsidRPr="00827175">
        <w:rPr>
          <w:rFonts w:ascii="Times New Roman" w:hAnsi="Times New Roman" w:cs="Times New Roman"/>
        </w:rPr>
        <w:lastRenderedPageBreak/>
        <w:t>Overall assessment</w:t>
      </w:r>
      <w:r w:rsidRPr="00827175">
        <w:rPr>
          <w:rFonts w:ascii="Times New Roman" w:hAnsi="Times New Roman" w:cs="Times New Roman"/>
        </w:rPr>
        <w:br/>
      </w:r>
      <w:r w:rsidRPr="00827175">
        <w:rPr>
          <w:rFonts w:ascii="Times New Roman" w:hAnsi="Times New Roman" w:cs="Times New Roman"/>
        </w:rPr>
        <w:br/>
        <w:t>The manuscript addresses an important and timely topic, examining the relationship between digital exposure and mental health outcomes among women in Bangladesh using nationally representative BDHS 2022 data. The use of a large dataset and inclusion of multiple dimensions of digital exposure are notable strengths.</w:t>
      </w:r>
      <w:r w:rsidRPr="00827175">
        <w:rPr>
          <w:rFonts w:ascii="Times New Roman" w:hAnsi="Times New Roman" w:cs="Times New Roman"/>
        </w:rPr>
        <w:br/>
      </w:r>
      <w:r w:rsidRPr="00827175">
        <w:rPr>
          <w:rFonts w:ascii="Times New Roman" w:hAnsi="Times New Roman" w:cs="Times New Roman"/>
        </w:rPr>
        <w:br/>
        <w:t>However, several important methodological and interpretational issues limit the validity and clarity of the findings. These include lack of transparency in sample derivation, unclear exposure definitions, concerns regarding confounder selection, misinterpretation of rural-urban differences, and overstatement of results. In addition, the spatial analysis is descriptive but interpreted too strongly, and the discussion and policy implications would benefit from a more cautious and contextually grounded interpretation.</w:t>
      </w:r>
      <w:r w:rsidRPr="00827175">
        <w:rPr>
          <w:rFonts w:ascii="Times New Roman" w:hAnsi="Times New Roman" w:cs="Times New Roman"/>
        </w:rPr>
        <w:br/>
      </w:r>
      <w:r w:rsidRPr="00827175">
        <w:rPr>
          <w:rFonts w:ascii="Times New Roman" w:hAnsi="Times New Roman" w:cs="Times New Roman"/>
        </w:rPr>
        <w:br/>
        <w:t>These concerns are substantial but appear addressable through revision. With improved clarity in methods, more appropriate analytical justification, and more cautious interpretation of findings, the manuscript could make a meaningful contribution to the literature.</w:t>
      </w:r>
      <w:r w:rsidRPr="00827175">
        <w:rPr>
          <w:rFonts w:ascii="Times New Roman" w:hAnsi="Times New Roman" w:cs="Times New Roman"/>
        </w:rPr>
        <w:br/>
      </w:r>
      <w:r w:rsidRPr="00827175">
        <w:rPr>
          <w:rFonts w:ascii="Times New Roman" w:hAnsi="Times New Roman" w:cs="Times New Roman"/>
        </w:rPr>
        <w:br/>
        <w:t>Major comments</w:t>
      </w:r>
      <w:r w:rsidRPr="00827175">
        <w:rPr>
          <w:rFonts w:ascii="Times New Roman" w:hAnsi="Times New Roman" w:cs="Times New Roman"/>
        </w:rPr>
        <w:br/>
      </w:r>
      <w:r w:rsidRPr="00827175">
        <w:rPr>
          <w:rFonts w:ascii="Times New Roman" w:hAnsi="Times New Roman" w:cs="Times New Roman"/>
        </w:rPr>
        <w:br/>
        <w:t>1. Comment on sample flow and exposure definition</w:t>
      </w:r>
      <w:r w:rsidRPr="00827175">
        <w:rPr>
          <w:rFonts w:ascii="Times New Roman" w:hAnsi="Times New Roman" w:cs="Times New Roman"/>
        </w:rPr>
        <w:br/>
      </w:r>
      <w:r w:rsidRPr="00827175">
        <w:rPr>
          <w:rFonts w:ascii="Times New Roman" w:hAnsi="Times New Roman" w:cs="Times New Roman"/>
        </w:rPr>
        <w:br/>
        <w:t>The description of the study sample and exclusions needs to be clearer.</w:t>
      </w:r>
      <w:r w:rsidRPr="00827175">
        <w:rPr>
          <w:rFonts w:ascii="Times New Roman" w:hAnsi="Times New Roman" w:cs="Times New Roman"/>
        </w:rPr>
        <w:br/>
        <w:t>Since this is a secondary analysis of BDHS 2022, it would help if the authors clearly show which numbers come directly from the BDHS survey/report and which numbers are due to exclusions in this study. In Figure 1, this is not easy to follow, and some numbers appear inconsistent.</w:t>
      </w:r>
      <w:r w:rsidRPr="00827175">
        <w:rPr>
          <w:rFonts w:ascii="Times New Roman" w:hAnsi="Times New Roman" w:cs="Times New Roman"/>
        </w:rPr>
        <w:br/>
      </w:r>
      <w:r w:rsidRPr="00827175">
        <w:rPr>
          <w:rFonts w:ascii="Times New Roman" w:hAnsi="Times New Roman" w:cs="Times New Roman"/>
        </w:rPr>
        <w:br/>
        <w:t>The term “insufficient data” is also not clearly explained. It is not clear what kind of data are missing, for example, whether this refers to missing outcome variables (PHQ-9, GAD-7), exposure variables (internet use, ICT), or other covariates. The figure shows that 13,501 women were excluded, but the reason for this large exclusion is not explained. This needs to be clearly described so readers can understand how the final sample was obtained.</w:t>
      </w:r>
      <w:r w:rsidRPr="00827175">
        <w:rPr>
          <w:rFonts w:ascii="Times New Roman" w:hAnsi="Times New Roman" w:cs="Times New Roman"/>
        </w:rPr>
        <w:br/>
      </w:r>
      <w:r w:rsidRPr="00827175">
        <w:rPr>
          <w:rFonts w:ascii="Times New Roman" w:hAnsi="Times New Roman" w:cs="Times New Roman"/>
        </w:rPr>
        <w:br/>
        <w:t>In addition, the definition of internet use is not clear. In the methods, the authors use terms like “never or rarely” and “high frequency,” but these are not defined. In Figure 1, a different definition seems to be used (e.g., use in the last 12 months and at least one week of use). It is not clear if these refer to the same variable or different definitions.</w:t>
      </w:r>
      <w:r w:rsidRPr="00827175">
        <w:rPr>
          <w:rFonts w:ascii="Times New Roman" w:hAnsi="Times New Roman" w:cs="Times New Roman"/>
        </w:rPr>
        <w:br/>
        <w:t>Addressing these will improve clarity and reproducibility of the study.</w:t>
      </w:r>
      <w:r w:rsidRPr="00827175">
        <w:rPr>
          <w:rFonts w:ascii="Times New Roman" w:hAnsi="Times New Roman" w:cs="Times New Roman"/>
        </w:rPr>
        <w:br/>
      </w:r>
      <w:r w:rsidRPr="00827175">
        <w:rPr>
          <w:rFonts w:ascii="Times New Roman" w:hAnsi="Times New Roman" w:cs="Times New Roman"/>
        </w:rPr>
        <w:br/>
        <w:t>2. Interpretation of rural-urban differences</w:t>
      </w:r>
      <w:r w:rsidRPr="00827175">
        <w:rPr>
          <w:rFonts w:ascii="Times New Roman" w:hAnsi="Times New Roman" w:cs="Times New Roman"/>
        </w:rPr>
        <w:br/>
      </w:r>
      <w:r w:rsidRPr="00827175">
        <w:rPr>
          <w:rFonts w:ascii="Times New Roman" w:hAnsi="Times New Roman" w:cs="Times New Roman"/>
        </w:rPr>
        <w:lastRenderedPageBreak/>
        <w:br/>
        <w:t>The comparison between rural and urban mental health burden needs to be clarified.</w:t>
      </w:r>
      <w:r w:rsidRPr="00827175">
        <w:rPr>
          <w:rFonts w:ascii="Times New Roman" w:hAnsi="Times New Roman" w:cs="Times New Roman"/>
        </w:rPr>
        <w:br/>
        <w:t>In the results, the manuscript states that anxiety and depression are “much higher in the rural population” because around 66–67% of women with these conditions are from rural areas. However, this percentage reflects the distribution of cases, not the prevalence.</w:t>
      </w:r>
      <w:r w:rsidRPr="00827175">
        <w:rPr>
          <w:rFonts w:ascii="Times New Roman" w:hAnsi="Times New Roman" w:cs="Times New Roman"/>
        </w:rPr>
        <w:br/>
        <w:t>Specifically, the reported percentages are calculated using the total number of depressed/anxious women as the denominator (i.e., “out of all cases, how many are rural”). This does not show whether rural women are more likely to have depression or anxiety. To assess that, the denominator should be the total number of women in each group (i.e., “out of all rural women, how many are depressed,” compared with urban women).</w:t>
      </w:r>
      <w:r w:rsidRPr="00827175">
        <w:rPr>
          <w:rFonts w:ascii="Times New Roman" w:hAnsi="Times New Roman" w:cs="Times New Roman"/>
        </w:rPr>
        <w:br/>
      </w:r>
      <w:r w:rsidRPr="00827175">
        <w:rPr>
          <w:rFonts w:ascii="Times New Roman" w:hAnsi="Times New Roman" w:cs="Times New Roman"/>
        </w:rPr>
        <w:br/>
        <w:t>Because a larger proportion of women in Bangladesh live in rural areas, it is expected that more cases will come from rural populations even if the actual prevalence is similar between rural and urban groups.</w:t>
      </w:r>
      <w:r w:rsidRPr="00827175">
        <w:rPr>
          <w:rFonts w:ascii="Times New Roman" w:hAnsi="Times New Roman" w:cs="Times New Roman"/>
        </w:rPr>
        <w:br/>
      </w:r>
      <w:r w:rsidRPr="00827175">
        <w:rPr>
          <w:rFonts w:ascii="Times New Roman" w:hAnsi="Times New Roman" w:cs="Times New Roman"/>
        </w:rPr>
        <w:br/>
        <w:t>In Table 1, the difference by residence is not statistically significant, which further suggests that the prevalence may not differ meaningfully between rural and urban women in this sample.</w:t>
      </w:r>
      <w:r w:rsidRPr="00827175">
        <w:rPr>
          <w:rFonts w:ascii="Times New Roman" w:hAnsi="Times New Roman" w:cs="Times New Roman"/>
        </w:rPr>
        <w:br/>
      </w:r>
      <w:r w:rsidRPr="00827175">
        <w:rPr>
          <w:rFonts w:ascii="Times New Roman" w:hAnsi="Times New Roman" w:cs="Times New Roman"/>
        </w:rPr>
        <w:br/>
        <w:t>Therefore, the statement that rural women have a higher burden of anxiety and depression should be revised or interpreted more cautiously.</w:t>
      </w:r>
      <w:r w:rsidRPr="00827175">
        <w:rPr>
          <w:rFonts w:ascii="Times New Roman" w:hAnsi="Times New Roman" w:cs="Times New Roman"/>
        </w:rPr>
        <w:br/>
      </w:r>
      <w:r w:rsidRPr="00827175">
        <w:rPr>
          <w:rFonts w:ascii="Times New Roman" w:hAnsi="Times New Roman" w:cs="Times New Roman"/>
        </w:rPr>
        <w:br/>
        <w:t>3. Inconsistency between the descriptive table and the spatial interpretation</w:t>
      </w:r>
      <w:r w:rsidRPr="00827175">
        <w:rPr>
          <w:rFonts w:ascii="Times New Roman" w:hAnsi="Times New Roman" w:cs="Times New Roman"/>
        </w:rPr>
        <w:br/>
      </w:r>
      <w:r w:rsidRPr="00827175">
        <w:rPr>
          <w:rFonts w:ascii="Times New Roman" w:hAnsi="Times New Roman" w:cs="Times New Roman"/>
        </w:rPr>
        <w:br/>
        <w:t xml:space="preserve">In Table 1, Rajshahi has the lowest anxiety prevalence and Rangpur has one of the highest </w:t>
      </w:r>
      <w:r w:rsidR="00D92B1B" w:rsidRPr="00827175">
        <w:rPr>
          <w:rFonts w:ascii="Times New Roman" w:hAnsi="Times New Roman" w:cs="Times New Roman"/>
        </w:rPr>
        <w:t>depressions</w:t>
      </w:r>
      <w:r w:rsidRPr="00827175">
        <w:rPr>
          <w:rFonts w:ascii="Times New Roman" w:hAnsi="Times New Roman" w:cs="Times New Roman"/>
        </w:rPr>
        <w:t xml:space="preserve"> prevalences. Yet the spatial sections and discussion repeatedly describe Rangpur as a “low-burden” region with the lowest depression and anxiety burden. That appears factually inconsistent with the manuscript’s own table. This inconsistency may affect the interpretation of the spatial findings.</w:t>
      </w:r>
      <w:r w:rsidRPr="00827175">
        <w:rPr>
          <w:rFonts w:ascii="Times New Roman" w:hAnsi="Times New Roman" w:cs="Times New Roman"/>
        </w:rPr>
        <w:br/>
      </w:r>
      <w:r w:rsidRPr="00827175">
        <w:rPr>
          <w:rFonts w:ascii="Times New Roman" w:hAnsi="Times New Roman" w:cs="Times New Roman"/>
        </w:rPr>
        <w:br/>
        <w:t>4. Exposure construction needs much clearer justification</w:t>
      </w:r>
      <w:r w:rsidRPr="00827175">
        <w:rPr>
          <w:rFonts w:ascii="Times New Roman" w:hAnsi="Times New Roman" w:cs="Times New Roman"/>
        </w:rPr>
        <w:br/>
      </w:r>
      <w:r w:rsidRPr="00827175">
        <w:rPr>
          <w:rFonts w:ascii="Times New Roman" w:hAnsi="Times New Roman" w:cs="Times New Roman"/>
        </w:rPr>
        <w:br/>
        <w:t>The construction of the exposure variables (internet use, ICT usage, and ICT ownership) needs clearer justification and documentation.</w:t>
      </w:r>
      <w:r w:rsidRPr="00827175">
        <w:rPr>
          <w:rFonts w:ascii="Times New Roman" w:hAnsi="Times New Roman" w:cs="Times New Roman"/>
        </w:rPr>
        <w:br/>
      </w:r>
      <w:r w:rsidRPr="00827175">
        <w:rPr>
          <w:rFonts w:ascii="Times New Roman" w:hAnsi="Times New Roman" w:cs="Times New Roman"/>
        </w:rPr>
        <w:br/>
        <w:t xml:space="preserve">First, it is not clear where these exposure definitions come from. The manuscript does not indicate whether these variables and their categorizations were adapted from prior DHS-based studies or constructed specifically for this analysis. The authors are encouraged to cite relevant literature or DHS guidelines, if available. This is important because without a clear source or justification, it is difficult to assess whether these definitions are valid and comparable with existing research. For example, different studies may define “internet use” or “media exposure” </w:t>
      </w:r>
      <w:r w:rsidRPr="00827175">
        <w:rPr>
          <w:rFonts w:ascii="Times New Roman" w:hAnsi="Times New Roman" w:cs="Times New Roman"/>
        </w:rPr>
        <w:lastRenderedPageBreak/>
        <w:t>in different ways (e.g., frequency, duration, purpose), and inconsistent definitions can affect both interpretation and comparability of findings.</w:t>
      </w:r>
      <w:r w:rsidRPr="00827175">
        <w:rPr>
          <w:rFonts w:ascii="Times New Roman" w:hAnsi="Times New Roman" w:cs="Times New Roman"/>
        </w:rPr>
        <w:br/>
      </w:r>
      <w:r w:rsidRPr="00827175">
        <w:rPr>
          <w:rFonts w:ascii="Times New Roman" w:hAnsi="Times New Roman" w:cs="Times New Roman"/>
        </w:rPr>
        <w:br/>
        <w:t>Second, the construction of ICT ownership as a simple sum of television, radio, mobile phone, and smartphone ownership assumes that all technologies contribute equally. However, these technologies differ substantially in terms of functionality, level of interactivity, and relevance to mental health. For example, owning a radio or television reflects passive media exposure, whereas mobile phone or smartphone access enables interactive communication and internet use. Treating these technologies equally may oversimplify the concept of digital connectivity. The authors should provide a rationale for assigning equal weight to all devices or consider whether different types of technology should be treated separately or weighted differently based on their relevance.</w:t>
      </w:r>
      <w:r w:rsidRPr="00827175">
        <w:rPr>
          <w:rFonts w:ascii="Times New Roman" w:hAnsi="Times New Roman" w:cs="Times New Roman"/>
        </w:rPr>
        <w:br/>
      </w:r>
      <w:r w:rsidRPr="00827175">
        <w:rPr>
          <w:rFonts w:ascii="Times New Roman" w:hAnsi="Times New Roman" w:cs="Times New Roman"/>
        </w:rPr>
        <w:br/>
        <w:t>Third, the definition of “ICT usage” appears to reflect frequent use of traditional media (television, radio, newspapers), which may not fully capture digital connectivity in the current context. It would be helpful if the authors clarify the conceptual distinction between “digital” and “traditional” media in their framework and explain why these are grouped together under ICT usage.</w:t>
      </w:r>
      <w:r w:rsidRPr="00827175">
        <w:rPr>
          <w:rFonts w:ascii="Times New Roman" w:hAnsi="Times New Roman" w:cs="Times New Roman"/>
        </w:rPr>
        <w:br/>
      </w:r>
      <w:r w:rsidRPr="00827175">
        <w:rPr>
          <w:rFonts w:ascii="Times New Roman" w:hAnsi="Times New Roman" w:cs="Times New Roman"/>
        </w:rPr>
        <w:br/>
        <w:t>In addition, the manuscript should clearly report the rationale for the chosen cut-offs (e.g., what defines “frequent use”)</w:t>
      </w:r>
      <w:r w:rsidRPr="00827175">
        <w:rPr>
          <w:rFonts w:ascii="Times New Roman" w:hAnsi="Times New Roman" w:cs="Times New Roman"/>
        </w:rPr>
        <w:br/>
      </w:r>
      <w:r w:rsidRPr="00827175">
        <w:rPr>
          <w:rFonts w:ascii="Times New Roman" w:hAnsi="Times New Roman" w:cs="Times New Roman"/>
        </w:rPr>
        <w:br/>
        <w:t>Finally, some components of ICT ownership (e.g., television, radio) are measured at the household level, while others (e.g., mobile phone use, internet use) may reflect individual-level access. Combining these into a single measure may introduce conceptual inconsistency, as household ownership does not necessarily imply individual access or use, particularly for women in the Bangladeshi context.</w:t>
      </w:r>
      <w:r w:rsidRPr="00827175">
        <w:rPr>
          <w:rFonts w:ascii="Times New Roman" w:hAnsi="Times New Roman" w:cs="Times New Roman"/>
        </w:rPr>
        <w:br/>
      </w:r>
      <w:r w:rsidRPr="00827175">
        <w:rPr>
          <w:rFonts w:ascii="Times New Roman" w:hAnsi="Times New Roman" w:cs="Times New Roman"/>
        </w:rPr>
        <w:br/>
        <w:t>Without this information, it is difficult to assess the validity and reproducibility of the exposure measures.</w:t>
      </w:r>
      <w:r w:rsidRPr="00827175">
        <w:rPr>
          <w:rFonts w:ascii="Times New Roman" w:hAnsi="Times New Roman" w:cs="Times New Roman"/>
        </w:rPr>
        <w:br/>
      </w:r>
      <w:r w:rsidRPr="00827175">
        <w:rPr>
          <w:rFonts w:ascii="Times New Roman" w:hAnsi="Times New Roman" w:cs="Times New Roman"/>
        </w:rPr>
        <w:br/>
        <w:t>5. Confounder selection</w:t>
      </w:r>
      <w:r w:rsidRPr="00827175">
        <w:rPr>
          <w:rFonts w:ascii="Times New Roman" w:hAnsi="Times New Roman" w:cs="Times New Roman"/>
        </w:rPr>
        <w:br/>
      </w:r>
      <w:r w:rsidRPr="00827175">
        <w:rPr>
          <w:rFonts w:ascii="Times New Roman" w:hAnsi="Times New Roman" w:cs="Times New Roman"/>
        </w:rPr>
        <w:br/>
        <w:t>The approach used to select confounders needs clarification and revision.</w:t>
      </w:r>
      <w:r w:rsidRPr="00827175">
        <w:rPr>
          <w:rFonts w:ascii="Times New Roman" w:hAnsi="Times New Roman" w:cs="Times New Roman"/>
        </w:rPr>
        <w:br/>
        <w:t>In the manuscript, variables were first screened using chi-square tests and selected based on a p-value threshold (p &lt; 0.025), and then “based on theoretical and conceptual priority.” However, selecting confounders mainly based on statistical significance is not recommended.</w:t>
      </w:r>
      <w:r w:rsidRPr="00827175">
        <w:rPr>
          <w:rFonts w:ascii="Times New Roman" w:hAnsi="Times New Roman" w:cs="Times New Roman"/>
        </w:rPr>
        <w:br/>
      </w:r>
      <w:r w:rsidRPr="00827175">
        <w:rPr>
          <w:rFonts w:ascii="Times New Roman" w:hAnsi="Times New Roman" w:cs="Times New Roman"/>
        </w:rPr>
        <w:br/>
        <w:t xml:space="preserve">Confounders should be chosen based on whether they logically affect both the exposure (e.g., internet/ICT use) and the outcome (depression/anxiety), not simply based on whether they show </w:t>
      </w:r>
      <w:r w:rsidRPr="00827175">
        <w:rPr>
          <w:rFonts w:ascii="Times New Roman" w:hAnsi="Times New Roman" w:cs="Times New Roman"/>
        </w:rPr>
        <w:lastRenderedPageBreak/>
        <w:t>a statistically significant association in the data. A variable can be a true confounder even if it is not statistically significant, and conversely, some variables may appear significant but are not true confounders.</w:t>
      </w:r>
      <w:r w:rsidRPr="00827175">
        <w:rPr>
          <w:rFonts w:ascii="Times New Roman" w:hAnsi="Times New Roman" w:cs="Times New Roman"/>
        </w:rPr>
        <w:br/>
      </w:r>
      <w:r w:rsidRPr="00827175">
        <w:rPr>
          <w:rFonts w:ascii="Times New Roman" w:hAnsi="Times New Roman" w:cs="Times New Roman"/>
        </w:rPr>
        <w:br/>
        <w:t>In addition, some of the variables included in the adjusted models (such as empowerment, contraceptive decision-making, and pressure to become pregnant) may not act as confounders. These variables could be influenced by digital access itself or may lie on the pathway between exposure and mental health. Such variables are often referred to as mediators. Adjusting for mediators can reduce or distort the true association rather than properly control for confounding.</w:t>
      </w:r>
      <w:r w:rsidRPr="00827175">
        <w:rPr>
          <w:rFonts w:ascii="Times New Roman" w:hAnsi="Times New Roman" w:cs="Times New Roman"/>
        </w:rPr>
        <w:br/>
      </w:r>
      <w:r w:rsidRPr="00827175">
        <w:rPr>
          <w:rFonts w:ascii="Times New Roman" w:hAnsi="Times New Roman" w:cs="Times New Roman"/>
        </w:rPr>
        <w:br/>
        <w:t>Providing a brief conceptual explanation (or diagram) (e.g., conceptual framework) for confounder selection would greatly improve the clarity and validity of the analysis.</w:t>
      </w:r>
      <w:r w:rsidRPr="00827175">
        <w:rPr>
          <w:rFonts w:ascii="Times New Roman" w:hAnsi="Times New Roman" w:cs="Times New Roman"/>
        </w:rPr>
        <w:br/>
      </w:r>
      <w:r w:rsidRPr="00827175">
        <w:rPr>
          <w:rFonts w:ascii="Times New Roman" w:hAnsi="Times New Roman" w:cs="Times New Roman"/>
        </w:rPr>
        <w:br/>
        <w:t>6. Rural–urban stratified analysis and model specification</w:t>
      </w:r>
      <w:r w:rsidRPr="00827175">
        <w:rPr>
          <w:rFonts w:ascii="Times New Roman" w:hAnsi="Times New Roman" w:cs="Times New Roman"/>
        </w:rPr>
        <w:br/>
      </w:r>
      <w:r w:rsidRPr="00827175">
        <w:rPr>
          <w:rFonts w:ascii="Times New Roman" w:hAnsi="Times New Roman" w:cs="Times New Roman"/>
        </w:rPr>
        <w:br/>
        <w:t>In the methods, the authors state that “survey-weighted multivariable logistic regression models… with stratified analyses by place of residence (rural/urban)” were conducted. The results also present separate estimates for rural and urban women (Table 2).</w:t>
      </w:r>
      <w:r w:rsidRPr="00827175">
        <w:rPr>
          <w:rFonts w:ascii="Times New Roman" w:hAnsi="Times New Roman" w:cs="Times New Roman"/>
        </w:rPr>
        <w:br/>
        <w:t>However, the model specification for these analyses is not clearly described. It is not fully clear whether the stratified analyses were conducted using separate models for rural and urban subgroups or through a single model including interaction terms.</w:t>
      </w:r>
      <w:r w:rsidRPr="00827175">
        <w:rPr>
          <w:rFonts w:ascii="Times New Roman" w:hAnsi="Times New Roman" w:cs="Times New Roman"/>
        </w:rPr>
        <w:br/>
        <w:t>Providing a clear description of the model structure would improve transparency. For example, the authors may consider:</w:t>
      </w:r>
      <w:r w:rsidRPr="00827175">
        <w:rPr>
          <w:rFonts w:ascii="Times New Roman" w:hAnsi="Times New Roman" w:cs="Times New Roman"/>
        </w:rPr>
        <w:br/>
        <w:t>• explicitly stating whether separate models were fitted for rural and urban populations</w:t>
      </w:r>
      <w:r w:rsidRPr="00827175">
        <w:rPr>
          <w:rFonts w:ascii="Times New Roman" w:hAnsi="Times New Roman" w:cs="Times New Roman"/>
        </w:rPr>
        <w:br/>
        <w:t>• or whether an interaction term between exposure and residence was included</w:t>
      </w:r>
      <w:r w:rsidRPr="00827175">
        <w:rPr>
          <w:rFonts w:ascii="Times New Roman" w:hAnsi="Times New Roman" w:cs="Times New Roman"/>
        </w:rPr>
        <w:br/>
        <w:t>In addition, presenting a simple model equation would help readers understand how the exposures, residence, and covariates were incorporated into the analysis.</w:t>
      </w:r>
      <w:r w:rsidRPr="00827175">
        <w:rPr>
          <w:rFonts w:ascii="Times New Roman" w:hAnsi="Times New Roman" w:cs="Times New Roman"/>
        </w:rPr>
        <w:br/>
        <w:t>Clarifying this would also strengthen the interpretation of rural–urban differences in the associations.</w:t>
      </w:r>
      <w:r w:rsidRPr="00827175">
        <w:rPr>
          <w:rFonts w:ascii="Times New Roman" w:hAnsi="Times New Roman" w:cs="Times New Roman"/>
        </w:rPr>
        <w:br/>
      </w:r>
      <w:r w:rsidRPr="00827175">
        <w:rPr>
          <w:rFonts w:ascii="Times New Roman" w:hAnsi="Times New Roman" w:cs="Times New Roman"/>
        </w:rPr>
        <w:br/>
        <w:t>7. The causal language is too strong throughout.</w:t>
      </w:r>
      <w:r w:rsidRPr="00827175">
        <w:rPr>
          <w:rFonts w:ascii="Times New Roman" w:hAnsi="Times New Roman" w:cs="Times New Roman"/>
        </w:rPr>
        <w:br/>
      </w:r>
      <w:r w:rsidRPr="00827175">
        <w:rPr>
          <w:rFonts w:ascii="Times New Roman" w:hAnsi="Times New Roman" w:cs="Times New Roman"/>
        </w:rPr>
        <w:br/>
        <w:t>The paper frequently implies that ICT exposure increases or causes depression or anxiety, and the conclusion speaks of a “psychological health price of extreme digitalization.” With cross-sectional data, reverse causation is equally plausible: women with depression or anxiety may use media differently, withdraw from or seek digital contact differently, or live in settings with other unmeasured stressors. The manuscript should consistently use “associated with,” not “caused,” “contributed to,” or “protective.”</w:t>
      </w:r>
      <w:r w:rsidRPr="00827175">
        <w:rPr>
          <w:rFonts w:ascii="Times New Roman" w:hAnsi="Times New Roman" w:cs="Times New Roman"/>
        </w:rPr>
        <w:br/>
      </w:r>
      <w:r w:rsidRPr="00827175">
        <w:rPr>
          <w:rFonts w:ascii="Times New Roman" w:hAnsi="Times New Roman" w:cs="Times New Roman"/>
        </w:rPr>
        <w:br/>
        <w:t>8. Interpretation and wording needs to be used more cautiously</w:t>
      </w:r>
      <w:r w:rsidRPr="00827175">
        <w:rPr>
          <w:rFonts w:ascii="Times New Roman" w:hAnsi="Times New Roman" w:cs="Times New Roman"/>
        </w:rPr>
        <w:br/>
      </w:r>
      <w:r w:rsidRPr="00827175">
        <w:rPr>
          <w:rFonts w:ascii="Times New Roman" w:hAnsi="Times New Roman" w:cs="Times New Roman"/>
        </w:rPr>
        <w:lastRenderedPageBreak/>
        <w:br/>
        <w:t xml:space="preserve">The manuscript </w:t>
      </w:r>
      <w:proofErr w:type="gramStart"/>
      <w:r w:rsidRPr="00827175">
        <w:rPr>
          <w:rFonts w:ascii="Times New Roman" w:hAnsi="Times New Roman" w:cs="Times New Roman"/>
        </w:rPr>
        <w:t>uses</w:t>
      </w:r>
      <w:proofErr w:type="gramEnd"/>
      <w:r w:rsidRPr="00827175">
        <w:rPr>
          <w:rFonts w:ascii="Times New Roman" w:hAnsi="Times New Roman" w:cs="Times New Roman"/>
        </w:rPr>
        <w:t xml:space="preserve"> relatively strong language (e.g., “strong evidence,” “clear disparities”), which may overstate the findings given the cross-sectional design and multiple analyses conducted. The authors are encouraged to use more cautious wording and frame the results as associations rather than causal effects.</w:t>
      </w:r>
      <w:r w:rsidRPr="00827175">
        <w:rPr>
          <w:rFonts w:ascii="Times New Roman" w:hAnsi="Times New Roman" w:cs="Times New Roman"/>
        </w:rPr>
        <w:br/>
      </w:r>
      <w:r w:rsidRPr="00827175">
        <w:rPr>
          <w:rFonts w:ascii="Times New Roman" w:hAnsi="Times New Roman" w:cs="Times New Roman"/>
        </w:rPr>
        <w:br/>
        <w:t>9. The spatial analysis is descriptive, not evidence of clustering or causation</w:t>
      </w:r>
      <w:r w:rsidRPr="00827175">
        <w:rPr>
          <w:rFonts w:ascii="Times New Roman" w:hAnsi="Times New Roman" w:cs="Times New Roman"/>
        </w:rPr>
        <w:br/>
      </w:r>
      <w:r w:rsidRPr="00827175">
        <w:rPr>
          <w:rFonts w:ascii="Times New Roman" w:hAnsi="Times New Roman" w:cs="Times New Roman"/>
        </w:rPr>
        <w:br/>
        <w:t>The interpretation of the spatial analysis needs to be more cautious.</w:t>
      </w:r>
      <w:r w:rsidRPr="00827175">
        <w:rPr>
          <w:rFonts w:ascii="Times New Roman" w:hAnsi="Times New Roman" w:cs="Times New Roman"/>
        </w:rPr>
        <w:br/>
        <w:t>The manuscript presents maps showing variation in mental health outcomes across divisions. However, this appears to be based on simple division-level prevalence estimates. While these visualizations are useful for descriptive purposes, they do not by themselves provide evidence of spatial clustering or underlying patterns.</w:t>
      </w:r>
      <w:r w:rsidRPr="00827175">
        <w:rPr>
          <w:rFonts w:ascii="Times New Roman" w:hAnsi="Times New Roman" w:cs="Times New Roman"/>
        </w:rPr>
        <w:br/>
        <w:t>Terms such as “clustering,” “protective influence,” or “digital paradox” may therefore be too strong, as these would require more formal spatial analysis methods.</w:t>
      </w:r>
      <w:r w:rsidRPr="00827175">
        <w:rPr>
          <w:rFonts w:ascii="Times New Roman" w:hAnsi="Times New Roman" w:cs="Times New Roman"/>
        </w:rPr>
        <w:br/>
        <w:t>In addition, division is a relatively broad administrative unit, and important variation within divisions may not be captured.</w:t>
      </w:r>
      <w:r w:rsidRPr="00827175">
        <w:rPr>
          <w:rFonts w:ascii="Times New Roman" w:hAnsi="Times New Roman" w:cs="Times New Roman"/>
        </w:rPr>
        <w:br/>
        <w:t>The authors are encouraged to interpret the spatial findings as descriptive patterns rather than definitive spatial relationships.</w:t>
      </w:r>
      <w:r w:rsidRPr="00827175">
        <w:rPr>
          <w:rFonts w:ascii="Times New Roman" w:hAnsi="Times New Roman" w:cs="Times New Roman"/>
        </w:rPr>
        <w:br/>
      </w:r>
      <w:r w:rsidRPr="00827175">
        <w:rPr>
          <w:rFonts w:ascii="Times New Roman" w:hAnsi="Times New Roman" w:cs="Times New Roman"/>
        </w:rPr>
        <w:br/>
        <w:t>10. Comment on interpretation and policy implications (most significant)</w:t>
      </w:r>
      <w:r w:rsidRPr="00827175">
        <w:rPr>
          <w:rFonts w:ascii="Times New Roman" w:hAnsi="Times New Roman" w:cs="Times New Roman"/>
        </w:rPr>
        <w:br/>
      </w:r>
      <w:r w:rsidRPr="00827175">
        <w:rPr>
          <w:rFonts w:ascii="Times New Roman" w:hAnsi="Times New Roman" w:cs="Times New Roman"/>
        </w:rPr>
        <w:br/>
        <w:t>The discussion and policy implications would benefit from a more nuanced and cautious interpretation of the findings, particularly in the context of Bangladesh.</w:t>
      </w:r>
      <w:r w:rsidRPr="00827175">
        <w:rPr>
          <w:rFonts w:ascii="Times New Roman" w:hAnsi="Times New Roman" w:cs="Times New Roman"/>
        </w:rPr>
        <w:br/>
      </w:r>
      <w:r w:rsidRPr="00827175">
        <w:rPr>
          <w:rFonts w:ascii="Times New Roman" w:hAnsi="Times New Roman" w:cs="Times New Roman"/>
        </w:rPr>
        <w:br/>
        <w:t>First, there may be important confounding factors that are not fully accounted for in the analysis. Mental health outcomes such as anxiety and depression are complex and influenced by many factors, including social support, prior mental health conditions, exposure to violence, quality of marital relationships, and access to healthcare. Some of these may not be fully captured in the BDHS dataset. For example, while the study includes variables such as empowerment and IPV justification, it does not appear to include direct measures of social support, quality of relationships, online experiences (e.g., harassment), or digital literacy. These factors may influence both digital exposure and mental health outcomes. The authors should acknowledge in the limitations that not all relevant confounders could be included, and that residual confounding may affect the observed associations.</w:t>
      </w:r>
      <w:r w:rsidRPr="00827175">
        <w:rPr>
          <w:rFonts w:ascii="Times New Roman" w:hAnsi="Times New Roman" w:cs="Times New Roman"/>
        </w:rPr>
        <w:br/>
      </w:r>
      <w:r w:rsidRPr="00827175">
        <w:rPr>
          <w:rFonts w:ascii="Times New Roman" w:hAnsi="Times New Roman" w:cs="Times New Roman"/>
        </w:rPr>
        <w:br/>
        <w:t xml:space="preserve">Second, some of the policy implications appear stronger than what the findings can support. The study reports associations between certain forms of ICT exposure and mental health outcomes, but these are not consistent across all exposures, outcomes, or subgroups. For example, only some associations (e.g., ICT usage with depression) were statistically significant, while others </w:t>
      </w:r>
      <w:r w:rsidRPr="00827175">
        <w:rPr>
          <w:rFonts w:ascii="Times New Roman" w:hAnsi="Times New Roman" w:cs="Times New Roman"/>
        </w:rPr>
        <w:lastRenderedPageBreak/>
        <w:t>were not. Despite this, the discussion tends to draw broad conclusions about the role of digital connectivity in mental health burden and suggests the need for policy attention. These interpretations should be more closely aligned with the specific and limited findings of the study.</w:t>
      </w:r>
      <w:r w:rsidRPr="00827175">
        <w:rPr>
          <w:rFonts w:ascii="Times New Roman" w:hAnsi="Times New Roman" w:cs="Times New Roman"/>
        </w:rPr>
        <w:br/>
      </w:r>
      <w:r w:rsidRPr="00827175">
        <w:rPr>
          <w:rFonts w:ascii="Times New Roman" w:hAnsi="Times New Roman" w:cs="Times New Roman"/>
        </w:rPr>
        <w:br/>
        <w:t>Third, the interpretation of digital exposure could be made more balanced. The discussion tends to emphasize a potentially harmful role of digital connectivity, which may oversimplify the role of technology in the Bangladeshi context.</w:t>
      </w:r>
      <w:r w:rsidRPr="00827175">
        <w:rPr>
          <w:rFonts w:ascii="Times New Roman" w:hAnsi="Times New Roman" w:cs="Times New Roman"/>
        </w:rPr>
        <w:br/>
      </w:r>
      <w:r w:rsidRPr="00827175">
        <w:rPr>
          <w:rFonts w:ascii="Times New Roman" w:hAnsi="Times New Roman" w:cs="Times New Roman"/>
        </w:rPr>
        <w:br/>
        <w:t>Digital access can have both positive and negative effects. For example, mobile phones and internet access may increase stress in some situations, but they can also improve access to health information, social support, communication with family, and economic opportunities.</w:t>
      </w:r>
      <w:r w:rsidRPr="00827175">
        <w:rPr>
          <w:rFonts w:ascii="Times New Roman" w:hAnsi="Times New Roman" w:cs="Times New Roman"/>
        </w:rPr>
        <w:br/>
        <w:t>The current study does not measure the type, purpose, or context of digital use, and therefore cannot distinguish whether the observed associations reflect harmful use, differences in digital literacy, care-seeking behavior, or other underlying factors.</w:t>
      </w:r>
      <w:r w:rsidRPr="00827175">
        <w:rPr>
          <w:rFonts w:ascii="Times New Roman" w:hAnsi="Times New Roman" w:cs="Times New Roman"/>
        </w:rPr>
        <w:br/>
      </w:r>
      <w:r w:rsidRPr="00827175">
        <w:rPr>
          <w:rFonts w:ascii="Times New Roman" w:hAnsi="Times New Roman" w:cs="Times New Roman"/>
        </w:rPr>
        <w:br/>
        <w:t>Rather than implying that digital exposure itself is harmful, it may be more appropriate to frame the findings as highlighting the need to better understand how and in what context digital technologies are used. The authors are encouraged to revise the discussion and policy implications to reflect this complexity and to avoid overgeneralizing the role of digital exposure in mental health outcomes.</w:t>
      </w:r>
      <w:r w:rsidRPr="00827175">
        <w:rPr>
          <w:rFonts w:ascii="Times New Roman" w:hAnsi="Times New Roman" w:cs="Times New Roman"/>
        </w:rPr>
        <w:br/>
      </w:r>
      <w:r w:rsidRPr="00827175">
        <w:rPr>
          <w:rFonts w:ascii="Times New Roman" w:hAnsi="Times New Roman" w:cs="Times New Roman"/>
        </w:rPr>
        <w:br/>
        <w:t>Minor comments</w:t>
      </w:r>
      <w:r w:rsidRPr="00827175">
        <w:rPr>
          <w:rFonts w:ascii="Times New Roman" w:hAnsi="Times New Roman" w:cs="Times New Roman"/>
        </w:rPr>
        <w:br/>
      </w:r>
      <w:r w:rsidRPr="00827175">
        <w:rPr>
          <w:rFonts w:ascii="Times New Roman" w:hAnsi="Times New Roman" w:cs="Times New Roman"/>
        </w:rPr>
        <w:br/>
        <w:t>There is a clear typo in the methods where the analytic sample is described as women aged 15–19 rather than 15–49.</w:t>
      </w:r>
      <w:r w:rsidRPr="00827175">
        <w:rPr>
          <w:rFonts w:ascii="Times New Roman" w:hAnsi="Times New Roman" w:cs="Times New Roman"/>
        </w:rPr>
        <w:br/>
      </w:r>
      <w:r w:rsidRPr="00827175">
        <w:rPr>
          <w:rFonts w:ascii="Times New Roman" w:hAnsi="Times New Roman" w:cs="Times New Roman"/>
        </w:rPr>
        <w:br/>
        <w:t>Recommendation: Major Revision</w:t>
      </w:r>
      <w:r w:rsidRPr="00827175">
        <w:rPr>
          <w:rFonts w:ascii="Times New Roman" w:hAnsi="Times New Roman" w:cs="Times New Roman"/>
        </w:rPr>
        <w:br/>
      </w:r>
      <w:r w:rsidRPr="00827175">
        <w:rPr>
          <w:rFonts w:ascii="Times New Roman" w:hAnsi="Times New Roman" w:cs="Times New Roman"/>
        </w:rPr>
        <w:br/>
        <w:t>The manuscript addresses an important and relevant research question using a nationally representative dataset. However, several methodological and interpretational issues need to be addressed before the findings can be considered reliable. In particular, clarification of the analytic sample, exposure definitions, confounder selection, and model specification is required, along with more cautious interpretation of the results and policy implications. These concerns appear addressable through revision, and I therefore recommend major revision.</w:t>
      </w:r>
    </w:p>
    <w:p w14:paraId="7845D80B" w14:textId="77777777" w:rsidR="00827175" w:rsidRDefault="00827175" w:rsidP="00827175">
      <w:pPr>
        <w:rPr>
          <w:rFonts w:ascii="Times New Roman" w:hAnsi="Times New Roman" w:cs="Times New Roman"/>
        </w:rPr>
      </w:pPr>
    </w:p>
    <w:p w14:paraId="3B57171F" w14:textId="77777777" w:rsidR="00827175" w:rsidRPr="00827175" w:rsidRDefault="00827175" w:rsidP="00827175">
      <w:pPr>
        <w:rPr>
          <w:rFonts w:ascii="Times New Roman" w:hAnsi="Times New Roman" w:cs="Times New Roman"/>
          <w:b/>
          <w:bCs/>
        </w:rPr>
      </w:pPr>
      <w:r w:rsidRPr="00827175">
        <w:rPr>
          <w:rFonts w:ascii="Times New Roman" w:hAnsi="Times New Roman" w:cs="Times New Roman"/>
          <w:b/>
          <w:bCs/>
        </w:rPr>
        <w:t>Reviewer 2</w:t>
      </w:r>
    </w:p>
    <w:p w14:paraId="171ED77B" w14:textId="77777777" w:rsidR="00827175" w:rsidRPr="00827175" w:rsidRDefault="00827175" w:rsidP="00827175">
      <w:pPr>
        <w:rPr>
          <w:rFonts w:ascii="Times New Roman" w:hAnsi="Times New Roman" w:cs="Times New Roman"/>
        </w:rPr>
      </w:pPr>
      <w:r w:rsidRPr="00827175">
        <w:rPr>
          <w:rFonts w:ascii="Times New Roman" w:hAnsi="Times New Roman" w:cs="Times New Roman"/>
        </w:rPr>
        <w:t>Can be accepted</w:t>
      </w:r>
    </w:p>
    <w:p w14:paraId="23AC30AB" w14:textId="2235102C" w:rsidR="00827175" w:rsidRDefault="00827175" w:rsidP="00827175">
      <w:pPr>
        <w:rPr>
          <w:rFonts w:ascii="Times New Roman" w:hAnsi="Times New Roman" w:cs="Times New Roman"/>
          <w:b/>
          <w:bCs/>
        </w:rPr>
      </w:pPr>
      <w:r w:rsidRPr="00827175">
        <w:rPr>
          <w:rFonts w:ascii="Times New Roman" w:hAnsi="Times New Roman" w:cs="Times New Roman"/>
          <w:b/>
          <w:bCs/>
        </w:rPr>
        <w:t>Reviewer 3</w:t>
      </w:r>
    </w:p>
    <w:p w14:paraId="7C63E341"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lastRenderedPageBreak/>
        <w:t>Reviewer Comments to the Author(s)</w:t>
      </w:r>
    </w:p>
    <w:p w14:paraId="1F121FD7" w14:textId="77777777" w:rsidR="00827175" w:rsidRPr="00196670" w:rsidRDefault="00827175" w:rsidP="00827175">
      <w:pPr>
        <w:spacing w:before="100" w:beforeAutospacing="1" w:after="100" w:afterAutospacing="1" w:line="240" w:lineRule="auto"/>
        <w:jc w:val="both"/>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Thank you for the opportunity to review this manuscript on </w:t>
      </w:r>
      <w:r w:rsidRPr="00196670">
        <w:rPr>
          <w:rFonts w:ascii="Times New Roman" w:eastAsia="Times New Roman" w:hAnsi="Times New Roman"/>
          <w:i/>
          <w:iCs/>
          <w:kern w:val="0"/>
          <w:lang w:eastAsia="en-GB"/>
        </w:rPr>
        <w:t>digital connectivity and mental health among women in Bangladesh</w:t>
      </w:r>
      <w:r w:rsidRPr="00196670">
        <w:rPr>
          <w:rFonts w:ascii="Times New Roman" w:eastAsia="Times New Roman" w:hAnsi="Times New Roman"/>
          <w:kern w:val="0"/>
          <w:lang w:eastAsia="en-GB"/>
        </w:rPr>
        <w:t xml:space="preserve">. The topic is important and timely, especially given the rapid expansion of digital access and the growing attention to women’s mental health in low- and middle-income countries. The use of nationally representative BDHS data is a clear strength, and the attempt to examine rural–urban differences and spatial patterns </w:t>
      </w:r>
      <w:proofErr w:type="gramStart"/>
      <w:r w:rsidRPr="00196670">
        <w:rPr>
          <w:rFonts w:ascii="Times New Roman" w:eastAsia="Times New Roman" w:hAnsi="Times New Roman"/>
          <w:kern w:val="0"/>
          <w:lang w:eastAsia="en-GB"/>
        </w:rPr>
        <w:t>adds</w:t>
      </w:r>
      <w:proofErr w:type="gramEnd"/>
      <w:r w:rsidRPr="00196670">
        <w:rPr>
          <w:rFonts w:ascii="Times New Roman" w:eastAsia="Times New Roman" w:hAnsi="Times New Roman"/>
          <w:kern w:val="0"/>
          <w:lang w:eastAsia="en-GB"/>
        </w:rPr>
        <w:t xml:space="preserve"> value.</w:t>
      </w:r>
    </w:p>
    <w:p w14:paraId="155C2BE3" w14:textId="77777777" w:rsidR="00827175" w:rsidRPr="00196670" w:rsidRDefault="00827175" w:rsidP="00827175">
      <w:pPr>
        <w:spacing w:before="100" w:beforeAutospacing="1" w:after="100" w:afterAutospacing="1" w:line="240" w:lineRule="auto"/>
        <w:jc w:val="both"/>
        <w:rPr>
          <w:rFonts w:ascii="Times New Roman" w:eastAsia="Times New Roman" w:hAnsi="Times New Roman"/>
          <w:kern w:val="0"/>
          <w:lang w:eastAsia="en-GB"/>
        </w:rPr>
      </w:pPr>
      <w:r w:rsidRPr="00196670">
        <w:rPr>
          <w:rFonts w:ascii="Times New Roman" w:eastAsia="Times New Roman" w:hAnsi="Times New Roman"/>
          <w:kern w:val="0"/>
          <w:lang w:eastAsia="en-GB"/>
        </w:rPr>
        <w:t>That said, the manuscript needs substantial revision before it is ready for publication. The main concerns relate to how key variables are defined, how missing data are handled, and how the findings are interpreted.</w:t>
      </w:r>
    </w:p>
    <w:p w14:paraId="0C0C6076"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t>1. Abstract</w:t>
      </w:r>
    </w:p>
    <w:p w14:paraId="51DD3CCC"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The abstract is generally clear, but the conclusions are somewhat stronger than what the data support. The study shows associations, yet the wording suggests broader implications about digital strategies and mental health improvement.</w:t>
      </w:r>
    </w:p>
    <w:p w14:paraId="2F724536" w14:textId="77777777" w:rsidR="00827175" w:rsidRPr="00196670" w:rsidRDefault="00827175" w:rsidP="00827175">
      <w:pPr>
        <w:spacing w:before="100" w:beforeAutospacing="1" w:after="100" w:afterAutospacing="1" w:line="240" w:lineRule="auto"/>
        <w:jc w:val="both"/>
        <w:rPr>
          <w:rFonts w:ascii="Times New Roman" w:eastAsia="Times New Roman" w:hAnsi="Times New Roman"/>
          <w:kern w:val="0"/>
          <w:lang w:eastAsia="en-GB"/>
        </w:rPr>
      </w:pPr>
      <w:r w:rsidRPr="00196670">
        <w:rPr>
          <w:rFonts w:ascii="Times New Roman" w:eastAsia="Times New Roman" w:hAnsi="Times New Roman"/>
          <w:b/>
          <w:bCs/>
          <w:kern w:val="0"/>
          <w:lang w:eastAsia="en-GB"/>
        </w:rPr>
        <w:t>Suggestion:</w:t>
      </w:r>
      <w:r w:rsidRPr="00196670">
        <w:rPr>
          <w:rFonts w:ascii="Times New Roman" w:eastAsia="Times New Roman" w:hAnsi="Times New Roman"/>
          <w:kern w:val="0"/>
          <w:lang w:eastAsia="en-GB"/>
        </w:rPr>
        <w:br/>
        <w:t>Rephrase the conclusion to reflect associations only, and avoid implying policy impact beyond what the analysis directly shows.</w:t>
      </w:r>
    </w:p>
    <w:p w14:paraId="4DD6000F"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t>2. Introduction</w:t>
      </w:r>
    </w:p>
    <w:p w14:paraId="25CD1851"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The introduction covers relevant background, but it needs clearer structure and tighter writing.</w:t>
      </w:r>
    </w:p>
    <w:p w14:paraId="482A9F3C" w14:textId="77777777" w:rsidR="00827175" w:rsidRPr="00196670" w:rsidRDefault="00827175" w:rsidP="00827175">
      <w:pPr>
        <w:numPr>
          <w:ilvl w:val="0"/>
          <w:numId w:val="1"/>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Some sentences are difficult to follow and would benefit from editing for clarity. </w:t>
      </w:r>
    </w:p>
    <w:p w14:paraId="262BA966" w14:textId="77777777" w:rsidR="00827175" w:rsidRPr="00196670" w:rsidRDefault="00827175" w:rsidP="00827175">
      <w:pPr>
        <w:numPr>
          <w:ilvl w:val="0"/>
          <w:numId w:val="1"/>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The transition between global context, ICT definitions, and Bangladesh-specific issues is not smooth. </w:t>
      </w:r>
    </w:p>
    <w:p w14:paraId="740E7768" w14:textId="77777777" w:rsidR="00827175" w:rsidRPr="00196670" w:rsidRDefault="00827175" w:rsidP="00827175">
      <w:pPr>
        <w:numPr>
          <w:ilvl w:val="0"/>
          <w:numId w:val="1"/>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Most importantly, the research gap is not clearly stated. It is not fully clear what this study adds beyond existing work using similar datasets. </w:t>
      </w:r>
    </w:p>
    <w:p w14:paraId="6A07CA50"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b/>
          <w:bCs/>
          <w:kern w:val="0"/>
          <w:lang w:eastAsia="en-GB"/>
        </w:rPr>
        <w:t>Suggestion:</w:t>
      </w:r>
      <w:r w:rsidRPr="00196670">
        <w:rPr>
          <w:rFonts w:ascii="Times New Roman" w:eastAsia="Times New Roman" w:hAnsi="Times New Roman"/>
          <w:kern w:val="0"/>
          <w:lang w:eastAsia="en-GB"/>
        </w:rPr>
        <w:br/>
        <w:t>Clarify the specific contribution of this study and simplify the language to improve readability.</w:t>
      </w:r>
    </w:p>
    <w:p w14:paraId="47E950E1"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t>3. Definition of Key Variables</w:t>
      </w:r>
    </w:p>
    <w:p w14:paraId="5CD09E34"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This is a major area that needs attention.</w:t>
      </w:r>
    </w:p>
    <w:p w14:paraId="4A522242"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The study uses three related exposures: internet use, ICT ownership, and ICT usage. However:</w:t>
      </w:r>
    </w:p>
    <w:p w14:paraId="4BF910FF" w14:textId="77777777" w:rsidR="00827175" w:rsidRPr="00196670" w:rsidRDefault="00827175" w:rsidP="00827175">
      <w:pPr>
        <w:numPr>
          <w:ilvl w:val="0"/>
          <w:numId w:val="2"/>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These variables overlap conceptually. </w:t>
      </w:r>
    </w:p>
    <w:p w14:paraId="2D0DEA5E" w14:textId="77777777" w:rsidR="00827175" w:rsidRPr="00196670" w:rsidRDefault="00827175" w:rsidP="00827175">
      <w:pPr>
        <w:numPr>
          <w:ilvl w:val="0"/>
          <w:numId w:val="2"/>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They combine very different types of technologies (e.g., television, radio, smartphone). </w:t>
      </w:r>
    </w:p>
    <w:p w14:paraId="09E4E8ED" w14:textId="77777777" w:rsidR="00827175" w:rsidRPr="00196670" w:rsidRDefault="00827175" w:rsidP="00827175">
      <w:pPr>
        <w:numPr>
          <w:ilvl w:val="0"/>
          <w:numId w:val="2"/>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All are reduced to simple binary categories. </w:t>
      </w:r>
    </w:p>
    <w:p w14:paraId="2DC8783B"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This makes it difficult to interpret what “digital connectivity” actually means in this study.</w:t>
      </w:r>
    </w:p>
    <w:p w14:paraId="7EB948BF"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b/>
          <w:bCs/>
          <w:kern w:val="0"/>
          <w:lang w:eastAsia="en-GB"/>
        </w:rPr>
        <w:lastRenderedPageBreak/>
        <w:t>Suggestion:</w:t>
      </w:r>
    </w:p>
    <w:p w14:paraId="2528B502" w14:textId="77777777" w:rsidR="00827175" w:rsidRPr="00196670" w:rsidRDefault="00827175" w:rsidP="00827175">
      <w:pPr>
        <w:numPr>
          <w:ilvl w:val="0"/>
          <w:numId w:val="3"/>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Clearly explain the differences between these variables. </w:t>
      </w:r>
    </w:p>
    <w:p w14:paraId="25B4DDAD" w14:textId="77777777" w:rsidR="00827175" w:rsidRPr="00196670" w:rsidRDefault="00827175" w:rsidP="00827175">
      <w:pPr>
        <w:numPr>
          <w:ilvl w:val="0"/>
          <w:numId w:val="3"/>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Justify why they are grouped and simplified in this way. </w:t>
      </w:r>
    </w:p>
    <w:p w14:paraId="26A9086C" w14:textId="77777777" w:rsidR="00827175" w:rsidRPr="00196670" w:rsidRDefault="00827175" w:rsidP="00827175">
      <w:pPr>
        <w:numPr>
          <w:ilvl w:val="0"/>
          <w:numId w:val="3"/>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Acknowledge that this approach may limit interpretation. </w:t>
      </w:r>
    </w:p>
    <w:p w14:paraId="3DB4D128"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t>4. Missing Data and Sample Selection</w:t>
      </w:r>
    </w:p>
    <w:p w14:paraId="5CC8AEAA"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This is a critical issue.</w:t>
      </w:r>
    </w:p>
    <w:p w14:paraId="19E1A65F"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A large portion of the sample appears to be excluded due to missing or non-applicable data, particularly for internet use. The manuscript states that this did not affect the analysis, but this is not convincing given the scale of missing data.</w:t>
      </w:r>
    </w:p>
    <w:p w14:paraId="00B85299"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b/>
          <w:bCs/>
          <w:kern w:val="0"/>
          <w:lang w:eastAsia="en-GB"/>
        </w:rPr>
        <w:t>Suggestion:</w:t>
      </w:r>
    </w:p>
    <w:p w14:paraId="3A456105" w14:textId="77777777" w:rsidR="00827175" w:rsidRPr="00196670" w:rsidRDefault="00827175" w:rsidP="00827175">
      <w:pPr>
        <w:numPr>
          <w:ilvl w:val="0"/>
          <w:numId w:val="4"/>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Provide a clearer explanation of why so many observations were excluded. </w:t>
      </w:r>
    </w:p>
    <w:p w14:paraId="12A7C174" w14:textId="77777777" w:rsidR="00827175" w:rsidRPr="00196670" w:rsidRDefault="00827175" w:rsidP="00827175">
      <w:pPr>
        <w:numPr>
          <w:ilvl w:val="0"/>
          <w:numId w:val="4"/>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Describe whether the excluded group differs from those included. </w:t>
      </w:r>
    </w:p>
    <w:p w14:paraId="48B54CC4" w14:textId="77777777" w:rsidR="00827175" w:rsidRPr="00196670" w:rsidRDefault="00827175" w:rsidP="00827175">
      <w:pPr>
        <w:numPr>
          <w:ilvl w:val="0"/>
          <w:numId w:val="4"/>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Acknowledge the potential for selection bias more explicitly in the limitations. </w:t>
      </w:r>
    </w:p>
    <w:p w14:paraId="6E4EDBEF"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t>5. Confounder Selection</w:t>
      </w:r>
    </w:p>
    <w:p w14:paraId="62584CC5"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The approach used to select confounders is not fully appropriate.</w:t>
      </w:r>
    </w:p>
    <w:p w14:paraId="7085FF99" w14:textId="77777777" w:rsidR="00827175" w:rsidRPr="00196670" w:rsidRDefault="00827175" w:rsidP="00827175">
      <w:pPr>
        <w:spacing w:before="100" w:beforeAutospacing="1" w:after="100" w:afterAutospacing="1" w:line="240" w:lineRule="auto"/>
        <w:jc w:val="both"/>
        <w:rPr>
          <w:rFonts w:ascii="Times New Roman" w:eastAsia="Times New Roman" w:hAnsi="Times New Roman"/>
          <w:kern w:val="0"/>
          <w:lang w:eastAsia="en-GB"/>
        </w:rPr>
      </w:pPr>
      <w:r w:rsidRPr="00196670">
        <w:rPr>
          <w:rFonts w:ascii="Times New Roman" w:eastAsia="Times New Roman" w:hAnsi="Times New Roman"/>
          <w:kern w:val="0"/>
          <w:lang w:eastAsia="en-GB"/>
        </w:rPr>
        <w:t>Relying mainly on statistical significance (</w:t>
      </w:r>
      <w:r w:rsidRPr="00196670">
        <w:rPr>
          <w:rFonts w:ascii="Times New Roman" w:eastAsia="Times New Roman" w:hAnsi="Times New Roman"/>
          <w:i/>
          <w:iCs/>
          <w:kern w:val="0"/>
          <w:lang w:eastAsia="en-GB"/>
        </w:rPr>
        <w:t>p-values</w:t>
      </w:r>
      <w:r w:rsidRPr="00196670">
        <w:rPr>
          <w:rFonts w:ascii="Times New Roman" w:eastAsia="Times New Roman" w:hAnsi="Times New Roman"/>
          <w:kern w:val="0"/>
          <w:lang w:eastAsia="en-GB"/>
        </w:rPr>
        <w:t>) to select variables may lead to biased models. Confounders should ideally be selected based on theory or prior evidence.</w:t>
      </w:r>
    </w:p>
    <w:p w14:paraId="5FAB8F36"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b/>
          <w:bCs/>
          <w:kern w:val="0"/>
          <w:lang w:eastAsia="en-GB"/>
        </w:rPr>
        <w:t>Suggestion:</w:t>
      </w:r>
      <w:r w:rsidRPr="00196670">
        <w:rPr>
          <w:rFonts w:ascii="Times New Roman" w:eastAsia="Times New Roman" w:hAnsi="Times New Roman"/>
          <w:kern w:val="0"/>
          <w:lang w:eastAsia="en-GB"/>
        </w:rPr>
        <w:br/>
        <w:t>Clarify the rationale for including covariates and avoid presenting p-value–based selection as the main approach.</w:t>
      </w:r>
    </w:p>
    <w:p w14:paraId="53A1E38E"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t>6. Results Presentation</w:t>
      </w:r>
    </w:p>
    <w:p w14:paraId="04A3AFBB"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The results are detailed, but there are some issues with clarity and consistency.</w:t>
      </w:r>
    </w:p>
    <w:p w14:paraId="1699570D" w14:textId="77777777" w:rsidR="00827175" w:rsidRPr="00196670" w:rsidRDefault="00827175" w:rsidP="00827175">
      <w:pPr>
        <w:numPr>
          <w:ilvl w:val="0"/>
          <w:numId w:val="5"/>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The unadjusted analyses show little to no association between digital variables and mental health, while adjusted models show significant results. This shift is not clearly explained. </w:t>
      </w:r>
    </w:p>
    <w:p w14:paraId="13AD5775" w14:textId="77777777" w:rsidR="00827175" w:rsidRPr="00196670" w:rsidRDefault="00827175" w:rsidP="00827175">
      <w:pPr>
        <w:numPr>
          <w:ilvl w:val="0"/>
          <w:numId w:val="5"/>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Some statements about higher prevalence (e.g., rural vs urban) are based on proportions of cases rather than population-adjusted comparisons, which can be misleading. </w:t>
      </w:r>
    </w:p>
    <w:p w14:paraId="7C00CCC9" w14:textId="77777777" w:rsidR="00827175" w:rsidRPr="00196670" w:rsidRDefault="00827175" w:rsidP="00827175">
      <w:pPr>
        <w:numPr>
          <w:ilvl w:val="0"/>
          <w:numId w:val="5"/>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Effect sizes are modest, but the text sometimes presents them as more substantial than they are. </w:t>
      </w:r>
    </w:p>
    <w:p w14:paraId="45BD3E72"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b/>
          <w:bCs/>
          <w:kern w:val="0"/>
          <w:lang w:eastAsia="en-GB"/>
        </w:rPr>
        <w:t>Suggestion:</w:t>
      </w:r>
    </w:p>
    <w:p w14:paraId="081165F9" w14:textId="77777777" w:rsidR="00827175" w:rsidRPr="00196670" w:rsidRDefault="00827175" w:rsidP="00827175">
      <w:pPr>
        <w:numPr>
          <w:ilvl w:val="0"/>
          <w:numId w:val="6"/>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Clearly distinguish between unadjusted and adjusted findings. </w:t>
      </w:r>
    </w:p>
    <w:p w14:paraId="1E81AAAC" w14:textId="77777777" w:rsidR="00827175" w:rsidRPr="00196670" w:rsidRDefault="00827175" w:rsidP="00827175">
      <w:pPr>
        <w:numPr>
          <w:ilvl w:val="0"/>
          <w:numId w:val="6"/>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lastRenderedPageBreak/>
        <w:t xml:space="preserve">Use more cautious language when describing differences. </w:t>
      </w:r>
    </w:p>
    <w:p w14:paraId="6F7D3836" w14:textId="77777777" w:rsidR="00827175" w:rsidRPr="00196670" w:rsidRDefault="00827175" w:rsidP="00827175">
      <w:pPr>
        <w:numPr>
          <w:ilvl w:val="0"/>
          <w:numId w:val="6"/>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Avoid overinterpreting relatively small effect sizes. </w:t>
      </w:r>
    </w:p>
    <w:p w14:paraId="31E26482"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t>7. Rural–Urban and Spatial Analysis</w:t>
      </w:r>
    </w:p>
    <w:p w14:paraId="5536907D"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The idea of combining rural–urban and spatial analysis is valuable, but the current presentation is mostly descriptive.</w:t>
      </w:r>
    </w:p>
    <w:p w14:paraId="2951ED45" w14:textId="77777777" w:rsidR="00827175" w:rsidRPr="00196670" w:rsidRDefault="00827175" w:rsidP="00827175">
      <w:pPr>
        <w:numPr>
          <w:ilvl w:val="0"/>
          <w:numId w:val="7"/>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It is not clear whether formal interaction tests were conducted for rural–urban differences. </w:t>
      </w:r>
    </w:p>
    <w:p w14:paraId="47082C15" w14:textId="77777777" w:rsidR="00827175" w:rsidRPr="00196670" w:rsidRDefault="00827175" w:rsidP="00827175">
      <w:pPr>
        <w:numPr>
          <w:ilvl w:val="0"/>
          <w:numId w:val="7"/>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Spatial findings are described, but not deeply interpreted. </w:t>
      </w:r>
    </w:p>
    <w:p w14:paraId="1F900E6D"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b/>
          <w:bCs/>
          <w:kern w:val="0"/>
          <w:lang w:eastAsia="en-GB"/>
        </w:rPr>
        <w:t>Suggestion:</w:t>
      </w:r>
      <w:r w:rsidRPr="00196670">
        <w:rPr>
          <w:rFonts w:ascii="Times New Roman" w:eastAsia="Times New Roman" w:hAnsi="Times New Roman"/>
          <w:kern w:val="0"/>
          <w:lang w:eastAsia="en-GB"/>
        </w:rPr>
        <w:br/>
        <w:t>Clarify the analytical approach and avoid drawing strong conclusions from descriptive spatial patterns alone.</w:t>
      </w:r>
    </w:p>
    <w:p w14:paraId="74863B8B"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t>8. Interpretation of Findings</w:t>
      </w:r>
    </w:p>
    <w:p w14:paraId="5CA73C6E" w14:textId="77777777" w:rsidR="00827175" w:rsidRPr="00196670" w:rsidRDefault="00827175" w:rsidP="00827175">
      <w:pPr>
        <w:spacing w:before="100" w:beforeAutospacing="1" w:after="100" w:afterAutospacing="1" w:line="240" w:lineRule="auto"/>
        <w:jc w:val="both"/>
        <w:rPr>
          <w:rFonts w:ascii="Times New Roman" w:eastAsia="Times New Roman" w:hAnsi="Times New Roman"/>
          <w:kern w:val="0"/>
          <w:lang w:eastAsia="en-GB"/>
        </w:rPr>
      </w:pPr>
      <w:r w:rsidRPr="00196670">
        <w:rPr>
          <w:rFonts w:ascii="Times New Roman" w:eastAsia="Times New Roman" w:hAnsi="Times New Roman"/>
          <w:kern w:val="0"/>
          <w:lang w:eastAsia="en-GB"/>
        </w:rPr>
        <w:t>The discussion sometimes suggests that digital connectivity leads to poorer mental health. However, the study design does not support causal conclusions.</w:t>
      </w:r>
    </w:p>
    <w:p w14:paraId="16C62866" w14:textId="77777777" w:rsidR="00827175" w:rsidRPr="00196670" w:rsidRDefault="00827175" w:rsidP="00827175">
      <w:pPr>
        <w:spacing w:before="100" w:beforeAutospacing="1" w:after="100" w:afterAutospacing="1" w:line="240" w:lineRule="auto"/>
        <w:jc w:val="both"/>
        <w:rPr>
          <w:rFonts w:ascii="Times New Roman" w:eastAsia="Times New Roman" w:hAnsi="Times New Roman"/>
          <w:kern w:val="0"/>
          <w:lang w:eastAsia="en-GB"/>
        </w:rPr>
      </w:pPr>
      <w:r w:rsidRPr="00196670">
        <w:rPr>
          <w:rFonts w:ascii="Times New Roman" w:eastAsia="Times New Roman" w:hAnsi="Times New Roman"/>
          <w:kern w:val="0"/>
          <w:lang w:eastAsia="en-GB"/>
        </w:rPr>
        <w:t>There are several possible alternative explanations, including reverse relationships or unmeasured factors.</w:t>
      </w:r>
    </w:p>
    <w:p w14:paraId="4B087BC3"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b/>
          <w:bCs/>
          <w:kern w:val="0"/>
          <w:lang w:eastAsia="en-GB"/>
        </w:rPr>
        <w:t>Suggestion:</w:t>
      </w:r>
      <w:r w:rsidRPr="00196670">
        <w:rPr>
          <w:rFonts w:ascii="Times New Roman" w:eastAsia="Times New Roman" w:hAnsi="Times New Roman"/>
          <w:kern w:val="0"/>
          <w:lang w:eastAsia="en-GB"/>
        </w:rPr>
        <w:br/>
        <w:t>Frame the findings more carefully as associations and briefly acknowledge alternative explanations.</w:t>
      </w:r>
    </w:p>
    <w:p w14:paraId="1F80D636"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t>9. Limitations</w:t>
      </w:r>
    </w:p>
    <w:p w14:paraId="2CA69E73"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The limitations section should be expanded.</w:t>
      </w:r>
    </w:p>
    <w:p w14:paraId="0F196A89"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Key issues that need clearer acknowledgment include:</w:t>
      </w:r>
    </w:p>
    <w:p w14:paraId="5D18CB8E" w14:textId="77777777" w:rsidR="00827175" w:rsidRPr="00196670" w:rsidRDefault="00827175" w:rsidP="00827175">
      <w:pPr>
        <w:numPr>
          <w:ilvl w:val="0"/>
          <w:numId w:val="8"/>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High level of missing data and potential selection bias </w:t>
      </w:r>
    </w:p>
    <w:p w14:paraId="1B45F2DC" w14:textId="77777777" w:rsidR="00827175" w:rsidRPr="00196670" w:rsidRDefault="00827175" w:rsidP="00827175">
      <w:pPr>
        <w:numPr>
          <w:ilvl w:val="0"/>
          <w:numId w:val="8"/>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Broad and simplified exposure variables </w:t>
      </w:r>
    </w:p>
    <w:p w14:paraId="6582A774" w14:textId="77777777" w:rsidR="00827175" w:rsidRPr="00196670" w:rsidRDefault="00827175" w:rsidP="00827175">
      <w:pPr>
        <w:numPr>
          <w:ilvl w:val="0"/>
          <w:numId w:val="8"/>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Cross-sectional design </w:t>
      </w:r>
    </w:p>
    <w:p w14:paraId="605EFC8F" w14:textId="77777777" w:rsidR="00827175" w:rsidRPr="00196670" w:rsidRDefault="00827175" w:rsidP="00827175">
      <w:pPr>
        <w:numPr>
          <w:ilvl w:val="0"/>
          <w:numId w:val="8"/>
        </w:num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 xml:space="preserve">Lack of detail on type and intensity of ICT use </w:t>
      </w:r>
    </w:p>
    <w:p w14:paraId="370BD79C"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Addressing these openly will strengthen the manuscript.</w:t>
      </w:r>
    </w:p>
    <w:p w14:paraId="5C5B5775"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t>10. Writing and Clarity</w:t>
      </w:r>
    </w:p>
    <w:p w14:paraId="373710E6" w14:textId="77777777" w:rsidR="00827175"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The manuscript would benefit from careful editing.</w:t>
      </w:r>
    </w:p>
    <w:p w14:paraId="569028E3" w14:textId="77777777" w:rsidR="00827175" w:rsidRPr="00B86770" w:rsidRDefault="00827175" w:rsidP="00827175">
      <w:pPr>
        <w:numPr>
          <w:ilvl w:val="0"/>
          <w:numId w:val="9"/>
        </w:numPr>
        <w:spacing w:before="100" w:beforeAutospacing="1" w:after="100" w:afterAutospacing="1" w:line="240" w:lineRule="auto"/>
        <w:jc w:val="both"/>
        <w:rPr>
          <w:rFonts w:ascii="Times New Roman" w:eastAsia="Times New Roman" w:hAnsi="Times New Roman"/>
          <w:kern w:val="0"/>
          <w:lang w:eastAsia="en-GB"/>
        </w:rPr>
      </w:pPr>
      <w:r w:rsidRPr="00B86770">
        <w:rPr>
          <w:rFonts w:ascii="Times New Roman" w:eastAsia="Times New Roman" w:hAnsi="Times New Roman"/>
          <w:kern w:val="0"/>
          <w:lang w:eastAsia="en-GB"/>
        </w:rPr>
        <w:lastRenderedPageBreak/>
        <w:t>Several sentences are unclear or awkward. For example, “very tremendous symptoms of worldwide disability” and “notify equity-focused interventions” need clearer wording.</w:t>
      </w:r>
    </w:p>
    <w:p w14:paraId="737D646E" w14:textId="77777777" w:rsidR="00827175" w:rsidRPr="00B86770" w:rsidRDefault="00827175" w:rsidP="00827175">
      <w:pPr>
        <w:numPr>
          <w:ilvl w:val="0"/>
          <w:numId w:val="9"/>
        </w:numPr>
        <w:spacing w:before="100" w:beforeAutospacing="1" w:after="100" w:afterAutospacing="1" w:line="240" w:lineRule="auto"/>
        <w:jc w:val="both"/>
        <w:rPr>
          <w:rFonts w:ascii="Times New Roman" w:eastAsia="Times New Roman" w:hAnsi="Times New Roman"/>
          <w:kern w:val="0"/>
          <w:lang w:eastAsia="en-GB"/>
        </w:rPr>
      </w:pPr>
      <w:r w:rsidRPr="00B86770">
        <w:rPr>
          <w:rFonts w:ascii="Times New Roman" w:eastAsia="Times New Roman" w:hAnsi="Times New Roman"/>
          <w:kern w:val="0"/>
          <w:lang w:eastAsia="en-GB"/>
        </w:rPr>
        <w:t>Key terms are used inconsistently. Terms like “ICT use,” “ICT usage,” “ICT exposure,” and “digital connectivity” are used interchangeably without clear definitions.</w:t>
      </w:r>
    </w:p>
    <w:p w14:paraId="2C82B33E" w14:textId="77777777" w:rsidR="00827175" w:rsidRDefault="00827175" w:rsidP="00827175">
      <w:pPr>
        <w:numPr>
          <w:ilvl w:val="0"/>
          <w:numId w:val="9"/>
        </w:numPr>
        <w:spacing w:before="100" w:beforeAutospacing="1" w:after="100" w:afterAutospacing="1" w:line="240" w:lineRule="auto"/>
        <w:jc w:val="both"/>
        <w:rPr>
          <w:rFonts w:ascii="Times New Roman" w:eastAsia="Times New Roman" w:hAnsi="Times New Roman"/>
          <w:kern w:val="0"/>
          <w:lang w:eastAsia="en-GB"/>
        </w:rPr>
      </w:pPr>
      <w:r w:rsidRPr="00B86770">
        <w:rPr>
          <w:rFonts w:ascii="Times New Roman" w:eastAsia="Times New Roman" w:hAnsi="Times New Roman"/>
          <w:kern w:val="0"/>
          <w:lang w:eastAsia="en-GB"/>
        </w:rPr>
        <w:t>There is repetition in the introduction, especially around mental health burden and ICT access, which can be streamlined.</w:t>
      </w:r>
    </w:p>
    <w:p w14:paraId="2D231EED"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kern w:val="0"/>
          <w:lang w:eastAsia="en-GB"/>
        </w:rPr>
        <w:t>Improving the writing will make the paper easier to follow and strengthen its overall quality.</w:t>
      </w:r>
    </w:p>
    <w:p w14:paraId="376635ED" w14:textId="77777777" w:rsidR="00827175" w:rsidRPr="00196670" w:rsidRDefault="00827175" w:rsidP="00827175">
      <w:pPr>
        <w:spacing w:before="100" w:beforeAutospacing="1" w:after="100" w:afterAutospacing="1" w:line="240" w:lineRule="auto"/>
        <w:outlineLvl w:val="0"/>
        <w:rPr>
          <w:rFonts w:ascii="Times New Roman" w:eastAsia="Times New Roman" w:hAnsi="Times New Roman"/>
          <w:b/>
          <w:bCs/>
          <w:kern w:val="36"/>
          <w:lang w:eastAsia="en-GB"/>
        </w:rPr>
      </w:pPr>
      <w:r w:rsidRPr="00196670">
        <w:rPr>
          <w:rFonts w:ascii="Times New Roman" w:eastAsia="Times New Roman" w:hAnsi="Times New Roman"/>
          <w:b/>
          <w:bCs/>
          <w:kern w:val="36"/>
          <w:lang w:eastAsia="en-GB"/>
        </w:rPr>
        <w:t>Overall Recommendation</w:t>
      </w:r>
    </w:p>
    <w:p w14:paraId="672F980B" w14:textId="77777777" w:rsidR="00827175" w:rsidRPr="00196670" w:rsidRDefault="00827175" w:rsidP="00827175">
      <w:pPr>
        <w:spacing w:before="100" w:beforeAutospacing="1" w:after="100" w:afterAutospacing="1" w:line="240" w:lineRule="auto"/>
        <w:rPr>
          <w:rFonts w:ascii="Times New Roman" w:eastAsia="Times New Roman" w:hAnsi="Times New Roman"/>
          <w:kern w:val="0"/>
          <w:lang w:eastAsia="en-GB"/>
        </w:rPr>
      </w:pPr>
      <w:r w:rsidRPr="00196670">
        <w:rPr>
          <w:rFonts w:ascii="Times New Roman" w:eastAsia="Times New Roman" w:hAnsi="Times New Roman"/>
          <w:b/>
          <w:bCs/>
          <w:kern w:val="0"/>
          <w:lang w:eastAsia="en-GB"/>
        </w:rPr>
        <w:t>Major Revision</w:t>
      </w:r>
    </w:p>
    <w:p w14:paraId="27E8BAC2" w14:textId="77777777" w:rsidR="00827175" w:rsidRPr="00196670" w:rsidRDefault="00827175" w:rsidP="00827175">
      <w:pPr>
        <w:spacing w:before="100" w:beforeAutospacing="1" w:after="100" w:afterAutospacing="1" w:line="240" w:lineRule="auto"/>
        <w:jc w:val="both"/>
        <w:rPr>
          <w:rFonts w:ascii="Times New Roman" w:eastAsia="Times New Roman" w:hAnsi="Times New Roman"/>
          <w:kern w:val="0"/>
          <w:lang w:eastAsia="en-GB"/>
        </w:rPr>
      </w:pPr>
      <w:r w:rsidRPr="00196670">
        <w:rPr>
          <w:rFonts w:ascii="Times New Roman" w:eastAsia="Times New Roman" w:hAnsi="Times New Roman"/>
          <w:kern w:val="0"/>
          <w:lang w:eastAsia="en-GB"/>
        </w:rPr>
        <w:t>This study has clear potential and uses valuable national data. However, revisions are needed to improve clarity, strengthen the methodological justification, and ensure that the findings are interpreted appropriately. Addressing these points will make the manuscript much stronger and more suitable for publication.</w:t>
      </w:r>
    </w:p>
    <w:p w14:paraId="2651795F" w14:textId="77777777" w:rsidR="00827175" w:rsidRPr="00196670" w:rsidRDefault="00827175" w:rsidP="00827175"/>
    <w:p w14:paraId="467472C6" w14:textId="28DF6BB1" w:rsidR="00827175" w:rsidRDefault="00827175" w:rsidP="00827175">
      <w:pPr>
        <w:rPr>
          <w:rFonts w:ascii="Times New Roman" w:hAnsi="Times New Roman" w:cs="Times New Roman"/>
          <w:b/>
          <w:bCs/>
        </w:rPr>
      </w:pPr>
      <w:r w:rsidRPr="00827175">
        <w:rPr>
          <w:rFonts w:ascii="Times New Roman" w:hAnsi="Times New Roman" w:cs="Times New Roman"/>
          <w:b/>
          <w:bCs/>
        </w:rPr>
        <w:t>Reviewer 4</w:t>
      </w:r>
    </w:p>
    <w:p w14:paraId="06BA31E2" w14:textId="77777777" w:rsidR="00827175" w:rsidRPr="00FE5E28" w:rsidRDefault="00827175" w:rsidP="00827175">
      <w:pPr>
        <w:spacing w:after="0" w:line="360" w:lineRule="auto"/>
        <w:jc w:val="center"/>
        <w:rPr>
          <w:rFonts w:ascii="Times New Roman" w:eastAsia="Times New Roman" w:hAnsi="Times New Roman" w:cs="Times New Roman"/>
          <w:b/>
          <w:color w:val="000000"/>
          <w:sz w:val="28"/>
        </w:rPr>
      </w:pPr>
      <w:r w:rsidRPr="00FE5E28">
        <w:rPr>
          <w:rFonts w:ascii="Times New Roman" w:eastAsia="Times New Roman" w:hAnsi="Times New Roman" w:cs="Times New Roman"/>
          <w:b/>
          <w:color w:val="000000"/>
          <w:sz w:val="28"/>
        </w:rPr>
        <w:t>Digital Connectivity and Mental Health Among Women in Bangladesh: A Rural-Urban Perspective</w:t>
      </w:r>
    </w:p>
    <w:p w14:paraId="30186027" w14:textId="77777777" w:rsidR="00827175" w:rsidRDefault="00827175" w:rsidP="00827175">
      <w:pPr>
        <w:spacing w:after="0" w:line="360" w:lineRule="auto"/>
        <w:jc w:val="both"/>
        <w:rPr>
          <w:rFonts w:ascii="Times New Roman" w:eastAsia="Times New Roman" w:hAnsi="Times New Roman" w:cs="Times New Roman"/>
        </w:rPr>
      </w:pPr>
    </w:p>
    <w:p w14:paraId="322D82B9" w14:textId="77777777" w:rsidR="00827175" w:rsidRPr="00FE5E28" w:rsidRDefault="00827175" w:rsidP="00827175">
      <w:pPr>
        <w:spacing w:after="0" w:line="360" w:lineRule="auto"/>
        <w:jc w:val="both"/>
        <w:rPr>
          <w:rFonts w:ascii="Times New Roman" w:hAnsi="Times New Roman" w:cs="Times New Roman"/>
          <w:b/>
        </w:rPr>
      </w:pPr>
      <w:r w:rsidRPr="00FE5E28">
        <w:rPr>
          <w:rFonts w:ascii="Times New Roman" w:eastAsia="Times New Roman" w:hAnsi="Times New Roman" w:cs="Times New Roman"/>
          <w:b/>
        </w:rPr>
        <w:t>Introduction</w:t>
      </w:r>
    </w:p>
    <w:p w14:paraId="16FCC2C9" w14:textId="77777777" w:rsidR="00827175" w:rsidRPr="00FE5E28" w:rsidRDefault="00827175" w:rsidP="00827175">
      <w:pPr>
        <w:pStyle w:val="ListParagraph"/>
        <w:numPr>
          <w:ilvl w:val="0"/>
          <w:numId w:val="12"/>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It’s better to revise the sentence “</w:t>
      </w:r>
      <w:r w:rsidRPr="00FE5E28">
        <w:rPr>
          <w:rFonts w:ascii="Times New Roman" w:eastAsia="Times New Roman" w:hAnsi="Times New Roman" w:cs="Times New Roman"/>
          <w:i/>
          <w:iCs/>
        </w:rPr>
        <w:t>Mental illness is very tremendous symptoms of worldwide disability</w:t>
      </w:r>
      <w:r w:rsidRPr="00FE5E28">
        <w:rPr>
          <w:rFonts w:ascii="Times New Roman" w:eastAsia="Times New Roman" w:hAnsi="Times New Roman" w:cs="Times New Roman"/>
        </w:rPr>
        <w:t>” (e.g., “Mental illness is a major cause of disability worldwide”) for clarity.</w:t>
      </w:r>
    </w:p>
    <w:p w14:paraId="79C948BF" w14:textId="77777777" w:rsidR="00827175" w:rsidRPr="00FE5E28" w:rsidRDefault="00827175" w:rsidP="00827175">
      <w:pPr>
        <w:pStyle w:val="ListParagraph"/>
        <w:numPr>
          <w:ilvl w:val="0"/>
          <w:numId w:val="1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w:t>
      </w:r>
      <w:r w:rsidRPr="00FE5E28">
        <w:rPr>
          <w:rFonts w:ascii="Times New Roman" w:eastAsia="Times New Roman" w:hAnsi="Times New Roman" w:cs="Times New Roman"/>
        </w:rPr>
        <w:t xml:space="preserve"> definition of ICT usage </w:t>
      </w:r>
      <w:r>
        <w:rPr>
          <w:rFonts w:ascii="Times New Roman" w:eastAsia="Times New Roman" w:hAnsi="Times New Roman" w:cs="Times New Roman"/>
        </w:rPr>
        <w:t xml:space="preserve">is </w:t>
      </w:r>
      <w:r w:rsidRPr="00FE5E28">
        <w:rPr>
          <w:rFonts w:ascii="Times New Roman" w:eastAsia="Times New Roman" w:hAnsi="Times New Roman" w:cs="Times New Roman"/>
        </w:rPr>
        <w:t>long and unclear</w:t>
      </w:r>
      <w:r>
        <w:rPr>
          <w:rFonts w:ascii="Times New Roman" w:eastAsia="Times New Roman" w:hAnsi="Times New Roman" w:cs="Times New Roman"/>
        </w:rPr>
        <w:t>. Please</w:t>
      </w:r>
      <w:r w:rsidRPr="00FE5E28">
        <w:rPr>
          <w:rFonts w:ascii="Times New Roman" w:eastAsia="Times New Roman" w:hAnsi="Times New Roman" w:cs="Times New Roman"/>
        </w:rPr>
        <w:t xml:space="preserve"> consider simplifying for better readability. </w:t>
      </w:r>
    </w:p>
    <w:p w14:paraId="39F8BC47" w14:textId="77777777" w:rsidR="00827175" w:rsidRPr="00FE5E28" w:rsidRDefault="00827175" w:rsidP="00827175">
      <w:pPr>
        <w:pStyle w:val="ListParagraph"/>
        <w:numPr>
          <w:ilvl w:val="0"/>
          <w:numId w:val="12"/>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The concepts of ICT ownership and ICT usage are repeatedly explained</w:t>
      </w:r>
      <w:r>
        <w:rPr>
          <w:rFonts w:ascii="Times New Roman" w:eastAsia="Times New Roman" w:hAnsi="Times New Roman" w:cs="Times New Roman"/>
        </w:rPr>
        <w:t xml:space="preserve"> and please</w:t>
      </w:r>
      <w:r w:rsidRPr="00FE5E28">
        <w:rPr>
          <w:rFonts w:ascii="Times New Roman" w:eastAsia="Times New Roman" w:hAnsi="Times New Roman" w:cs="Times New Roman"/>
        </w:rPr>
        <w:t xml:space="preserve"> streamline </w:t>
      </w:r>
      <w:r>
        <w:rPr>
          <w:rFonts w:ascii="Times New Roman" w:eastAsia="Times New Roman" w:hAnsi="Times New Roman" w:cs="Times New Roman"/>
        </w:rPr>
        <w:t xml:space="preserve">it </w:t>
      </w:r>
      <w:r w:rsidRPr="00FE5E28">
        <w:rPr>
          <w:rFonts w:ascii="Times New Roman" w:eastAsia="Times New Roman" w:hAnsi="Times New Roman" w:cs="Times New Roman"/>
        </w:rPr>
        <w:t xml:space="preserve">to avoid redundancy. </w:t>
      </w:r>
    </w:p>
    <w:p w14:paraId="165BB10F" w14:textId="77777777" w:rsidR="00827175" w:rsidRPr="00FE5E28" w:rsidRDefault="00827175" w:rsidP="00827175">
      <w:pPr>
        <w:pStyle w:val="ListParagraph"/>
        <w:numPr>
          <w:ilvl w:val="0"/>
          <w:numId w:val="12"/>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 xml:space="preserve">Terms such as “internet use,” “ICT usage,” and “digital exposure” are used interchangeably; </w:t>
      </w:r>
      <w:r>
        <w:rPr>
          <w:rFonts w:ascii="Times New Roman" w:eastAsia="Times New Roman" w:hAnsi="Times New Roman" w:cs="Times New Roman"/>
        </w:rPr>
        <w:t xml:space="preserve">be </w:t>
      </w:r>
      <w:r w:rsidRPr="00FE5E28">
        <w:rPr>
          <w:rFonts w:ascii="Times New Roman" w:eastAsia="Times New Roman" w:hAnsi="Times New Roman" w:cs="Times New Roman"/>
        </w:rPr>
        <w:t>maintain</w:t>
      </w:r>
      <w:r>
        <w:rPr>
          <w:rFonts w:ascii="Times New Roman" w:eastAsia="Times New Roman" w:hAnsi="Times New Roman" w:cs="Times New Roman"/>
        </w:rPr>
        <w:t>ed</w:t>
      </w:r>
      <w:r w:rsidRPr="00FE5E28">
        <w:rPr>
          <w:rFonts w:ascii="Times New Roman" w:eastAsia="Times New Roman" w:hAnsi="Times New Roman" w:cs="Times New Roman"/>
        </w:rPr>
        <w:t xml:space="preserve"> consistency. </w:t>
      </w:r>
    </w:p>
    <w:p w14:paraId="56A447F1" w14:textId="77777777" w:rsidR="00827175" w:rsidRPr="00FE5E28" w:rsidRDefault="00827175" w:rsidP="00827175">
      <w:pPr>
        <w:pStyle w:val="ListParagraph"/>
        <w:numPr>
          <w:ilvl w:val="0"/>
          <w:numId w:val="12"/>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Revise the sentence “</w:t>
      </w:r>
      <w:r w:rsidRPr="00FE5E28">
        <w:rPr>
          <w:rFonts w:ascii="Times New Roman" w:eastAsia="Times New Roman" w:hAnsi="Times New Roman" w:cs="Times New Roman"/>
          <w:i/>
          <w:iCs/>
        </w:rPr>
        <w:t>where there are minimal resources and little awareness</w:t>
      </w:r>
      <w:r w:rsidRPr="00FE5E28">
        <w:rPr>
          <w:rFonts w:ascii="Times New Roman" w:eastAsia="Times New Roman" w:hAnsi="Times New Roman" w:cs="Times New Roman"/>
        </w:rPr>
        <w:t xml:space="preserve">” properly. </w:t>
      </w:r>
    </w:p>
    <w:p w14:paraId="7768CAEE" w14:textId="77777777" w:rsidR="00827175" w:rsidRPr="00FE5E28" w:rsidRDefault="00827175" w:rsidP="00827175">
      <w:pPr>
        <w:pStyle w:val="ListParagraph"/>
        <w:numPr>
          <w:ilvl w:val="0"/>
          <w:numId w:val="12"/>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 xml:space="preserve">Statements about Africa and Asia are broad; consider adding specific evidence or focusing more directly on Bangladesh. </w:t>
      </w:r>
    </w:p>
    <w:p w14:paraId="0A3DF943" w14:textId="77777777" w:rsidR="00827175" w:rsidRDefault="00827175" w:rsidP="00827175">
      <w:pPr>
        <w:spacing w:after="0" w:line="360" w:lineRule="auto"/>
        <w:jc w:val="both"/>
        <w:rPr>
          <w:rFonts w:ascii="Times New Roman" w:eastAsia="Times New Roman" w:hAnsi="Times New Roman" w:cs="Times New Roman"/>
        </w:rPr>
      </w:pPr>
    </w:p>
    <w:p w14:paraId="069028EE" w14:textId="77777777" w:rsidR="00827175" w:rsidRPr="00FE5E28" w:rsidRDefault="00827175" w:rsidP="00827175">
      <w:pPr>
        <w:spacing w:after="0" w:line="360" w:lineRule="auto"/>
        <w:jc w:val="both"/>
        <w:rPr>
          <w:rFonts w:ascii="Times New Roman" w:eastAsia="Times New Roman" w:hAnsi="Times New Roman" w:cs="Times New Roman"/>
          <w:b/>
        </w:rPr>
      </w:pPr>
      <w:r w:rsidRPr="00FE5E28">
        <w:rPr>
          <w:rFonts w:ascii="Times New Roman" w:eastAsia="Times New Roman" w:hAnsi="Times New Roman" w:cs="Times New Roman"/>
          <w:b/>
        </w:rPr>
        <w:lastRenderedPageBreak/>
        <w:t>Methods</w:t>
      </w:r>
    </w:p>
    <w:p w14:paraId="637EDEAB" w14:textId="77777777" w:rsidR="00827175" w:rsidRPr="00FE5E28" w:rsidRDefault="00827175" w:rsidP="00827175">
      <w:pPr>
        <w:numPr>
          <w:ilvl w:val="0"/>
          <w:numId w:val="10"/>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The sentence “</w:t>
      </w:r>
      <w:r w:rsidRPr="00FE5E28">
        <w:rPr>
          <w:rFonts w:ascii="Times New Roman" w:eastAsia="Times New Roman" w:hAnsi="Times New Roman" w:cs="Times New Roman"/>
          <w:i/>
          <w:iCs/>
        </w:rPr>
        <w:t>Systematically, this study used 18, 987 ever-married women aged 15–19 years</w:t>
      </w:r>
      <w:r w:rsidRPr="00FE5E28">
        <w:rPr>
          <w:rFonts w:ascii="Times New Roman" w:eastAsia="Times New Roman" w:hAnsi="Times New Roman" w:cs="Times New Roman"/>
        </w:rPr>
        <w:t xml:space="preserve">” has grammar error and inconsistent with earlier age range (15–49); please clarify the final analytic sample and correct spacing (18,987). </w:t>
      </w:r>
    </w:p>
    <w:p w14:paraId="15312668" w14:textId="77777777" w:rsidR="00827175" w:rsidRPr="00FE5E28" w:rsidRDefault="00827175" w:rsidP="00827175">
      <w:pPr>
        <w:numPr>
          <w:ilvl w:val="0"/>
          <w:numId w:val="10"/>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 xml:space="preserve">The transition from 30,078 interviewed women to 18,987 included participants is unclear; inclusion/exclusion criteria and reasons for reduction should be explicitly stated. </w:t>
      </w:r>
    </w:p>
    <w:p w14:paraId="199B26EB" w14:textId="77777777" w:rsidR="00827175" w:rsidRPr="00FE5E28" w:rsidRDefault="00827175" w:rsidP="00827175">
      <w:pPr>
        <w:numPr>
          <w:ilvl w:val="0"/>
          <w:numId w:val="10"/>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 xml:space="preserve"> “</w:t>
      </w:r>
      <w:r w:rsidRPr="00FE5E28">
        <w:rPr>
          <w:rFonts w:ascii="Times New Roman" w:eastAsia="Times New Roman" w:hAnsi="Times New Roman" w:cs="Times New Roman"/>
          <w:i/>
          <w:iCs/>
        </w:rPr>
        <w:t>STOBE guidelines</w:t>
      </w:r>
      <w:r w:rsidRPr="00FE5E28">
        <w:rPr>
          <w:rFonts w:ascii="Times New Roman" w:eastAsia="Times New Roman" w:hAnsi="Times New Roman" w:cs="Times New Roman"/>
        </w:rPr>
        <w:t xml:space="preserve">” should be corrected to </w:t>
      </w:r>
      <w:r w:rsidRPr="00FE5E28">
        <w:rPr>
          <w:rFonts w:ascii="Times New Roman" w:eastAsia="Times New Roman" w:hAnsi="Times New Roman" w:cs="Times New Roman"/>
          <w:bCs/>
        </w:rPr>
        <w:t>STROBE</w:t>
      </w:r>
      <w:r w:rsidRPr="00FE5E28">
        <w:rPr>
          <w:rFonts w:ascii="Times New Roman" w:eastAsia="Times New Roman" w:hAnsi="Times New Roman" w:cs="Times New Roman"/>
        </w:rPr>
        <w:t xml:space="preserve"> (Strengthening the Reporting of Observational Studies in Epidemiology). </w:t>
      </w:r>
    </w:p>
    <w:p w14:paraId="7030D59E" w14:textId="77777777" w:rsidR="00827175" w:rsidRPr="00FE5E28" w:rsidRDefault="00827175" w:rsidP="00827175">
      <w:pPr>
        <w:numPr>
          <w:ilvl w:val="0"/>
          <w:numId w:val="10"/>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 xml:space="preserve">Using PHQ-9 ≥10 is described as “severe depressive symptoms,” but this cutoff typically indicates </w:t>
      </w:r>
      <w:r w:rsidRPr="00FE5E28">
        <w:rPr>
          <w:rFonts w:ascii="Times New Roman" w:eastAsia="Times New Roman" w:hAnsi="Times New Roman" w:cs="Times New Roman"/>
          <w:bCs/>
        </w:rPr>
        <w:t>moderate depression</w:t>
      </w:r>
      <w:r w:rsidRPr="00FE5E28">
        <w:rPr>
          <w:rFonts w:ascii="Times New Roman" w:eastAsia="Times New Roman" w:hAnsi="Times New Roman" w:cs="Times New Roman"/>
        </w:rPr>
        <w:t xml:space="preserve">; revise terminology for accuracy. </w:t>
      </w:r>
    </w:p>
    <w:p w14:paraId="1C7FFCD8" w14:textId="77777777" w:rsidR="00827175" w:rsidRPr="00FE5E28" w:rsidRDefault="00827175" w:rsidP="00827175">
      <w:pPr>
        <w:numPr>
          <w:ilvl w:val="0"/>
          <w:numId w:val="10"/>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 xml:space="preserve">A large proportion of missing data for internet use (n = 13,501) is noted, but its potential impact on bias is not adequately discussed. </w:t>
      </w:r>
    </w:p>
    <w:p w14:paraId="7513BA6A" w14:textId="77777777" w:rsidR="00827175" w:rsidRPr="00FE5E28" w:rsidRDefault="00827175" w:rsidP="00827175">
      <w:pPr>
        <w:numPr>
          <w:ilvl w:val="0"/>
          <w:numId w:val="10"/>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 xml:space="preserve">The description of spatial analysis is vague (e.g., “to progress maternal health”); clarify its objective and relevance to mental health outcomes. </w:t>
      </w:r>
    </w:p>
    <w:p w14:paraId="10E36D72" w14:textId="77777777" w:rsidR="00827175" w:rsidRPr="00FE5E28" w:rsidRDefault="00827175" w:rsidP="00827175">
      <w:pPr>
        <w:spacing w:after="0" w:line="360" w:lineRule="auto"/>
        <w:jc w:val="both"/>
        <w:rPr>
          <w:rFonts w:ascii="Times New Roman" w:hAnsi="Times New Roman" w:cs="Times New Roman"/>
        </w:rPr>
      </w:pPr>
    </w:p>
    <w:p w14:paraId="7FEA687B" w14:textId="77777777" w:rsidR="00827175" w:rsidRPr="00FE5E28" w:rsidRDefault="00827175" w:rsidP="00827175">
      <w:pPr>
        <w:spacing w:after="0" w:line="360" w:lineRule="auto"/>
        <w:jc w:val="both"/>
        <w:rPr>
          <w:rFonts w:ascii="Times New Roman" w:hAnsi="Times New Roman" w:cs="Times New Roman"/>
          <w:b/>
        </w:rPr>
      </w:pPr>
      <w:r w:rsidRPr="00FE5E28">
        <w:rPr>
          <w:rFonts w:ascii="Times New Roman" w:hAnsi="Times New Roman" w:cs="Times New Roman"/>
          <w:b/>
        </w:rPr>
        <w:t>Results</w:t>
      </w:r>
    </w:p>
    <w:p w14:paraId="5EB72E1E" w14:textId="77777777" w:rsidR="00827175" w:rsidRPr="00FE5E28" w:rsidRDefault="00827175" w:rsidP="00827175">
      <w:pPr>
        <w:numPr>
          <w:ilvl w:val="0"/>
          <w:numId w:val="11"/>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Phrases such as “</w:t>
      </w:r>
      <w:r w:rsidRPr="00FE5E28">
        <w:rPr>
          <w:rFonts w:ascii="Times New Roman" w:eastAsia="Times New Roman" w:hAnsi="Times New Roman" w:cs="Times New Roman"/>
          <w:i/>
          <w:iCs/>
        </w:rPr>
        <w:t>anxiety prevalence amplified with age</w:t>
      </w:r>
      <w:r w:rsidRPr="00FE5E28">
        <w:rPr>
          <w:rFonts w:ascii="Times New Roman" w:eastAsia="Times New Roman" w:hAnsi="Times New Roman" w:cs="Times New Roman"/>
        </w:rPr>
        <w:t>” and “</w:t>
      </w:r>
      <w:r w:rsidRPr="00FE5E28">
        <w:rPr>
          <w:rFonts w:ascii="Times New Roman" w:eastAsia="Times New Roman" w:hAnsi="Times New Roman" w:cs="Times New Roman"/>
          <w:i/>
          <w:iCs/>
        </w:rPr>
        <w:t>was shielding</w:t>
      </w:r>
      <w:r w:rsidRPr="00FE5E28">
        <w:rPr>
          <w:rFonts w:ascii="Times New Roman" w:eastAsia="Times New Roman" w:hAnsi="Times New Roman" w:cs="Times New Roman"/>
        </w:rPr>
        <w:t xml:space="preserve">” are inappropriate; revise to standard academic terms (e.g., “increased with age,” “was associated with lower prevalence”). </w:t>
      </w:r>
    </w:p>
    <w:p w14:paraId="3471236B" w14:textId="77777777" w:rsidR="00827175" w:rsidRPr="00FE5E28" w:rsidRDefault="00827175" w:rsidP="00827175">
      <w:pPr>
        <w:numPr>
          <w:ilvl w:val="0"/>
          <w:numId w:val="11"/>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 xml:space="preserve">Empowered women are reported to have </w:t>
      </w:r>
      <w:r w:rsidRPr="00FE5E28">
        <w:rPr>
          <w:rFonts w:ascii="Times New Roman" w:eastAsia="Times New Roman" w:hAnsi="Times New Roman" w:cs="Times New Roman"/>
          <w:i/>
          <w:iCs/>
        </w:rPr>
        <w:t>higher anxiety</w:t>
      </w:r>
      <w:r w:rsidRPr="00FE5E28">
        <w:rPr>
          <w:rFonts w:ascii="Times New Roman" w:eastAsia="Times New Roman" w:hAnsi="Times New Roman" w:cs="Times New Roman"/>
        </w:rPr>
        <w:t xml:space="preserve">, which contradicts typical expectations; this unexpected finding should be clearly acknowledged and interpreted cautiously. </w:t>
      </w:r>
    </w:p>
    <w:p w14:paraId="736896A3" w14:textId="77777777" w:rsidR="00827175" w:rsidRPr="00FE5E28" w:rsidRDefault="00827175" w:rsidP="00827175">
      <w:pPr>
        <w:numPr>
          <w:ilvl w:val="0"/>
          <w:numId w:val="11"/>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Terms like “</w:t>
      </w:r>
      <w:r w:rsidRPr="00FE5E28">
        <w:rPr>
          <w:rFonts w:ascii="Times New Roman" w:eastAsia="Times New Roman" w:hAnsi="Times New Roman" w:cs="Times New Roman"/>
          <w:i/>
          <w:iCs/>
        </w:rPr>
        <w:t>effect</w:t>
      </w:r>
      <w:r w:rsidRPr="00FE5E28">
        <w:rPr>
          <w:rFonts w:ascii="Times New Roman" w:eastAsia="Times New Roman" w:hAnsi="Times New Roman" w:cs="Times New Roman"/>
        </w:rPr>
        <w:t>,” “</w:t>
      </w:r>
      <w:r w:rsidRPr="00FE5E28">
        <w:rPr>
          <w:rFonts w:ascii="Times New Roman" w:eastAsia="Times New Roman" w:hAnsi="Times New Roman" w:cs="Times New Roman"/>
          <w:i/>
          <w:iCs/>
        </w:rPr>
        <w:t>protective influence</w:t>
      </w:r>
      <w:r w:rsidRPr="00FE5E28">
        <w:rPr>
          <w:rFonts w:ascii="Times New Roman" w:eastAsia="Times New Roman" w:hAnsi="Times New Roman" w:cs="Times New Roman"/>
        </w:rPr>
        <w:t>,” and “</w:t>
      </w:r>
      <w:r w:rsidRPr="00FE5E28">
        <w:rPr>
          <w:rFonts w:ascii="Times New Roman" w:eastAsia="Times New Roman" w:hAnsi="Times New Roman" w:cs="Times New Roman"/>
          <w:i/>
          <w:iCs/>
        </w:rPr>
        <w:t>highlighted the strongest effect</w:t>
      </w:r>
      <w:r w:rsidRPr="00FE5E28">
        <w:rPr>
          <w:rFonts w:ascii="Times New Roman" w:eastAsia="Times New Roman" w:hAnsi="Times New Roman" w:cs="Times New Roman"/>
        </w:rPr>
        <w:t xml:space="preserve">” imply causality, which is not appropriate for cross-sectional analysis. </w:t>
      </w:r>
    </w:p>
    <w:p w14:paraId="0E67D218" w14:textId="77777777" w:rsidR="00827175" w:rsidRPr="00FE5E28" w:rsidRDefault="00827175" w:rsidP="00827175">
      <w:pPr>
        <w:numPr>
          <w:ilvl w:val="0"/>
          <w:numId w:val="11"/>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 xml:space="preserve">Multiple p-values are reported (e.g., p = 0.047, 0.031) without adjustment for multiple comparisons; consider addressing the risk of type I error. </w:t>
      </w:r>
    </w:p>
    <w:p w14:paraId="3FF3A555" w14:textId="77777777" w:rsidR="00827175" w:rsidRPr="00FE5E28" w:rsidRDefault="00827175" w:rsidP="00827175">
      <w:pPr>
        <w:numPr>
          <w:ilvl w:val="0"/>
          <w:numId w:val="11"/>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 xml:space="preserve">The </w:t>
      </w:r>
      <w:r>
        <w:rPr>
          <w:rFonts w:ascii="Times New Roman" w:eastAsia="Times New Roman" w:hAnsi="Times New Roman" w:cs="Times New Roman"/>
        </w:rPr>
        <w:t>r</w:t>
      </w:r>
      <w:r w:rsidRPr="00FE5E28">
        <w:rPr>
          <w:rFonts w:ascii="Times New Roman" w:eastAsia="Times New Roman" w:hAnsi="Times New Roman" w:cs="Times New Roman"/>
        </w:rPr>
        <w:t xml:space="preserve">esults state no significant association between digital exposures and outcomes in unadjusted models, yet later report significant adjusted associations; this discrepancy should be better explained. </w:t>
      </w:r>
    </w:p>
    <w:p w14:paraId="011A73B7" w14:textId="77777777" w:rsidR="00827175" w:rsidRPr="00FE5E28" w:rsidRDefault="00827175" w:rsidP="00827175">
      <w:pPr>
        <w:numPr>
          <w:ilvl w:val="0"/>
          <w:numId w:val="11"/>
        </w:numPr>
        <w:spacing w:after="0" w:line="360" w:lineRule="auto"/>
        <w:jc w:val="both"/>
        <w:rPr>
          <w:rFonts w:ascii="Times New Roman" w:eastAsia="Times New Roman" w:hAnsi="Times New Roman" w:cs="Times New Roman"/>
        </w:rPr>
      </w:pPr>
      <w:r w:rsidRPr="00FE5E28">
        <w:rPr>
          <w:rFonts w:ascii="Times New Roman" w:eastAsia="Times New Roman" w:hAnsi="Times New Roman" w:cs="Times New Roman"/>
        </w:rPr>
        <w:t xml:space="preserve">The paragraph is overly dense with statistics and lacks structure; consider separating key findings into shorter sentences or tables for clarity. </w:t>
      </w:r>
    </w:p>
    <w:p w14:paraId="6ED5F20B" w14:textId="77777777" w:rsidR="00827175" w:rsidRDefault="00827175" w:rsidP="00827175">
      <w:pPr>
        <w:spacing w:after="0" w:line="360" w:lineRule="auto"/>
        <w:rPr>
          <w:rFonts w:ascii="Times New Roman" w:eastAsia="Times New Roman" w:hAnsi="Times New Roman" w:cs="Times New Roman"/>
          <w:b/>
          <w:bCs/>
        </w:rPr>
      </w:pPr>
    </w:p>
    <w:p w14:paraId="20B3838A" w14:textId="77777777" w:rsidR="00827175" w:rsidRDefault="00827175" w:rsidP="00827175">
      <w:pPr>
        <w:spacing w:after="0" w:line="360" w:lineRule="auto"/>
        <w:rPr>
          <w:rFonts w:ascii="Times New Roman" w:eastAsia="Times New Roman" w:hAnsi="Times New Roman" w:cs="Times New Roman"/>
          <w:b/>
          <w:bCs/>
        </w:rPr>
      </w:pPr>
      <w:r w:rsidRPr="00D63328">
        <w:rPr>
          <w:rFonts w:ascii="Times New Roman" w:eastAsia="Times New Roman" w:hAnsi="Times New Roman" w:cs="Times New Roman"/>
          <w:b/>
          <w:bCs/>
        </w:rPr>
        <w:t>Discussion</w:t>
      </w:r>
    </w:p>
    <w:p w14:paraId="21CA0799" w14:textId="77777777" w:rsidR="00827175" w:rsidRPr="00893C71" w:rsidRDefault="00827175" w:rsidP="00827175">
      <w:pPr>
        <w:pStyle w:val="ListParagraph"/>
        <w:numPr>
          <w:ilvl w:val="0"/>
          <w:numId w:val="13"/>
        </w:numPr>
        <w:spacing w:after="0" w:line="360" w:lineRule="auto"/>
        <w:jc w:val="both"/>
        <w:rPr>
          <w:rFonts w:ascii="Times New Roman" w:eastAsia="Times New Roman" w:hAnsi="Times New Roman" w:cs="Times New Roman"/>
        </w:rPr>
      </w:pPr>
      <w:r w:rsidRPr="00893C71">
        <w:rPr>
          <w:rFonts w:ascii="Times New Roman" w:eastAsia="Times New Roman" w:hAnsi="Times New Roman" w:cs="Times New Roman"/>
        </w:rPr>
        <w:t xml:space="preserve">Please </w:t>
      </w:r>
      <w:r>
        <w:rPr>
          <w:rFonts w:ascii="Times New Roman" w:eastAsia="Times New Roman" w:hAnsi="Times New Roman" w:cs="Times New Roman"/>
        </w:rPr>
        <w:t>edit</w:t>
      </w:r>
      <w:r w:rsidRPr="00893C71">
        <w:rPr>
          <w:rFonts w:ascii="Times New Roman" w:eastAsia="Times New Roman" w:hAnsi="Times New Roman" w:cs="Times New Roman"/>
        </w:rPr>
        <w:t xml:space="preserve"> language careful</w:t>
      </w:r>
      <w:r>
        <w:rPr>
          <w:rFonts w:ascii="Times New Roman" w:eastAsia="Times New Roman" w:hAnsi="Times New Roman" w:cs="Times New Roman"/>
        </w:rPr>
        <w:t xml:space="preserve">ly and report in academic English. </w:t>
      </w:r>
      <w:r w:rsidRPr="00893C71">
        <w:rPr>
          <w:rFonts w:ascii="Times New Roman" w:eastAsia="Times New Roman" w:hAnsi="Times New Roman" w:cs="Times New Roman"/>
        </w:rPr>
        <w:t>Phrases like “</w:t>
      </w:r>
      <w:r w:rsidRPr="00893C71">
        <w:rPr>
          <w:rFonts w:ascii="Times New Roman" w:eastAsia="Times New Roman" w:hAnsi="Times New Roman" w:cs="Times New Roman"/>
          <w:i/>
          <w:iCs/>
        </w:rPr>
        <w:t>very tremendous symptoms</w:t>
      </w:r>
      <w:r w:rsidRPr="00893C71">
        <w:rPr>
          <w:rFonts w:ascii="Times New Roman" w:eastAsia="Times New Roman" w:hAnsi="Times New Roman" w:cs="Times New Roman"/>
        </w:rPr>
        <w:t>,” “</w:t>
      </w:r>
      <w:r w:rsidRPr="00893C71">
        <w:rPr>
          <w:rFonts w:ascii="Times New Roman" w:eastAsia="Times New Roman" w:hAnsi="Times New Roman" w:cs="Times New Roman"/>
          <w:i/>
          <w:iCs/>
        </w:rPr>
        <w:t>intricated relationships</w:t>
      </w:r>
      <w:r w:rsidRPr="00893C71">
        <w:rPr>
          <w:rFonts w:ascii="Times New Roman" w:eastAsia="Times New Roman" w:hAnsi="Times New Roman" w:cs="Times New Roman"/>
        </w:rPr>
        <w:t>,” “</w:t>
      </w:r>
      <w:r w:rsidRPr="00893C71">
        <w:rPr>
          <w:rFonts w:ascii="Times New Roman" w:eastAsia="Times New Roman" w:hAnsi="Times New Roman" w:cs="Times New Roman"/>
          <w:i/>
          <w:iCs/>
        </w:rPr>
        <w:t>higher odd</w:t>
      </w:r>
      <w:r w:rsidRPr="00893C71">
        <w:rPr>
          <w:rFonts w:ascii="Times New Roman" w:eastAsia="Times New Roman" w:hAnsi="Times New Roman" w:cs="Times New Roman"/>
        </w:rPr>
        <w:t>,” and “</w:t>
      </w:r>
      <w:r w:rsidRPr="00893C71">
        <w:rPr>
          <w:rFonts w:ascii="Times New Roman" w:eastAsia="Times New Roman" w:hAnsi="Times New Roman" w:cs="Times New Roman"/>
          <w:i/>
          <w:iCs/>
        </w:rPr>
        <w:t>unpleasantly affect</w:t>
      </w:r>
      <w:r w:rsidRPr="00893C71">
        <w:rPr>
          <w:rFonts w:ascii="Times New Roman" w:eastAsia="Times New Roman" w:hAnsi="Times New Roman" w:cs="Times New Roman"/>
        </w:rPr>
        <w:t xml:space="preserve">” are </w:t>
      </w:r>
      <w:r>
        <w:rPr>
          <w:rFonts w:ascii="Times New Roman" w:eastAsia="Times New Roman" w:hAnsi="Times New Roman" w:cs="Times New Roman"/>
        </w:rPr>
        <w:t>non-academic.</w:t>
      </w:r>
    </w:p>
    <w:p w14:paraId="5E92307A" w14:textId="77777777" w:rsidR="00827175" w:rsidRPr="00893C71" w:rsidRDefault="00827175" w:rsidP="00827175">
      <w:pPr>
        <w:pStyle w:val="ListParagraph"/>
        <w:numPr>
          <w:ilvl w:val="0"/>
          <w:numId w:val="13"/>
        </w:numPr>
        <w:spacing w:after="0" w:line="360" w:lineRule="auto"/>
        <w:jc w:val="both"/>
        <w:rPr>
          <w:rFonts w:ascii="Times New Roman" w:eastAsia="Times New Roman" w:hAnsi="Times New Roman" w:cs="Times New Roman"/>
        </w:rPr>
      </w:pPr>
      <w:r w:rsidRPr="00893C71">
        <w:rPr>
          <w:rFonts w:ascii="Times New Roman" w:eastAsia="Times New Roman" w:hAnsi="Times New Roman" w:cs="Times New Roman"/>
          <w:bCs/>
        </w:rPr>
        <w:t>There is inconsistency in findings vs literature:</w:t>
      </w:r>
      <w:r w:rsidRPr="00893C71">
        <w:rPr>
          <w:rFonts w:ascii="Times New Roman" w:eastAsia="Times New Roman" w:hAnsi="Times New Roman" w:cs="Times New Roman"/>
        </w:rPr>
        <w:t xml:space="preserve"> The manuscript reports ICT use associated with </w:t>
      </w:r>
      <w:r w:rsidRPr="00893C71">
        <w:rPr>
          <w:rFonts w:ascii="Times New Roman" w:eastAsia="Times New Roman" w:hAnsi="Times New Roman" w:cs="Times New Roman"/>
          <w:i/>
          <w:iCs/>
        </w:rPr>
        <w:t>higher</w:t>
      </w:r>
      <w:r w:rsidRPr="00893C71">
        <w:rPr>
          <w:rFonts w:ascii="Times New Roman" w:eastAsia="Times New Roman" w:hAnsi="Times New Roman" w:cs="Times New Roman"/>
        </w:rPr>
        <w:t xml:space="preserve"> mental health risk, while citing studies showing </w:t>
      </w:r>
      <w:r w:rsidRPr="00893C71">
        <w:rPr>
          <w:rFonts w:ascii="Times New Roman" w:eastAsia="Times New Roman" w:hAnsi="Times New Roman" w:cs="Times New Roman"/>
          <w:i/>
          <w:iCs/>
        </w:rPr>
        <w:t>protective effects</w:t>
      </w:r>
      <w:r w:rsidRPr="00893C71">
        <w:rPr>
          <w:rFonts w:ascii="Times New Roman" w:eastAsia="Times New Roman" w:hAnsi="Times New Roman" w:cs="Times New Roman"/>
        </w:rPr>
        <w:t xml:space="preserve">; this contradiction should be more critically discussed. </w:t>
      </w:r>
    </w:p>
    <w:p w14:paraId="295AA57E" w14:textId="77777777" w:rsidR="00827175" w:rsidRPr="00893C71" w:rsidRDefault="00827175" w:rsidP="00827175">
      <w:pPr>
        <w:pStyle w:val="ListParagraph"/>
        <w:numPr>
          <w:ilvl w:val="0"/>
          <w:numId w:val="13"/>
        </w:numPr>
        <w:spacing w:after="0" w:line="360" w:lineRule="auto"/>
        <w:jc w:val="both"/>
        <w:rPr>
          <w:rFonts w:ascii="Times New Roman" w:eastAsia="Times New Roman" w:hAnsi="Times New Roman" w:cs="Times New Roman"/>
        </w:rPr>
      </w:pPr>
      <w:r w:rsidRPr="00893C71">
        <w:rPr>
          <w:rFonts w:ascii="Times New Roman" w:eastAsia="Times New Roman" w:hAnsi="Times New Roman" w:cs="Times New Roman"/>
        </w:rPr>
        <w:t>Statements such as “</w:t>
      </w:r>
      <w:r w:rsidRPr="00893C71">
        <w:rPr>
          <w:rFonts w:ascii="Times New Roman" w:eastAsia="Times New Roman" w:hAnsi="Times New Roman" w:cs="Times New Roman"/>
          <w:i/>
          <w:iCs/>
        </w:rPr>
        <w:t>digital connectivity leads to vulnerability</w:t>
      </w:r>
      <w:r w:rsidRPr="00893C71">
        <w:rPr>
          <w:rFonts w:ascii="Times New Roman" w:eastAsia="Times New Roman" w:hAnsi="Times New Roman" w:cs="Times New Roman"/>
        </w:rPr>
        <w:t>” and “</w:t>
      </w:r>
      <w:r w:rsidRPr="00893C71">
        <w:rPr>
          <w:rFonts w:ascii="Times New Roman" w:eastAsia="Times New Roman" w:hAnsi="Times New Roman" w:cs="Times New Roman"/>
          <w:i/>
          <w:iCs/>
        </w:rPr>
        <w:t>protective influence due to low exposure</w:t>
      </w:r>
      <w:r w:rsidRPr="00893C71">
        <w:rPr>
          <w:rFonts w:ascii="Times New Roman" w:eastAsia="Times New Roman" w:hAnsi="Times New Roman" w:cs="Times New Roman"/>
        </w:rPr>
        <w:t xml:space="preserve">” are speculative, as </w:t>
      </w:r>
      <w:r w:rsidRPr="00893C71">
        <w:rPr>
          <w:rFonts w:ascii="Times New Roman" w:eastAsia="Times New Roman" w:hAnsi="Times New Roman" w:cs="Times New Roman"/>
          <w:b/>
        </w:rPr>
        <w:t>no</w:t>
      </w:r>
      <w:r w:rsidRPr="00893C71">
        <w:rPr>
          <w:rFonts w:ascii="Times New Roman" w:eastAsia="Times New Roman" w:hAnsi="Times New Roman" w:cs="Times New Roman"/>
        </w:rPr>
        <w:t xml:space="preserve"> formal spatial regression or causal analysis is presented. </w:t>
      </w:r>
    </w:p>
    <w:p w14:paraId="158B9F34" w14:textId="77777777" w:rsidR="00827175" w:rsidRDefault="00827175" w:rsidP="00827175">
      <w:pPr>
        <w:pStyle w:val="ListParagraph"/>
        <w:numPr>
          <w:ilvl w:val="0"/>
          <w:numId w:val="13"/>
        </w:numPr>
        <w:spacing w:after="0" w:line="360" w:lineRule="auto"/>
        <w:jc w:val="both"/>
        <w:rPr>
          <w:rFonts w:ascii="Times New Roman" w:eastAsia="Times New Roman" w:hAnsi="Times New Roman" w:cs="Times New Roman"/>
        </w:rPr>
      </w:pPr>
      <w:r w:rsidRPr="00893C71">
        <w:rPr>
          <w:rFonts w:ascii="Times New Roman" w:eastAsia="Times New Roman" w:hAnsi="Times New Roman" w:cs="Times New Roman"/>
        </w:rPr>
        <w:t>The term “digital paradox” is introduced but not clearly defined or theoretically grounded</w:t>
      </w:r>
      <w:r>
        <w:rPr>
          <w:rFonts w:ascii="Times New Roman" w:eastAsia="Times New Roman" w:hAnsi="Times New Roman" w:cs="Times New Roman"/>
        </w:rPr>
        <w:t>.</w:t>
      </w:r>
      <w:r w:rsidRPr="00893C71">
        <w:rPr>
          <w:rFonts w:ascii="Times New Roman" w:eastAsia="Times New Roman" w:hAnsi="Times New Roman" w:cs="Times New Roman"/>
        </w:rPr>
        <w:t xml:space="preserve"> </w:t>
      </w:r>
      <w:r>
        <w:rPr>
          <w:rFonts w:ascii="Times New Roman" w:eastAsia="Times New Roman" w:hAnsi="Times New Roman" w:cs="Times New Roman"/>
        </w:rPr>
        <w:t xml:space="preserve">It’s better to </w:t>
      </w:r>
      <w:r w:rsidRPr="00893C71">
        <w:rPr>
          <w:rFonts w:ascii="Times New Roman" w:eastAsia="Times New Roman" w:hAnsi="Times New Roman" w:cs="Times New Roman"/>
        </w:rPr>
        <w:t xml:space="preserve">provide a clearer explanation or supporting references. </w:t>
      </w:r>
    </w:p>
    <w:p w14:paraId="28674BDC" w14:textId="77777777" w:rsidR="00827175" w:rsidRDefault="00827175" w:rsidP="00827175">
      <w:pPr>
        <w:spacing w:after="0" w:line="360" w:lineRule="auto"/>
        <w:rPr>
          <w:rFonts w:ascii="Times New Roman" w:eastAsia="Times New Roman" w:hAnsi="Times New Roman" w:cs="Times New Roman"/>
          <w:b/>
          <w:bCs/>
        </w:rPr>
      </w:pPr>
    </w:p>
    <w:p w14:paraId="1DD5F2B8" w14:textId="77777777" w:rsidR="00827175" w:rsidRDefault="00827175" w:rsidP="00827175">
      <w:pPr>
        <w:spacing w:after="0" w:line="360" w:lineRule="auto"/>
        <w:rPr>
          <w:rFonts w:ascii="Times New Roman" w:eastAsia="Times New Roman" w:hAnsi="Times New Roman" w:cs="Times New Roman"/>
          <w:b/>
          <w:bCs/>
        </w:rPr>
      </w:pPr>
    </w:p>
    <w:p w14:paraId="33CD2E5F" w14:textId="77777777" w:rsidR="00827175" w:rsidRPr="00893C71" w:rsidRDefault="00827175" w:rsidP="00827175">
      <w:pPr>
        <w:spacing w:after="0" w:line="360" w:lineRule="auto"/>
        <w:rPr>
          <w:rFonts w:ascii="Times New Roman" w:eastAsia="Times New Roman" w:hAnsi="Times New Roman" w:cs="Times New Roman"/>
          <w:b/>
          <w:bCs/>
        </w:rPr>
      </w:pPr>
      <w:r w:rsidRPr="00893C71">
        <w:rPr>
          <w:rFonts w:ascii="Times New Roman" w:eastAsia="Times New Roman" w:hAnsi="Times New Roman" w:cs="Times New Roman"/>
          <w:b/>
          <w:bCs/>
        </w:rPr>
        <w:t>Limitation</w:t>
      </w:r>
    </w:p>
    <w:p w14:paraId="6178CED2" w14:textId="77777777" w:rsidR="00827175" w:rsidRDefault="00827175" w:rsidP="00827175">
      <w:pPr>
        <w:spacing w:after="0" w:line="360" w:lineRule="auto"/>
        <w:rPr>
          <w:rFonts w:ascii="Times New Roman" w:eastAsia="Times New Roman" w:hAnsi="Times New Roman" w:cs="Times New Roman"/>
        </w:rPr>
      </w:pPr>
      <w:r w:rsidRPr="00893C71">
        <w:rPr>
          <w:rFonts w:ascii="Times New Roman" w:eastAsia="Times New Roman" w:hAnsi="Times New Roman" w:cs="Times New Roman"/>
        </w:rPr>
        <w:t xml:space="preserve"> Although high missing data on internet use is mentioned in Limitations, its potential impact is not adequately reflected in the Discussion interpretation. </w:t>
      </w:r>
    </w:p>
    <w:p w14:paraId="72A34619" w14:textId="77777777" w:rsidR="00827175" w:rsidRDefault="00827175" w:rsidP="00827175">
      <w:pPr>
        <w:spacing w:after="0" w:line="360" w:lineRule="auto"/>
        <w:rPr>
          <w:rFonts w:ascii="Times New Roman" w:eastAsia="Times New Roman" w:hAnsi="Times New Roman" w:cs="Times New Roman"/>
        </w:rPr>
      </w:pPr>
    </w:p>
    <w:p w14:paraId="7CC517ED" w14:textId="77777777" w:rsidR="00827175" w:rsidRPr="00893C71" w:rsidRDefault="00827175" w:rsidP="00827175">
      <w:pPr>
        <w:spacing w:after="0" w:line="360" w:lineRule="auto"/>
        <w:jc w:val="both"/>
        <w:rPr>
          <w:rFonts w:ascii="Times New Roman" w:eastAsia="Times New Roman" w:hAnsi="Times New Roman" w:cs="Times New Roman"/>
          <w:b/>
          <w:bCs/>
        </w:rPr>
      </w:pPr>
      <w:r w:rsidRPr="00893C71">
        <w:rPr>
          <w:rFonts w:ascii="Times New Roman" w:eastAsia="Times New Roman" w:hAnsi="Times New Roman" w:cs="Times New Roman"/>
          <w:b/>
          <w:bCs/>
        </w:rPr>
        <w:t xml:space="preserve">Recommendations </w:t>
      </w:r>
    </w:p>
    <w:p w14:paraId="3033E033" w14:textId="77777777" w:rsidR="00827175" w:rsidRPr="00893C71" w:rsidRDefault="00827175" w:rsidP="00827175">
      <w:pPr>
        <w:spacing w:after="0" w:line="360" w:lineRule="auto"/>
        <w:jc w:val="both"/>
        <w:rPr>
          <w:rFonts w:ascii="Times New Roman" w:hAnsi="Times New Roman" w:cs="Times New Roman"/>
        </w:rPr>
      </w:pPr>
      <w:r w:rsidRPr="00893C71">
        <w:rPr>
          <w:rFonts w:ascii="Times New Roman" w:eastAsia="Times New Roman" w:hAnsi="Times New Roman" w:cs="Times New Roman"/>
        </w:rPr>
        <w:t>Recommendations are broad and descriptive; consider making them more specific, actionable, and directly linked to the study findings.</w:t>
      </w:r>
    </w:p>
    <w:p w14:paraId="512CDD2B" w14:textId="77777777" w:rsidR="00827175" w:rsidRPr="00893C71" w:rsidRDefault="00827175" w:rsidP="00827175">
      <w:pPr>
        <w:spacing w:after="0" w:line="360" w:lineRule="auto"/>
        <w:jc w:val="both"/>
        <w:rPr>
          <w:rFonts w:ascii="Times New Roman" w:hAnsi="Times New Roman" w:cs="Times New Roman"/>
        </w:rPr>
      </w:pPr>
    </w:p>
    <w:p w14:paraId="2BFC3CEE" w14:textId="77777777" w:rsidR="00827175" w:rsidRPr="00827175" w:rsidRDefault="00827175" w:rsidP="00827175">
      <w:pPr>
        <w:rPr>
          <w:rFonts w:ascii="Times New Roman" w:hAnsi="Times New Roman" w:cs="Times New Roman"/>
        </w:rPr>
      </w:pPr>
    </w:p>
    <w:p w14:paraId="4D365421" w14:textId="77777777" w:rsidR="00827175" w:rsidRPr="00827175" w:rsidRDefault="00827175" w:rsidP="00827175">
      <w:pPr>
        <w:rPr>
          <w:rFonts w:ascii="Times New Roman" w:hAnsi="Times New Roman" w:cs="Times New Roman"/>
        </w:rPr>
      </w:pPr>
    </w:p>
    <w:p w14:paraId="0C109ECF" w14:textId="77777777" w:rsidR="00827175" w:rsidRPr="00827175" w:rsidRDefault="00827175" w:rsidP="00827175">
      <w:pPr>
        <w:rPr>
          <w:rFonts w:ascii="Times New Roman" w:hAnsi="Times New Roman" w:cs="Times New Roman"/>
        </w:rPr>
      </w:pPr>
    </w:p>
    <w:sectPr w:rsidR="00827175" w:rsidRPr="00827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AE1"/>
    <w:multiLevelType w:val="multilevel"/>
    <w:tmpl w:val="B0DC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5443"/>
    <w:multiLevelType w:val="hybridMultilevel"/>
    <w:tmpl w:val="A3C89F5C"/>
    <w:lvl w:ilvl="0" w:tplc="08090001">
      <w:start w:val="1"/>
      <w:numFmt w:val="bullet"/>
      <w:lvlText w:val=""/>
      <w:lvlJc w:val="left"/>
      <w:pPr>
        <w:ind w:left="540" w:hanging="360"/>
      </w:pPr>
      <w:rPr>
        <w:rFonts w:ascii="Symbol" w:hAnsi="Symbol"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 w15:restartNumberingAfterBreak="0">
    <w:nsid w:val="0E102D30"/>
    <w:multiLevelType w:val="multilevel"/>
    <w:tmpl w:val="8BE2F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92B2F"/>
    <w:multiLevelType w:val="multilevel"/>
    <w:tmpl w:val="D47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C3056"/>
    <w:multiLevelType w:val="multilevel"/>
    <w:tmpl w:val="26D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268EF"/>
    <w:multiLevelType w:val="multilevel"/>
    <w:tmpl w:val="E530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66FFD"/>
    <w:multiLevelType w:val="multilevel"/>
    <w:tmpl w:val="38E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F7CB7"/>
    <w:multiLevelType w:val="hybridMultilevel"/>
    <w:tmpl w:val="B706D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195413"/>
    <w:multiLevelType w:val="multilevel"/>
    <w:tmpl w:val="3E42C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7A3A96"/>
    <w:multiLevelType w:val="multilevel"/>
    <w:tmpl w:val="8AA8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A2B0E"/>
    <w:multiLevelType w:val="multilevel"/>
    <w:tmpl w:val="D164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732C2"/>
    <w:multiLevelType w:val="hybridMultilevel"/>
    <w:tmpl w:val="FDB6E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AD0A75"/>
    <w:multiLevelType w:val="multilevel"/>
    <w:tmpl w:val="C1BE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354243">
    <w:abstractNumId w:val="12"/>
  </w:num>
  <w:num w:numId="2" w16cid:durableId="1000542212">
    <w:abstractNumId w:val="6"/>
  </w:num>
  <w:num w:numId="3" w16cid:durableId="455805234">
    <w:abstractNumId w:val="9"/>
  </w:num>
  <w:num w:numId="4" w16cid:durableId="1879778136">
    <w:abstractNumId w:val="3"/>
  </w:num>
  <w:num w:numId="5" w16cid:durableId="537351402">
    <w:abstractNumId w:val="4"/>
  </w:num>
  <w:num w:numId="6" w16cid:durableId="1718435290">
    <w:abstractNumId w:val="0"/>
  </w:num>
  <w:num w:numId="7" w16cid:durableId="115610451">
    <w:abstractNumId w:val="10"/>
  </w:num>
  <w:num w:numId="8" w16cid:durableId="250164718">
    <w:abstractNumId w:val="5"/>
  </w:num>
  <w:num w:numId="9" w16cid:durableId="500775282">
    <w:abstractNumId w:val="1"/>
  </w:num>
  <w:num w:numId="10" w16cid:durableId="100998682">
    <w:abstractNumId w:val="2"/>
  </w:num>
  <w:num w:numId="11" w16cid:durableId="82069713">
    <w:abstractNumId w:val="8"/>
  </w:num>
  <w:num w:numId="12" w16cid:durableId="742411384">
    <w:abstractNumId w:val="11"/>
  </w:num>
  <w:num w:numId="13" w16cid:durableId="3435520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75"/>
    <w:rsid w:val="006C7147"/>
    <w:rsid w:val="00827175"/>
    <w:rsid w:val="00D37027"/>
    <w:rsid w:val="00D92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8D33A"/>
  <w15:chartTrackingRefBased/>
  <w15:docId w15:val="{13187A20-8708-45AC-83E1-1088A152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175"/>
    <w:rPr>
      <w:rFonts w:eastAsiaTheme="majorEastAsia" w:cstheme="majorBidi"/>
      <w:color w:val="272727" w:themeColor="text1" w:themeTint="D8"/>
    </w:rPr>
  </w:style>
  <w:style w:type="paragraph" w:styleId="Title">
    <w:name w:val="Title"/>
    <w:basedOn w:val="Normal"/>
    <w:next w:val="Normal"/>
    <w:link w:val="TitleChar"/>
    <w:uiPriority w:val="10"/>
    <w:qFormat/>
    <w:rsid w:val="0082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175"/>
    <w:pPr>
      <w:spacing w:before="160"/>
      <w:jc w:val="center"/>
    </w:pPr>
    <w:rPr>
      <w:i/>
      <w:iCs/>
      <w:color w:val="404040" w:themeColor="text1" w:themeTint="BF"/>
    </w:rPr>
  </w:style>
  <w:style w:type="character" w:customStyle="1" w:styleId="QuoteChar">
    <w:name w:val="Quote Char"/>
    <w:basedOn w:val="DefaultParagraphFont"/>
    <w:link w:val="Quote"/>
    <w:uiPriority w:val="29"/>
    <w:rsid w:val="00827175"/>
    <w:rPr>
      <w:i/>
      <w:iCs/>
      <w:color w:val="404040" w:themeColor="text1" w:themeTint="BF"/>
    </w:rPr>
  </w:style>
  <w:style w:type="paragraph" w:styleId="ListParagraph">
    <w:name w:val="List Paragraph"/>
    <w:basedOn w:val="Normal"/>
    <w:uiPriority w:val="34"/>
    <w:qFormat/>
    <w:rsid w:val="00827175"/>
    <w:pPr>
      <w:ind w:left="720"/>
      <w:contextualSpacing/>
    </w:pPr>
  </w:style>
  <w:style w:type="character" w:styleId="IntenseEmphasis">
    <w:name w:val="Intense Emphasis"/>
    <w:basedOn w:val="DefaultParagraphFont"/>
    <w:uiPriority w:val="21"/>
    <w:qFormat/>
    <w:rsid w:val="00827175"/>
    <w:rPr>
      <w:i/>
      <w:iCs/>
      <w:color w:val="2F5496" w:themeColor="accent1" w:themeShade="BF"/>
    </w:rPr>
  </w:style>
  <w:style w:type="paragraph" w:styleId="IntenseQuote">
    <w:name w:val="Intense Quote"/>
    <w:basedOn w:val="Normal"/>
    <w:next w:val="Normal"/>
    <w:link w:val="IntenseQuoteChar"/>
    <w:uiPriority w:val="30"/>
    <w:qFormat/>
    <w:rsid w:val="00827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175"/>
    <w:rPr>
      <w:i/>
      <w:iCs/>
      <w:color w:val="2F5496" w:themeColor="accent1" w:themeShade="BF"/>
    </w:rPr>
  </w:style>
  <w:style w:type="character" w:styleId="IntenseReference">
    <w:name w:val="Intense Reference"/>
    <w:basedOn w:val="DefaultParagraphFont"/>
    <w:uiPriority w:val="32"/>
    <w:qFormat/>
    <w:rsid w:val="00827175"/>
    <w:rPr>
      <w:b/>
      <w:bCs/>
      <w:smallCaps/>
      <w:color w:val="2F5496" w:themeColor="accent1" w:themeShade="BF"/>
      <w:spacing w:val="5"/>
    </w:rPr>
  </w:style>
  <w:style w:type="character" w:styleId="Hyperlink">
    <w:name w:val="Hyperlink"/>
    <w:basedOn w:val="DefaultParagraphFont"/>
    <w:uiPriority w:val="99"/>
    <w:unhideWhenUsed/>
    <w:rsid w:val="00827175"/>
    <w:rPr>
      <w:color w:val="0563C1" w:themeColor="hyperlink"/>
      <w:u w:val="single"/>
    </w:rPr>
  </w:style>
  <w:style w:type="character" w:styleId="UnresolvedMention">
    <w:name w:val="Unresolved Mention"/>
    <w:basedOn w:val="DefaultParagraphFont"/>
    <w:uiPriority w:val="99"/>
    <w:semiHidden/>
    <w:unhideWhenUsed/>
    <w:rsid w:val="00827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scovermentalhealth@springernature.com?subject=Re%20Submission%20revision:%20826d9574-f914-40d0-90e3-4d9fdcfd976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3997</Words>
  <Characters>22785</Characters>
  <Application>Microsoft Office Word</Application>
  <DocSecurity>0</DocSecurity>
  <Lines>189</Lines>
  <Paragraphs>53</Paragraphs>
  <ScaleCrop>false</ScaleCrop>
  <Company/>
  <LinksUpToDate>false</LinksUpToDate>
  <CharactersWithSpaces>26729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2</cp:revision>
  <dcterms:created xsi:type="dcterms:W3CDTF">2026-04-22T15:28:00Z</dcterms:created>
  <dcterms:modified xsi:type="dcterms:W3CDTF">2026-05-25T12:55:00Z</dcterms:modified>
</cp:coreProperties>
</file>