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7B4A" w14:textId="5EBB46D1" w:rsidR="00A475BE" w:rsidRPr="00A475BE" w:rsidRDefault="00A475BE">
      <w:pPr>
        <w:rPr>
          <w:rFonts w:ascii="Times New Roman" w:hAnsi="Times New Roman" w:cs="Times New Roman"/>
          <w:b/>
          <w:bCs/>
        </w:rPr>
      </w:pPr>
      <w:r w:rsidRPr="00A475BE">
        <w:rPr>
          <w:rFonts w:ascii="Times New Roman" w:hAnsi="Times New Roman" w:cs="Times New Roman"/>
          <w:b/>
          <w:bCs/>
        </w:rPr>
        <w:t xml:space="preserve">Table 2. </w:t>
      </w:r>
      <w:r w:rsidRPr="00A475BE">
        <w:rPr>
          <w:rFonts w:ascii="Times New Roman" w:hAnsi="Times New Roman" w:cs="Times New Roman"/>
          <w:b/>
          <w:bCs/>
        </w:rPr>
        <w:t xml:space="preserve"> Rural- Urban Inequalities of </w:t>
      </w:r>
      <w:r w:rsidRPr="00A475BE">
        <w:rPr>
          <w:rFonts w:ascii="Times New Roman" w:hAnsi="Times New Roman" w:cs="Times New Roman"/>
          <w:b/>
          <w:bCs/>
        </w:rPr>
        <w:t xml:space="preserve">Digital </w:t>
      </w:r>
      <w:r w:rsidRPr="00A475BE">
        <w:rPr>
          <w:rFonts w:ascii="Times New Roman" w:hAnsi="Times New Roman" w:cs="Times New Roman"/>
          <w:b/>
          <w:bCs/>
        </w:rPr>
        <w:t xml:space="preserve">Connectivity </w:t>
      </w:r>
      <w:r w:rsidRPr="00A475BE">
        <w:rPr>
          <w:rFonts w:ascii="Times New Roman" w:hAnsi="Times New Roman" w:cs="Times New Roman"/>
          <w:b/>
          <w:bCs/>
        </w:rPr>
        <w:t xml:space="preserve">and Mental Health </w:t>
      </w:r>
      <w:r w:rsidRPr="00A475BE">
        <w:rPr>
          <w:rFonts w:ascii="Times New Roman" w:hAnsi="Times New Roman" w:cs="Times New Roman"/>
          <w:b/>
          <w:bCs/>
        </w:rPr>
        <w:t>Symptoms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61"/>
        <w:gridCol w:w="2319"/>
        <w:gridCol w:w="1193"/>
        <w:gridCol w:w="2392"/>
        <w:gridCol w:w="885"/>
      </w:tblGrid>
      <w:tr w:rsidR="00A475BE" w:rsidRPr="00A475BE" w14:paraId="7EF68471" w14:textId="77777777" w:rsidTr="00A475BE">
        <w:tc>
          <w:tcPr>
            <w:tcW w:w="1339" w:type="pct"/>
            <w:hideMark/>
          </w:tcPr>
          <w:p w14:paraId="7D814EA4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Exposure</w:t>
            </w:r>
          </w:p>
        </w:tc>
        <w:tc>
          <w:tcPr>
            <w:tcW w:w="1212" w:type="pct"/>
            <w:hideMark/>
          </w:tcPr>
          <w:p w14:paraId="64B2EA9A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Rural OR (95% CI)</w:t>
            </w:r>
          </w:p>
        </w:tc>
        <w:tc>
          <w:tcPr>
            <w:tcW w:w="623" w:type="pct"/>
            <w:hideMark/>
          </w:tcPr>
          <w:p w14:paraId="3EDF0E0E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p-value</w:t>
            </w:r>
          </w:p>
        </w:tc>
        <w:tc>
          <w:tcPr>
            <w:tcW w:w="1250" w:type="pct"/>
            <w:hideMark/>
          </w:tcPr>
          <w:p w14:paraId="0E2B0F72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Urban OR (95% CI)</w:t>
            </w:r>
          </w:p>
        </w:tc>
        <w:tc>
          <w:tcPr>
            <w:tcW w:w="462" w:type="pct"/>
            <w:hideMark/>
          </w:tcPr>
          <w:p w14:paraId="24FC5285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p-value</w:t>
            </w:r>
          </w:p>
        </w:tc>
      </w:tr>
      <w:tr w:rsidR="00A475BE" w:rsidRPr="00A475BE" w14:paraId="423E2920" w14:textId="77777777" w:rsidTr="00A475BE">
        <w:tc>
          <w:tcPr>
            <w:tcW w:w="1339" w:type="pct"/>
            <w:hideMark/>
          </w:tcPr>
          <w:p w14:paraId="5243D1DE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Depression outcomes</w:t>
            </w:r>
          </w:p>
        </w:tc>
        <w:tc>
          <w:tcPr>
            <w:tcW w:w="1212" w:type="pct"/>
            <w:hideMark/>
          </w:tcPr>
          <w:p w14:paraId="0ED7245E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" w:type="pct"/>
            <w:hideMark/>
          </w:tcPr>
          <w:p w14:paraId="6E9AE125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50" w:type="pct"/>
            <w:hideMark/>
          </w:tcPr>
          <w:p w14:paraId="46BC2EB8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2" w:type="pct"/>
            <w:hideMark/>
          </w:tcPr>
          <w:p w14:paraId="3C59206F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475BE" w:rsidRPr="00A475BE" w14:paraId="619DC311" w14:textId="77777777" w:rsidTr="00A475BE">
        <w:tc>
          <w:tcPr>
            <w:tcW w:w="1339" w:type="pct"/>
            <w:hideMark/>
          </w:tcPr>
          <w:p w14:paraId="65BC928E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Internet user status</w:t>
            </w:r>
          </w:p>
        </w:tc>
        <w:tc>
          <w:tcPr>
            <w:tcW w:w="1212" w:type="pct"/>
            <w:hideMark/>
          </w:tcPr>
          <w:p w14:paraId="0E4F3AF0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" w:type="pct"/>
            <w:hideMark/>
          </w:tcPr>
          <w:p w14:paraId="1094CB81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50" w:type="pct"/>
            <w:hideMark/>
          </w:tcPr>
          <w:p w14:paraId="374FBDD3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2" w:type="pct"/>
            <w:hideMark/>
          </w:tcPr>
          <w:p w14:paraId="093216B5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475BE" w:rsidRPr="00A475BE" w14:paraId="479189D1" w14:textId="77777777" w:rsidTr="00A475BE">
        <w:tc>
          <w:tcPr>
            <w:tcW w:w="1339" w:type="pct"/>
            <w:hideMark/>
          </w:tcPr>
          <w:p w14:paraId="7C514E8B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User</w:t>
            </w:r>
          </w:p>
        </w:tc>
        <w:tc>
          <w:tcPr>
            <w:tcW w:w="1212" w:type="pct"/>
            <w:hideMark/>
          </w:tcPr>
          <w:p w14:paraId="563F35DD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1.37 (0.73–2.56)</w:t>
            </w:r>
          </w:p>
        </w:tc>
        <w:tc>
          <w:tcPr>
            <w:tcW w:w="623" w:type="pct"/>
            <w:hideMark/>
          </w:tcPr>
          <w:p w14:paraId="5202336E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0.321</w:t>
            </w:r>
          </w:p>
        </w:tc>
        <w:tc>
          <w:tcPr>
            <w:tcW w:w="1250" w:type="pct"/>
            <w:hideMark/>
          </w:tcPr>
          <w:p w14:paraId="397BDC20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1.13 (0.49–2.66)</w:t>
            </w:r>
          </w:p>
        </w:tc>
        <w:tc>
          <w:tcPr>
            <w:tcW w:w="462" w:type="pct"/>
            <w:hideMark/>
          </w:tcPr>
          <w:p w14:paraId="5FB8974F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0.770</w:t>
            </w:r>
          </w:p>
        </w:tc>
      </w:tr>
      <w:tr w:rsidR="00A475BE" w:rsidRPr="00A475BE" w14:paraId="523E852B" w14:textId="77777777" w:rsidTr="00A475BE">
        <w:tc>
          <w:tcPr>
            <w:tcW w:w="1339" w:type="pct"/>
            <w:hideMark/>
          </w:tcPr>
          <w:p w14:paraId="3560E1C8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Non-user (Reference)</w:t>
            </w:r>
          </w:p>
        </w:tc>
        <w:tc>
          <w:tcPr>
            <w:tcW w:w="1212" w:type="pct"/>
            <w:hideMark/>
          </w:tcPr>
          <w:p w14:paraId="60C27ABD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1.00 (Reference)</w:t>
            </w:r>
          </w:p>
        </w:tc>
        <w:tc>
          <w:tcPr>
            <w:tcW w:w="623" w:type="pct"/>
            <w:hideMark/>
          </w:tcPr>
          <w:p w14:paraId="1FEB90A2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  <w:tc>
          <w:tcPr>
            <w:tcW w:w="1250" w:type="pct"/>
            <w:hideMark/>
          </w:tcPr>
          <w:p w14:paraId="2B1866E0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1.00 (Reference)</w:t>
            </w:r>
          </w:p>
        </w:tc>
        <w:tc>
          <w:tcPr>
            <w:tcW w:w="462" w:type="pct"/>
            <w:hideMark/>
          </w:tcPr>
          <w:p w14:paraId="622F78EA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</w:tr>
      <w:tr w:rsidR="00A475BE" w:rsidRPr="00A475BE" w14:paraId="4C7E643A" w14:textId="77777777" w:rsidTr="00A475BE">
        <w:tc>
          <w:tcPr>
            <w:tcW w:w="1339" w:type="pct"/>
            <w:hideMark/>
          </w:tcPr>
          <w:p w14:paraId="4387AC7F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ICT usage</w:t>
            </w:r>
          </w:p>
        </w:tc>
        <w:tc>
          <w:tcPr>
            <w:tcW w:w="1212" w:type="pct"/>
            <w:hideMark/>
          </w:tcPr>
          <w:p w14:paraId="46F150DD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" w:type="pct"/>
            <w:hideMark/>
          </w:tcPr>
          <w:p w14:paraId="32B80820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50" w:type="pct"/>
            <w:hideMark/>
          </w:tcPr>
          <w:p w14:paraId="591C854C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2" w:type="pct"/>
            <w:hideMark/>
          </w:tcPr>
          <w:p w14:paraId="36328E00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475BE" w:rsidRPr="00A475BE" w14:paraId="482D4C60" w14:textId="77777777" w:rsidTr="00A475BE">
        <w:tc>
          <w:tcPr>
            <w:tcW w:w="1339" w:type="pct"/>
            <w:hideMark/>
          </w:tcPr>
          <w:p w14:paraId="27D7D0D3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Use</w:t>
            </w:r>
          </w:p>
        </w:tc>
        <w:tc>
          <w:tcPr>
            <w:tcW w:w="1212" w:type="pct"/>
            <w:hideMark/>
          </w:tcPr>
          <w:p w14:paraId="1D72FAA2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1.38 (1.12–1.69)</w:t>
            </w:r>
          </w:p>
        </w:tc>
        <w:tc>
          <w:tcPr>
            <w:tcW w:w="623" w:type="pct"/>
            <w:hideMark/>
          </w:tcPr>
          <w:p w14:paraId="5F05D35E" w14:textId="07822CE2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</w:pPr>
            <w:r w:rsidRPr="00A475BE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yellow"/>
              </w:rPr>
              <w:t>&lt;0.001</w:t>
            </w:r>
          </w:p>
        </w:tc>
        <w:tc>
          <w:tcPr>
            <w:tcW w:w="1250" w:type="pct"/>
            <w:hideMark/>
          </w:tcPr>
          <w:p w14:paraId="7D8AB807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0.97 (0.69–1.35)</w:t>
            </w:r>
          </w:p>
        </w:tc>
        <w:tc>
          <w:tcPr>
            <w:tcW w:w="462" w:type="pct"/>
            <w:hideMark/>
          </w:tcPr>
          <w:p w14:paraId="4DC2E08C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0.870</w:t>
            </w:r>
          </w:p>
        </w:tc>
      </w:tr>
      <w:tr w:rsidR="00A475BE" w:rsidRPr="00A475BE" w14:paraId="65ADAE67" w14:textId="77777777" w:rsidTr="00A475BE">
        <w:tc>
          <w:tcPr>
            <w:tcW w:w="1339" w:type="pct"/>
            <w:hideMark/>
          </w:tcPr>
          <w:p w14:paraId="0CD7DFD6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No use (Reference)</w:t>
            </w:r>
          </w:p>
        </w:tc>
        <w:tc>
          <w:tcPr>
            <w:tcW w:w="1212" w:type="pct"/>
            <w:hideMark/>
          </w:tcPr>
          <w:p w14:paraId="50B2C9DE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1.00 (Reference)</w:t>
            </w:r>
          </w:p>
        </w:tc>
        <w:tc>
          <w:tcPr>
            <w:tcW w:w="623" w:type="pct"/>
            <w:hideMark/>
          </w:tcPr>
          <w:p w14:paraId="75F71B2B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  <w:tc>
          <w:tcPr>
            <w:tcW w:w="1250" w:type="pct"/>
            <w:hideMark/>
          </w:tcPr>
          <w:p w14:paraId="23DA3270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1.00 (Reference)</w:t>
            </w:r>
          </w:p>
        </w:tc>
        <w:tc>
          <w:tcPr>
            <w:tcW w:w="462" w:type="pct"/>
            <w:hideMark/>
          </w:tcPr>
          <w:p w14:paraId="04CDC93C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</w:tr>
      <w:tr w:rsidR="00A475BE" w:rsidRPr="00A475BE" w14:paraId="3CBDE4DD" w14:textId="77777777" w:rsidTr="00A475BE">
        <w:tc>
          <w:tcPr>
            <w:tcW w:w="1339" w:type="pct"/>
            <w:hideMark/>
          </w:tcPr>
          <w:p w14:paraId="53089AAE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ICT ownership</w:t>
            </w:r>
          </w:p>
        </w:tc>
        <w:tc>
          <w:tcPr>
            <w:tcW w:w="1212" w:type="pct"/>
            <w:hideMark/>
          </w:tcPr>
          <w:p w14:paraId="0C22E952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" w:type="pct"/>
            <w:hideMark/>
          </w:tcPr>
          <w:p w14:paraId="325D95AE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50" w:type="pct"/>
            <w:hideMark/>
          </w:tcPr>
          <w:p w14:paraId="4B43F21A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2" w:type="pct"/>
            <w:hideMark/>
          </w:tcPr>
          <w:p w14:paraId="08ABAAA3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475BE" w:rsidRPr="00A475BE" w14:paraId="25DCC003" w14:textId="77777777" w:rsidTr="00A475BE">
        <w:tc>
          <w:tcPr>
            <w:tcW w:w="1339" w:type="pct"/>
            <w:hideMark/>
          </w:tcPr>
          <w:p w14:paraId="5C01CE39" w14:textId="66BA9310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12" w:type="pct"/>
            <w:hideMark/>
          </w:tcPr>
          <w:p w14:paraId="4C5135AD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0.98 (0.79–1.22)</w:t>
            </w:r>
          </w:p>
        </w:tc>
        <w:tc>
          <w:tcPr>
            <w:tcW w:w="623" w:type="pct"/>
            <w:hideMark/>
          </w:tcPr>
          <w:p w14:paraId="628506F0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0.890</w:t>
            </w:r>
          </w:p>
        </w:tc>
        <w:tc>
          <w:tcPr>
            <w:tcW w:w="1250" w:type="pct"/>
            <w:hideMark/>
          </w:tcPr>
          <w:p w14:paraId="2467FDE8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1.81 (1.01–3.25)</w:t>
            </w:r>
          </w:p>
        </w:tc>
        <w:tc>
          <w:tcPr>
            <w:tcW w:w="462" w:type="pct"/>
            <w:hideMark/>
          </w:tcPr>
          <w:p w14:paraId="44846328" w14:textId="28008ABB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0.047</w:t>
            </w:r>
          </w:p>
        </w:tc>
      </w:tr>
      <w:tr w:rsidR="00A475BE" w:rsidRPr="00A475BE" w14:paraId="279D98DC" w14:textId="77777777" w:rsidTr="00A475BE">
        <w:tc>
          <w:tcPr>
            <w:tcW w:w="1339" w:type="pct"/>
            <w:hideMark/>
          </w:tcPr>
          <w:p w14:paraId="20BEFBB3" w14:textId="7A72847A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No (</w:t>
            </w: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Reference)</w:t>
            </w:r>
          </w:p>
        </w:tc>
        <w:tc>
          <w:tcPr>
            <w:tcW w:w="1212" w:type="pct"/>
            <w:hideMark/>
          </w:tcPr>
          <w:p w14:paraId="59CAB5E0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1.00 (Reference)</w:t>
            </w:r>
          </w:p>
        </w:tc>
        <w:tc>
          <w:tcPr>
            <w:tcW w:w="623" w:type="pct"/>
            <w:hideMark/>
          </w:tcPr>
          <w:p w14:paraId="50B046E3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  <w:tc>
          <w:tcPr>
            <w:tcW w:w="1250" w:type="pct"/>
            <w:hideMark/>
          </w:tcPr>
          <w:p w14:paraId="159C5D9D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1.00 (Reference)</w:t>
            </w:r>
          </w:p>
        </w:tc>
        <w:tc>
          <w:tcPr>
            <w:tcW w:w="462" w:type="pct"/>
            <w:hideMark/>
          </w:tcPr>
          <w:p w14:paraId="2AC02023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</w:tr>
      <w:tr w:rsidR="00A475BE" w:rsidRPr="00A475BE" w14:paraId="5AA9ECC7" w14:textId="77777777" w:rsidTr="00A475BE">
        <w:tc>
          <w:tcPr>
            <w:tcW w:w="1339" w:type="pct"/>
            <w:hideMark/>
          </w:tcPr>
          <w:p w14:paraId="63FE07F6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Anxiety outcomes</w:t>
            </w:r>
          </w:p>
        </w:tc>
        <w:tc>
          <w:tcPr>
            <w:tcW w:w="1212" w:type="pct"/>
            <w:hideMark/>
          </w:tcPr>
          <w:p w14:paraId="2384529E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" w:type="pct"/>
            <w:hideMark/>
          </w:tcPr>
          <w:p w14:paraId="2662409B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50" w:type="pct"/>
            <w:hideMark/>
          </w:tcPr>
          <w:p w14:paraId="22553F8B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2" w:type="pct"/>
            <w:hideMark/>
          </w:tcPr>
          <w:p w14:paraId="3B738B0B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475BE" w:rsidRPr="00A475BE" w14:paraId="341FE5EC" w14:textId="77777777" w:rsidTr="00A475BE">
        <w:tc>
          <w:tcPr>
            <w:tcW w:w="1339" w:type="pct"/>
            <w:hideMark/>
          </w:tcPr>
          <w:p w14:paraId="43ED6895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Internet user status</w:t>
            </w:r>
          </w:p>
        </w:tc>
        <w:tc>
          <w:tcPr>
            <w:tcW w:w="1212" w:type="pct"/>
            <w:hideMark/>
          </w:tcPr>
          <w:p w14:paraId="05D1F140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" w:type="pct"/>
            <w:hideMark/>
          </w:tcPr>
          <w:p w14:paraId="6220E4E9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50" w:type="pct"/>
            <w:hideMark/>
          </w:tcPr>
          <w:p w14:paraId="22FAB57C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2" w:type="pct"/>
            <w:hideMark/>
          </w:tcPr>
          <w:p w14:paraId="07110CAC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475BE" w:rsidRPr="00A475BE" w14:paraId="281F1810" w14:textId="77777777" w:rsidTr="00A475BE">
        <w:tc>
          <w:tcPr>
            <w:tcW w:w="1339" w:type="pct"/>
            <w:hideMark/>
          </w:tcPr>
          <w:p w14:paraId="46C4547E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User</w:t>
            </w:r>
          </w:p>
        </w:tc>
        <w:tc>
          <w:tcPr>
            <w:tcW w:w="1212" w:type="pct"/>
            <w:hideMark/>
          </w:tcPr>
          <w:p w14:paraId="74EA43BB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1.22 (0.68–2.19)</w:t>
            </w:r>
          </w:p>
        </w:tc>
        <w:tc>
          <w:tcPr>
            <w:tcW w:w="623" w:type="pct"/>
            <w:hideMark/>
          </w:tcPr>
          <w:p w14:paraId="5A355498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0.497</w:t>
            </w:r>
          </w:p>
        </w:tc>
        <w:tc>
          <w:tcPr>
            <w:tcW w:w="1250" w:type="pct"/>
            <w:hideMark/>
          </w:tcPr>
          <w:p w14:paraId="4AFB2834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1.85 (0.83–4.15)</w:t>
            </w:r>
          </w:p>
        </w:tc>
        <w:tc>
          <w:tcPr>
            <w:tcW w:w="462" w:type="pct"/>
            <w:hideMark/>
          </w:tcPr>
          <w:p w14:paraId="20423CB1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0.132</w:t>
            </w:r>
          </w:p>
        </w:tc>
      </w:tr>
      <w:tr w:rsidR="00A475BE" w:rsidRPr="00A475BE" w14:paraId="2FB66E85" w14:textId="77777777" w:rsidTr="00A475BE">
        <w:tc>
          <w:tcPr>
            <w:tcW w:w="1339" w:type="pct"/>
            <w:hideMark/>
          </w:tcPr>
          <w:p w14:paraId="4BEAD569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Non-user (Reference)</w:t>
            </w:r>
          </w:p>
        </w:tc>
        <w:tc>
          <w:tcPr>
            <w:tcW w:w="1212" w:type="pct"/>
            <w:hideMark/>
          </w:tcPr>
          <w:p w14:paraId="0B09EE72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1.00 (Reference)</w:t>
            </w:r>
          </w:p>
        </w:tc>
        <w:tc>
          <w:tcPr>
            <w:tcW w:w="623" w:type="pct"/>
            <w:hideMark/>
          </w:tcPr>
          <w:p w14:paraId="170D41F7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  <w:tc>
          <w:tcPr>
            <w:tcW w:w="1250" w:type="pct"/>
            <w:hideMark/>
          </w:tcPr>
          <w:p w14:paraId="72A85D32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1.00 (Reference)</w:t>
            </w:r>
          </w:p>
        </w:tc>
        <w:tc>
          <w:tcPr>
            <w:tcW w:w="462" w:type="pct"/>
            <w:hideMark/>
          </w:tcPr>
          <w:p w14:paraId="400C3768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</w:tr>
      <w:tr w:rsidR="00A475BE" w:rsidRPr="00A475BE" w14:paraId="2416A9CF" w14:textId="77777777" w:rsidTr="00A475BE">
        <w:tc>
          <w:tcPr>
            <w:tcW w:w="1339" w:type="pct"/>
            <w:hideMark/>
          </w:tcPr>
          <w:p w14:paraId="04BAA0B6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ICT usage</w:t>
            </w:r>
          </w:p>
        </w:tc>
        <w:tc>
          <w:tcPr>
            <w:tcW w:w="1212" w:type="pct"/>
            <w:hideMark/>
          </w:tcPr>
          <w:p w14:paraId="06B42908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" w:type="pct"/>
            <w:hideMark/>
          </w:tcPr>
          <w:p w14:paraId="4896D340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50" w:type="pct"/>
            <w:hideMark/>
          </w:tcPr>
          <w:p w14:paraId="5D3312B1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2" w:type="pct"/>
            <w:hideMark/>
          </w:tcPr>
          <w:p w14:paraId="0B610558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475BE" w:rsidRPr="00A475BE" w14:paraId="765EB171" w14:textId="77777777" w:rsidTr="00A475BE">
        <w:tc>
          <w:tcPr>
            <w:tcW w:w="1339" w:type="pct"/>
            <w:hideMark/>
          </w:tcPr>
          <w:p w14:paraId="147D1D74" w14:textId="05F19E1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U</w:t>
            </w: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se</w:t>
            </w:r>
          </w:p>
        </w:tc>
        <w:tc>
          <w:tcPr>
            <w:tcW w:w="1212" w:type="pct"/>
            <w:hideMark/>
          </w:tcPr>
          <w:p w14:paraId="1EDFA7E9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1.03 (0.83–1.29)</w:t>
            </w:r>
          </w:p>
        </w:tc>
        <w:tc>
          <w:tcPr>
            <w:tcW w:w="623" w:type="pct"/>
            <w:hideMark/>
          </w:tcPr>
          <w:p w14:paraId="0539550A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0.749</w:t>
            </w:r>
          </w:p>
        </w:tc>
        <w:tc>
          <w:tcPr>
            <w:tcW w:w="1250" w:type="pct"/>
            <w:hideMark/>
          </w:tcPr>
          <w:p w14:paraId="03800760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0.93 (0.66–1.30)</w:t>
            </w:r>
          </w:p>
        </w:tc>
        <w:tc>
          <w:tcPr>
            <w:tcW w:w="462" w:type="pct"/>
            <w:hideMark/>
          </w:tcPr>
          <w:p w14:paraId="61A79DD4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0.675</w:t>
            </w:r>
          </w:p>
        </w:tc>
      </w:tr>
      <w:tr w:rsidR="00A475BE" w:rsidRPr="00A475BE" w14:paraId="73DC1F23" w14:textId="77777777" w:rsidTr="00A475BE">
        <w:tc>
          <w:tcPr>
            <w:tcW w:w="1339" w:type="pct"/>
            <w:hideMark/>
          </w:tcPr>
          <w:p w14:paraId="29CA3DAE" w14:textId="48494069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No (</w:t>
            </w: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Reference)</w:t>
            </w:r>
          </w:p>
        </w:tc>
        <w:tc>
          <w:tcPr>
            <w:tcW w:w="1212" w:type="pct"/>
            <w:hideMark/>
          </w:tcPr>
          <w:p w14:paraId="4EACF8FA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1.00 (Reference)</w:t>
            </w:r>
          </w:p>
        </w:tc>
        <w:tc>
          <w:tcPr>
            <w:tcW w:w="623" w:type="pct"/>
            <w:hideMark/>
          </w:tcPr>
          <w:p w14:paraId="5CD87492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  <w:tc>
          <w:tcPr>
            <w:tcW w:w="1250" w:type="pct"/>
            <w:hideMark/>
          </w:tcPr>
          <w:p w14:paraId="76FCF880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1.00 (Reference)</w:t>
            </w:r>
          </w:p>
        </w:tc>
        <w:tc>
          <w:tcPr>
            <w:tcW w:w="462" w:type="pct"/>
            <w:hideMark/>
          </w:tcPr>
          <w:p w14:paraId="61D6432E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</w:tr>
      <w:tr w:rsidR="00A475BE" w:rsidRPr="00A475BE" w14:paraId="73B67585" w14:textId="77777777" w:rsidTr="00A475BE">
        <w:tc>
          <w:tcPr>
            <w:tcW w:w="1339" w:type="pct"/>
            <w:hideMark/>
          </w:tcPr>
          <w:p w14:paraId="5EA38357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ICT ownership</w:t>
            </w:r>
          </w:p>
        </w:tc>
        <w:tc>
          <w:tcPr>
            <w:tcW w:w="1212" w:type="pct"/>
            <w:hideMark/>
          </w:tcPr>
          <w:p w14:paraId="41F283BC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23" w:type="pct"/>
            <w:hideMark/>
          </w:tcPr>
          <w:p w14:paraId="0FB4A90E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250" w:type="pct"/>
            <w:hideMark/>
          </w:tcPr>
          <w:p w14:paraId="20C624D3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2" w:type="pct"/>
            <w:hideMark/>
          </w:tcPr>
          <w:p w14:paraId="6C7F88F8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475BE" w:rsidRPr="00A475BE" w14:paraId="10E7F0A2" w14:textId="77777777" w:rsidTr="00A475BE">
        <w:tc>
          <w:tcPr>
            <w:tcW w:w="1339" w:type="pct"/>
            <w:hideMark/>
          </w:tcPr>
          <w:p w14:paraId="39C77105" w14:textId="0E1FE80B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12" w:type="pct"/>
            <w:hideMark/>
          </w:tcPr>
          <w:p w14:paraId="3347907A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1.04 (0.81–1.33)</w:t>
            </w:r>
          </w:p>
        </w:tc>
        <w:tc>
          <w:tcPr>
            <w:tcW w:w="623" w:type="pct"/>
            <w:hideMark/>
          </w:tcPr>
          <w:p w14:paraId="5B7E72FB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0.744</w:t>
            </w:r>
          </w:p>
        </w:tc>
        <w:tc>
          <w:tcPr>
            <w:tcW w:w="1250" w:type="pct"/>
            <w:hideMark/>
          </w:tcPr>
          <w:p w14:paraId="1D0DFF25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2.11 (1.14–3.92)</w:t>
            </w:r>
          </w:p>
        </w:tc>
        <w:tc>
          <w:tcPr>
            <w:tcW w:w="462" w:type="pct"/>
            <w:hideMark/>
          </w:tcPr>
          <w:p w14:paraId="3D0200DD" w14:textId="37D6FD5A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  <w:t>0.018</w:t>
            </w:r>
          </w:p>
        </w:tc>
      </w:tr>
      <w:tr w:rsidR="00A475BE" w:rsidRPr="00A475BE" w14:paraId="209933ED" w14:textId="77777777" w:rsidTr="00A475BE">
        <w:tc>
          <w:tcPr>
            <w:tcW w:w="1339" w:type="pct"/>
            <w:hideMark/>
          </w:tcPr>
          <w:p w14:paraId="2D07423B" w14:textId="1A4DD684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No (</w:t>
            </w: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Reference)</w:t>
            </w:r>
          </w:p>
        </w:tc>
        <w:tc>
          <w:tcPr>
            <w:tcW w:w="1212" w:type="pct"/>
            <w:hideMark/>
          </w:tcPr>
          <w:p w14:paraId="0A84A0F0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1.00 (Reference)</w:t>
            </w:r>
          </w:p>
        </w:tc>
        <w:tc>
          <w:tcPr>
            <w:tcW w:w="623" w:type="pct"/>
            <w:hideMark/>
          </w:tcPr>
          <w:p w14:paraId="1D1EBFF3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  <w:tc>
          <w:tcPr>
            <w:tcW w:w="1250" w:type="pct"/>
            <w:hideMark/>
          </w:tcPr>
          <w:p w14:paraId="3FB69FEC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1.00 (Reference)</w:t>
            </w:r>
          </w:p>
        </w:tc>
        <w:tc>
          <w:tcPr>
            <w:tcW w:w="462" w:type="pct"/>
            <w:hideMark/>
          </w:tcPr>
          <w:p w14:paraId="5C2207FC" w14:textId="77777777" w:rsidR="00A475BE" w:rsidRPr="00A475BE" w:rsidRDefault="00A475BE" w:rsidP="00A475BE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A475BE">
              <w:rPr>
                <w:rFonts w:ascii="Times New Roman" w:hAnsi="Times New Roman" w:cs="Times New Roman"/>
                <w:sz w:val="22"/>
                <w:szCs w:val="22"/>
              </w:rPr>
              <w:t>–</w:t>
            </w:r>
          </w:p>
        </w:tc>
      </w:tr>
    </w:tbl>
    <w:p w14:paraId="10B0D980" w14:textId="6AA00B79" w:rsidR="00A475BE" w:rsidRPr="00A475BE" w:rsidRDefault="00A475BE" w:rsidP="00A475BE">
      <w:pPr>
        <w:jc w:val="both"/>
        <w:rPr>
          <w:rFonts w:ascii="Times New Roman" w:hAnsi="Times New Roman" w:cs="Times New Roman"/>
          <w:sz w:val="22"/>
          <w:szCs w:val="22"/>
        </w:rPr>
      </w:pPr>
      <w:r w:rsidRPr="00A475BE">
        <w:rPr>
          <w:rFonts w:ascii="Times New Roman" w:hAnsi="Times New Roman" w:cs="Times New Roman"/>
          <w:b/>
          <w:bCs/>
          <w:sz w:val="22"/>
          <w:szCs w:val="22"/>
        </w:rPr>
        <w:t>Note:</w:t>
      </w:r>
      <w:r w:rsidRPr="00A475BE">
        <w:rPr>
          <w:rFonts w:ascii="Times New Roman" w:hAnsi="Times New Roman" w:cs="Times New Roman"/>
          <w:sz w:val="22"/>
          <w:szCs w:val="22"/>
        </w:rPr>
        <w:t xml:space="preserve"> Odds ratios (ORs) with 95% confidence intervals (CIs) were estimated using multivariable logistic regression models, stratified by rural and urban residence. All models account for the complex survey design.</w:t>
      </w:r>
      <w:r w:rsidRPr="00A475BE">
        <w:rPr>
          <w:rFonts w:ascii="Times New Roman" w:hAnsi="Times New Roman" w:cs="Times New Roman"/>
          <w:sz w:val="22"/>
          <w:szCs w:val="22"/>
        </w:rPr>
        <w:t xml:space="preserve"> </w:t>
      </w:r>
      <w:r w:rsidRPr="00A475BE">
        <w:rPr>
          <w:rFonts w:ascii="Times New Roman" w:hAnsi="Times New Roman" w:cs="Times New Roman"/>
          <w:sz w:val="22"/>
          <w:szCs w:val="22"/>
        </w:rPr>
        <w:t>Models were fully adjusted for women’s age, education, number of children, pregnancy status, residence status, menstrual status, union status, empowerment status, reproductive pressure, contraceptive decision-making autonomy, justification of intimate partner violence, administrative division, religion, household wealth, household size, and sex of household head.</w:t>
      </w:r>
    </w:p>
    <w:p w14:paraId="226CEC5E" w14:textId="77777777" w:rsidR="00A475BE" w:rsidRPr="00A475BE" w:rsidRDefault="00A475BE" w:rsidP="00A475BE">
      <w:pPr>
        <w:jc w:val="both"/>
        <w:rPr>
          <w:rFonts w:ascii="Times New Roman" w:hAnsi="Times New Roman" w:cs="Times New Roman"/>
        </w:rPr>
      </w:pPr>
    </w:p>
    <w:sectPr w:rsidR="00A475BE" w:rsidRPr="00A47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BE"/>
    <w:rsid w:val="005B2F28"/>
    <w:rsid w:val="00A4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76E6"/>
  <w15:chartTrackingRefBased/>
  <w15:docId w15:val="{FF3DFB21-3C62-4524-AD1E-C5CAF235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5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7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Salek</dc:creator>
  <cp:keywords/>
  <dc:description/>
  <cp:lastModifiedBy>Md Salek</cp:lastModifiedBy>
  <cp:revision>1</cp:revision>
  <dcterms:created xsi:type="dcterms:W3CDTF">2026-01-13T08:33:00Z</dcterms:created>
  <dcterms:modified xsi:type="dcterms:W3CDTF">2026-01-13T08:38:00Z</dcterms:modified>
</cp:coreProperties>
</file>