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Client Requirement AI Agent — Assignment</w:t>
      </w:r>
    </w:p>
    <w:p>
      <w:pPr>
        <w:pStyle w:val="Heading2"/>
        <w:spacing w:after="400"/>
        <w:jc w:val="center"/>
      </w:pPr>
      <w:r>
        <w:t xml:space="preserve">Agent Design Process Applied to a Client Requirement Gathering Agent</w:t>
      </w:r>
    </w:p>
    <w:p>
      <w:pPr>
        <w:pStyle w:val="Heading1"/>
      </w:pPr>
      <w:r>
        <w:t xml:space="preserve">Step 1: Identify the Problem in the Context of an Agent</w:t>
      </w:r>
    </w:p>
    <w:p>
      <w:pPr>
        <w:spacing w:after="300"/>
      </w:pPr>
      <w:r>
        <w:t xml:space="preserve">Web developers and agencies often spend a lot of time manually asking clients about their project needs (type of website, budget, features, deadline, etc.) before starting work. This process can be slow and inconsistent. This agent is designed to automate the process of collecting client requirements and turning them into a clear, structured project summary.</w:t>
      </w:r>
    </w:p>
    <w:p>
      <w:pPr>
        <w:pStyle w:val="Heading1"/>
      </w:pPr>
      <w:r>
        <w:t xml:space="preserve">Step 2: Formulate the Problem</w:t>
      </w:r>
    </w:p>
    <w:p>
      <w:pPr>
        <w:pStyle w:val="Heading2"/>
      </w:pPr>
      <w:r>
        <w:t xml:space="preserve">(a) Textual Formulation</w:t>
      </w:r>
    </w:p>
    <w:p>
      <w:pPr>
        <w:spacing w:after="300"/>
      </w:pPr>
      <w:r>
        <w:t xml:space="preserve">Given the project type, business name, budget, deadline, and any additional details from a client, the agent must generate a clear project requirement summary that includes the project overview, key features, suggested tech stack, estimated timeline, and next steps.</w:t>
      </w:r>
    </w:p>
    <w:p>
      <w:pPr>
        <w:pStyle w:val="Heading2"/>
      </w:pPr>
      <w:r>
        <w:t xml:space="preserve">(b) Graphical Formulation</w:t>
      </w:r>
    </w:p>
    <w:p>
      <w:r>
        <w:t xml:space="preserve">Client Input (Project Type, Business Name, Budget, Deadline, Details)</w:t>
      </w:r>
    </w:p>
    <w:p>
      <w:r>
        <w:t xml:space="preserve">        ↓</w:t>
      </w:r>
    </w:p>
    <w:p>
      <w:r>
        <w:t xml:space="preserve">Client Requirement Agent (Gemini LLM processes the request)</w:t>
      </w:r>
    </w:p>
    <w:p>
      <w:r>
        <w:t xml:space="preserve">        ↓</w:t>
      </w:r>
    </w:p>
    <w:p>
      <w:r>
        <w:t xml:space="preserve">Generate Structured Requirement Summary</w:t>
      </w:r>
    </w:p>
    <w:p>
      <w:r>
        <w:t xml:space="preserve">        ↓</w:t>
      </w:r>
    </w:p>
    <w:p>
      <w:pPr>
        <w:spacing w:after="300"/>
      </w:pPr>
      <w:r>
        <w:t xml:space="preserve">Output: Project Overview, Features, Tech Stack, Timeline, Next Steps</w:t>
      </w:r>
    </w:p>
    <w:p>
      <w:pPr>
        <w:pStyle w:val="Heading1"/>
      </w:pPr>
      <w:r>
        <w:t xml:space="preserve">Step 3: Evaluate in the Context of PEAS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D9E2F3" w:val="clear"/>
          </w:tcPr>
          <w:p>
            <w:r>
              <w:rPr>
                <w:b/>
                <w:bCs/>
              </w:rPr>
              <w:t xml:space="preserve">Component</w:t>
            </w:r>
          </w:p>
        </w:tc>
        <w:tc>
          <w:tcPr>
            <w:tcW w:type="dxa" w:w="7150"/>
            <w:shd w:fill="D9E2F3" w:val="clear"/>
          </w:tcPr>
          <w:p>
            <w:r>
              <w:rPr>
                <w:b/>
                <w:bCs/>
              </w:rPr>
              <w:t xml:space="preserve">Description</w:t>
            </w:r>
          </w:p>
        </w:tc>
      </w:tr>
      <w:tr>
        <w:tc>
          <w:tcPr>
            <w:tcW w:type="dxa" w:w="2200"/>
          </w:tcPr>
          <w:p>
            <w:r>
              <w:rPr>
                <w:b/>
                <w:bCs/>
              </w:rPr>
              <w:t xml:space="preserve">Performance Measure</w:t>
            </w:r>
          </w:p>
        </w:tc>
        <w:tc>
          <w:tcPr>
            <w:tcW w:type="dxa" w:w="7150"/>
          </w:tcPr>
          <w:p>
            <w:r>
              <w:t xml:space="preserve">Completeness and clarity of the generated project requirement summary.</w:t>
            </w:r>
          </w:p>
        </w:tc>
      </w:tr>
      <w:tr>
        <w:tc>
          <w:tcPr>
            <w:tcW w:type="dxa" w:w="2200"/>
          </w:tcPr>
          <w:p>
            <w:r>
              <w:rPr>
                <w:b/>
                <w:bCs/>
              </w:rPr>
              <w:t xml:space="preserve">Environment</w:t>
            </w:r>
          </w:p>
        </w:tc>
        <w:tc>
          <w:tcPr>
            <w:tcW w:type="dxa" w:w="7150"/>
          </w:tcPr>
          <w:p>
            <w:r>
              <w:t xml:space="preserve">Project type, business name, budget, deadline, and extra details provided by the client.</w:t>
            </w:r>
          </w:p>
        </w:tc>
      </w:tr>
      <w:tr>
        <w:tc>
          <w:tcPr>
            <w:tcW w:type="dxa" w:w="2200"/>
          </w:tcPr>
          <w:p>
            <w:r>
              <w:rPr>
                <w:b/>
                <w:bCs/>
              </w:rPr>
              <w:t xml:space="preserve">Actuators</w:t>
            </w:r>
          </w:p>
        </w:tc>
        <w:tc>
          <w:tcPr>
            <w:tcW w:type="dxa" w:w="7150"/>
          </w:tcPr>
          <w:p>
            <w:r>
              <w:t xml:space="preserve">The structured requirement summary text generated by the Gemini LLM.</w:t>
            </w:r>
          </w:p>
        </w:tc>
      </w:tr>
      <w:tr>
        <w:tc>
          <w:tcPr>
            <w:tcW w:type="dxa" w:w="2200"/>
          </w:tcPr>
          <w:p>
            <w:r>
              <w:rPr>
                <w:b/>
                <w:bCs/>
              </w:rPr>
              <w:t xml:space="preserve">Sensors</w:t>
            </w:r>
          </w:p>
        </w:tc>
        <w:tc>
          <w:tcPr>
            <w:tcW w:type="dxa" w:w="7150"/>
          </w:tcPr>
          <w:p>
            <w:r>
              <w:t xml:space="preserve">The text input typed by the client (project type, budget, deadline, details).</w:t>
            </w:r>
          </w:p>
        </w:tc>
      </w:tr>
    </w:tbl>
    <w:p>
      <w:pPr>
        <w:spacing w:after="300"/>
      </w:pPr>
    </w:p>
    <w:p>
      <w:pPr>
        <w:pStyle w:val="Heading1"/>
      </w:pPr>
      <w:r>
        <w:t xml:space="preserve">Step 4: Identify Environmental Properties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9E2F3" w:val="clear"/>
          </w:tcPr>
          <w:p>
            <w:r>
              <w:rPr>
                <w:b/>
                <w:bCs/>
              </w:rPr>
              <w:t xml:space="preserve">Property</w:t>
            </w:r>
          </w:p>
        </w:tc>
        <w:tc>
          <w:tcPr>
            <w:tcW w:type="dxa" w:w="6350"/>
            <w:shd w:fill="D9E2F3" w:val="clear"/>
          </w:tcPr>
          <w:p>
            <w:r>
              <w:rPr>
                <w:b/>
                <w:bCs/>
              </w:rPr>
              <w:t xml:space="preserve">Type for Client Requirement Agent</w:t>
            </w:r>
          </w:p>
        </w:tc>
      </w:tr>
      <w:tr>
        <w:tc>
          <w:tcPr>
            <w:tcW w:type="dxa" w:w="3000"/>
          </w:tcPr>
          <w:p>
            <w:r>
              <w:t xml:space="preserve">Observability</w:t>
            </w:r>
          </w:p>
        </w:tc>
        <w:tc>
          <w:tcPr>
            <w:tcW w:type="dxa" w:w="6350"/>
          </w:tcPr>
          <w:p>
            <w:r>
              <w:t xml:space="preserve">Partially Observable — the agent only knows what the client explicitly types, not their full intentions.</w:t>
            </w:r>
          </w:p>
        </w:tc>
      </w:tr>
      <w:tr>
        <w:tc>
          <w:tcPr>
            <w:tcW w:type="dxa" w:w="3000"/>
          </w:tcPr>
          <w:p>
            <w:r>
              <w:t xml:space="preserve">Determinism</w:t>
            </w:r>
          </w:p>
        </w:tc>
        <w:tc>
          <w:tcPr>
            <w:tcW w:type="dxa" w:w="6350"/>
          </w:tcPr>
          <w:p>
            <w:r>
              <w:t xml:space="preserve">Stochastic — different clients may describe similar projects differently, so responses can vary.</w:t>
            </w:r>
          </w:p>
        </w:tc>
      </w:tr>
      <w:tr>
        <w:tc>
          <w:tcPr>
            <w:tcW w:type="dxa" w:w="3000"/>
          </w:tcPr>
          <w:p>
            <w:r>
              <w:t xml:space="preserve">Episodes</w:t>
            </w:r>
          </w:p>
        </w:tc>
        <w:tc>
          <w:tcPr>
            <w:tcW w:type="dxa" w:w="6350"/>
          </w:tcPr>
          <w:p>
            <w:r>
              <w:t xml:space="preserve">Episodic — each client's requirement gathering session is handled independently.</w:t>
            </w:r>
          </w:p>
        </w:tc>
      </w:tr>
      <w:tr>
        <w:tc>
          <w:tcPr>
            <w:tcW w:type="dxa" w:w="3000"/>
          </w:tcPr>
          <w:p>
            <w:r>
              <w:t xml:space="preserve">Change (Static/Dynamic)</w:t>
            </w:r>
          </w:p>
        </w:tc>
        <w:tc>
          <w:tcPr>
            <w:tcW w:type="dxa" w:w="6350"/>
          </w:tcPr>
          <w:p>
            <w:r>
              <w:t xml:space="preserve">Static — the environment does not change while the agent is generating a summary for one client.</w:t>
            </w:r>
          </w:p>
        </w:tc>
      </w:tr>
      <w:tr>
        <w:tc>
          <w:tcPr>
            <w:tcW w:type="dxa" w:w="3000"/>
          </w:tcPr>
          <w:p>
            <w:r>
              <w:t xml:space="preserve">Values</w:t>
            </w:r>
          </w:p>
        </w:tc>
        <w:tc>
          <w:tcPr>
            <w:tcW w:type="dxa" w:w="6350"/>
          </w:tcPr>
          <w:p>
            <w:r>
              <w:t xml:space="preserve">Continuous — budget values and project scope can vary widely and are not limited to fixed options.</w:t>
            </w:r>
          </w:p>
        </w:tc>
      </w:tr>
      <w:tr>
        <w:tc>
          <w:tcPr>
            <w:tcW w:type="dxa" w:w="3000"/>
          </w:tcPr>
          <w:p>
            <w:r>
              <w:t xml:space="preserve">Agents</w:t>
            </w:r>
          </w:p>
        </w:tc>
        <w:tc>
          <w:tcPr>
            <w:tcW w:type="dxa" w:w="6350"/>
          </w:tcPr>
          <w:p>
            <w:r>
              <w:t xml:space="preserve">Single Agent — only one agent (the Client Requirement Agent) is acting in this environment.</w:t>
            </w:r>
          </w:p>
        </w:tc>
      </w:tr>
    </w:tbl>
    <w:p>
      <w:pPr>
        <w:spacing w:after="300"/>
      </w:pPr>
    </w:p>
    <w:p>
      <w:pPr>
        <w:pStyle w:val="Heading1"/>
      </w:pPr>
      <w:r>
        <w:t xml:space="preserve">Implementation Summary</w:t>
      </w:r>
    </w:p>
    <w:p>
      <w:pPr>
        <w:spacing w:after="300"/>
      </w:pPr>
      <w:r>
        <w:t xml:space="preserve">The Client Requirement Agent was implemented in Google Colab using Python. The Google Gemini API (gemini-2.0-flash model) was used as the underlying LLM to generate the project requirement summary. The API key was stored securely using Colab Secrets rather than being hardcoded into the notebook. The complete code, along with this documentation, has been uploaded to GitHub.</w:t>
      </w:r>
    </w:p>
    <w:p>
      <w:pPr>
        <w:pStyle w:val="Heading1"/>
      </w:pPr>
      <w:r>
        <w:t xml:space="preserve">Repository Link</w:t>
      </w:r>
    </w:p>
    <w:p>
      <w:r>
        <w:t xml:space="preserve">Add your GitHub repository link here after uploading.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2026-09-05T18:38:56.317Z</dcterms:created>
  <dcterms:modified xsi:type="dcterms:W3CDTF">2026-09-05T18:38:56.325Z</dcterms:modified>
</cp:coreProperties>
</file>

<file path=docProps/custom.xml><?xml version="1.0" encoding="utf-8"?>
<Properties xmlns="http://schemas.openxmlformats.org/officeDocument/2006/custom-properties" xmlns:vt="http://schemas.openxmlformats.org/officeDocument/2006/docPropsVTypes"/>
</file>