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B2141" w14:textId="1090FED6" w:rsidR="00D34505" w:rsidRDefault="009812FC" w:rsidP="009812FC">
      <w:pPr>
        <w:jc w:val="center"/>
        <w:rPr>
          <w:rFonts w:ascii="Times New Roman" w:hAnsi="Times New Roman" w:cs="Times New Roman"/>
          <w:b/>
          <w:bCs/>
          <w:sz w:val="28"/>
          <w:szCs w:val="28"/>
        </w:rPr>
      </w:pPr>
      <w:r>
        <w:rPr>
          <w:noProof/>
        </w:rPr>
        <w:drawing>
          <wp:inline distT="0" distB="0" distL="0" distR="0" wp14:anchorId="56CCD401" wp14:editId="7EF12AC8">
            <wp:extent cx="1438705" cy="1341755"/>
            <wp:effectExtent l="0" t="0" r="9525" b="0"/>
            <wp:docPr id="495574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364" cy="1343303"/>
                    </a:xfrm>
                    <a:prstGeom prst="rect">
                      <a:avLst/>
                    </a:prstGeom>
                    <a:noFill/>
                    <a:ln>
                      <a:noFill/>
                    </a:ln>
                  </pic:spPr>
                </pic:pic>
              </a:graphicData>
            </a:graphic>
          </wp:inline>
        </w:drawing>
      </w:r>
    </w:p>
    <w:p w14:paraId="241D3EBB" w14:textId="708ECBC6" w:rsidR="009812FC" w:rsidRPr="008D5607" w:rsidRDefault="009812FC" w:rsidP="009812FC">
      <w:pPr>
        <w:jc w:val="center"/>
        <w:rPr>
          <w:rFonts w:ascii="Times New Roman" w:hAnsi="Times New Roman" w:cs="Times New Roman"/>
          <w:sz w:val="28"/>
          <w:szCs w:val="28"/>
        </w:rPr>
      </w:pPr>
      <w:r w:rsidRPr="008D5607">
        <w:rPr>
          <w:rFonts w:ascii="Times New Roman" w:hAnsi="Times New Roman" w:cs="Times New Roman"/>
          <w:b/>
          <w:bCs/>
          <w:sz w:val="36"/>
          <w:szCs w:val="28"/>
        </w:rPr>
        <w:t>COMSATS University Islamabad</w:t>
      </w:r>
      <w:r w:rsidRPr="008D5607">
        <w:rPr>
          <w:rFonts w:ascii="Times New Roman" w:hAnsi="Times New Roman" w:cs="Times New Roman"/>
          <w:b/>
          <w:bCs/>
          <w:sz w:val="36"/>
          <w:szCs w:val="28"/>
        </w:rPr>
        <w:br/>
        <w:t>Abbottabad Campus</w:t>
      </w:r>
    </w:p>
    <w:p w14:paraId="674C3BF3" w14:textId="77777777" w:rsidR="009812FC" w:rsidRPr="008D5607" w:rsidRDefault="009812FC" w:rsidP="009812FC">
      <w:pPr>
        <w:jc w:val="center"/>
        <w:rPr>
          <w:rFonts w:ascii="Times New Roman" w:eastAsiaTheme="majorEastAsia" w:hAnsi="Times New Roman" w:cs="Times New Roman"/>
          <w:color w:val="0F4761" w:themeColor="accent1" w:themeShade="BF"/>
          <w:sz w:val="44"/>
          <w:szCs w:val="44"/>
        </w:rPr>
      </w:pPr>
      <w:r w:rsidRPr="008D5607">
        <w:rPr>
          <w:rFonts w:ascii="Times New Roman" w:hAnsi="Times New Roman" w:cs="Times New Roman"/>
          <w:b/>
          <w:bCs/>
          <w:sz w:val="36"/>
          <w:szCs w:val="28"/>
        </w:rPr>
        <w:t>Department of Management Sciences</w:t>
      </w:r>
    </w:p>
    <w:p w14:paraId="37197938" w14:textId="77777777" w:rsidR="009812FC" w:rsidRDefault="009812FC" w:rsidP="009812FC">
      <w:pPr>
        <w:jc w:val="center"/>
        <w:rPr>
          <w:rFonts w:ascii="Times New Roman" w:hAnsi="Times New Roman" w:cs="Times New Roman"/>
          <w:b/>
          <w:bCs/>
          <w:sz w:val="28"/>
          <w:szCs w:val="28"/>
        </w:rPr>
      </w:pPr>
    </w:p>
    <w:p w14:paraId="671FCFA2" w14:textId="77777777" w:rsidR="009812FC" w:rsidRDefault="009812FC" w:rsidP="009812FC">
      <w:pPr>
        <w:jc w:val="center"/>
        <w:rPr>
          <w:rFonts w:ascii="Times New Roman" w:hAnsi="Times New Roman" w:cs="Times New Roman"/>
          <w:b/>
          <w:bCs/>
          <w:sz w:val="28"/>
          <w:szCs w:val="28"/>
        </w:rPr>
      </w:pPr>
    </w:p>
    <w:p w14:paraId="7CCC920D" w14:textId="6DB22AC6" w:rsidR="009812FC" w:rsidRPr="00854AB0" w:rsidRDefault="009812FC" w:rsidP="009812FC">
      <w:pPr>
        <w:jc w:val="center"/>
        <w:rPr>
          <w:rFonts w:ascii="Times New Roman" w:eastAsiaTheme="majorEastAsia" w:hAnsi="Times New Roman" w:cs="Times New Roman"/>
          <w:b/>
          <w:bCs/>
          <w:color w:val="0F4761" w:themeColor="accent1" w:themeShade="BF"/>
          <w:sz w:val="40"/>
          <w:szCs w:val="40"/>
        </w:rPr>
      </w:pPr>
      <w:r>
        <w:rPr>
          <w:rFonts w:ascii="Times New Roman" w:hAnsi="Times New Roman" w:cs="Times New Roman"/>
          <w:b/>
          <w:bCs/>
          <w:sz w:val="28"/>
          <w:szCs w:val="28"/>
        </w:rPr>
        <w:t>Project Title</w:t>
      </w:r>
    </w:p>
    <w:p w14:paraId="4F0C0804" w14:textId="77777777" w:rsidR="009812FC" w:rsidRDefault="009812FC" w:rsidP="009812FC">
      <w:pPr>
        <w:rPr>
          <w:rFonts w:ascii="Times New Roman" w:hAnsi="Times New Roman" w:cs="Times New Roman"/>
        </w:rPr>
      </w:pPr>
    </w:p>
    <w:p w14:paraId="5B409C52" w14:textId="163A1469" w:rsidR="00D34505" w:rsidRDefault="003265F9" w:rsidP="00D34505">
      <w:pPr>
        <w:jc w:val="center"/>
        <w:rPr>
          <w:sz w:val="26"/>
          <w:szCs w:val="26"/>
        </w:rPr>
      </w:pPr>
      <w:r w:rsidRPr="003265F9">
        <w:rPr>
          <w:rFonts w:ascii="Times New Roman" w:hAnsi="Times New Roman" w:cs="Times New Roman"/>
          <w:i/>
          <w:iCs/>
        </w:rPr>
        <w:t>Beyond the Numbers: Financial Performance Analysis of Non-Financial Sectors Listed on the Pakistan Stock Exchange (2005–2023)</w:t>
      </w:r>
    </w:p>
    <w:p w14:paraId="58B9DC37" w14:textId="77777777" w:rsidR="00D34505" w:rsidRDefault="00D34505" w:rsidP="00D34505">
      <w:pPr>
        <w:jc w:val="center"/>
        <w:rPr>
          <w:sz w:val="26"/>
          <w:szCs w:val="26"/>
        </w:rPr>
      </w:pPr>
    </w:p>
    <w:p w14:paraId="6D420F6E" w14:textId="35426343" w:rsidR="00D34505" w:rsidRDefault="00D34505" w:rsidP="00D34505">
      <w:pPr>
        <w:jc w:val="center"/>
        <w:rPr>
          <w:sz w:val="26"/>
          <w:szCs w:val="26"/>
        </w:rPr>
      </w:pPr>
    </w:p>
    <w:p w14:paraId="3133C15B" w14:textId="6392B264" w:rsidR="008D5607" w:rsidRPr="008D5607" w:rsidRDefault="00D34505" w:rsidP="00421D77">
      <w:pPr>
        <w:rPr>
          <w:rFonts w:ascii="Times New Roman" w:hAnsi="Times New Roman" w:cs="Times New Roman"/>
          <w:b/>
          <w:bCs/>
          <w:sz w:val="28"/>
          <w:szCs w:val="26"/>
        </w:rPr>
      </w:pPr>
      <w:r w:rsidRPr="008D5607">
        <w:rPr>
          <w:rFonts w:ascii="Times New Roman" w:hAnsi="Times New Roman" w:cs="Times New Roman"/>
          <w:b/>
          <w:bCs/>
          <w:sz w:val="28"/>
          <w:szCs w:val="26"/>
        </w:rPr>
        <w:t>Submitted by</w:t>
      </w:r>
      <w:r w:rsidR="008D5607" w:rsidRPr="008D5607">
        <w:rPr>
          <w:rFonts w:ascii="Times New Roman" w:hAnsi="Times New Roman" w:cs="Times New Roman"/>
          <w:b/>
          <w:bCs/>
          <w:sz w:val="28"/>
          <w:szCs w:val="26"/>
        </w:rPr>
        <w:t xml:space="preserve">: </w:t>
      </w:r>
      <w:r w:rsidR="008D5607" w:rsidRPr="008D5607">
        <w:rPr>
          <w:rFonts w:ascii="Times New Roman" w:hAnsi="Times New Roman" w:cs="Times New Roman"/>
          <w:b/>
          <w:bCs/>
          <w:sz w:val="28"/>
          <w:szCs w:val="26"/>
        </w:rPr>
        <w:tab/>
      </w:r>
      <w:r w:rsidR="008D5607" w:rsidRPr="008D5607">
        <w:rPr>
          <w:rFonts w:ascii="Times New Roman" w:hAnsi="Times New Roman" w:cs="Times New Roman"/>
          <w:b/>
          <w:bCs/>
          <w:sz w:val="28"/>
          <w:szCs w:val="26"/>
        </w:rPr>
        <w:tab/>
      </w:r>
      <w:r w:rsidR="008D5607" w:rsidRPr="008D5607">
        <w:rPr>
          <w:rFonts w:ascii="Times New Roman" w:hAnsi="Times New Roman" w:cs="Times New Roman"/>
          <w:b/>
          <w:bCs/>
          <w:sz w:val="28"/>
          <w:szCs w:val="26"/>
        </w:rPr>
        <w:tab/>
      </w:r>
      <w:r w:rsidR="008D5607" w:rsidRPr="008D5607">
        <w:rPr>
          <w:rFonts w:ascii="Times New Roman" w:hAnsi="Times New Roman" w:cs="Times New Roman"/>
          <w:b/>
          <w:bCs/>
          <w:sz w:val="28"/>
          <w:szCs w:val="26"/>
        </w:rPr>
        <w:tab/>
      </w:r>
      <w:r w:rsidR="008D5607" w:rsidRPr="008D5607">
        <w:rPr>
          <w:rFonts w:ascii="Times New Roman" w:hAnsi="Times New Roman" w:cs="Times New Roman"/>
          <w:b/>
          <w:bCs/>
          <w:sz w:val="28"/>
          <w:szCs w:val="26"/>
        </w:rPr>
        <w:tab/>
        <w:t xml:space="preserve">Registration </w:t>
      </w:r>
      <w:r w:rsidR="00DC0CBC">
        <w:rPr>
          <w:rFonts w:ascii="Times New Roman" w:hAnsi="Times New Roman" w:cs="Times New Roman"/>
          <w:b/>
          <w:bCs/>
          <w:sz w:val="28"/>
          <w:szCs w:val="26"/>
        </w:rPr>
        <w:t>No</w:t>
      </w:r>
      <w:r w:rsidR="00421D77">
        <w:rPr>
          <w:rFonts w:ascii="Times New Roman" w:hAnsi="Times New Roman" w:cs="Times New Roman"/>
          <w:b/>
          <w:bCs/>
          <w:sz w:val="28"/>
          <w:szCs w:val="26"/>
        </w:rPr>
        <w:t>:</w:t>
      </w:r>
    </w:p>
    <w:p w14:paraId="1A56ECEB" w14:textId="3A9BD0A3" w:rsidR="00D34505" w:rsidRPr="008D5607" w:rsidRDefault="008D5607" w:rsidP="00421D77">
      <w:pPr>
        <w:spacing w:line="240" w:lineRule="auto"/>
        <w:ind w:left="1440"/>
        <w:rPr>
          <w:rFonts w:ascii="Times New Roman" w:hAnsi="Times New Roman" w:cs="Times New Roman"/>
          <w:b/>
          <w:bCs/>
        </w:rPr>
      </w:pPr>
      <w:r w:rsidRPr="008D5607">
        <w:rPr>
          <w:rFonts w:ascii="Times New Roman" w:hAnsi="Times New Roman" w:cs="Times New Roman"/>
          <w:b/>
          <w:bCs/>
        </w:rPr>
        <w:t>Muhammad Sulaiman</w:t>
      </w:r>
      <w:r w:rsidR="00D34505" w:rsidRPr="008D5607">
        <w:rPr>
          <w:rFonts w:ascii="Times New Roman" w:hAnsi="Times New Roman" w:cs="Times New Roman"/>
          <w:b/>
          <w:bCs/>
        </w:rPr>
        <w:tab/>
      </w:r>
      <w:r w:rsidR="00D34505" w:rsidRPr="008D5607">
        <w:rPr>
          <w:rFonts w:ascii="Times New Roman" w:hAnsi="Times New Roman" w:cs="Times New Roman"/>
          <w:b/>
          <w:bCs/>
        </w:rPr>
        <w:tab/>
        <w:t xml:space="preserve"> </w:t>
      </w:r>
      <w:r w:rsidRPr="008D5607">
        <w:rPr>
          <w:rFonts w:ascii="Times New Roman" w:hAnsi="Times New Roman" w:cs="Times New Roman"/>
          <w:b/>
          <w:bCs/>
        </w:rPr>
        <w:tab/>
      </w:r>
      <w:r w:rsidRPr="008D5607">
        <w:rPr>
          <w:rFonts w:ascii="Times New Roman" w:hAnsi="Times New Roman" w:cs="Times New Roman"/>
          <w:b/>
          <w:bCs/>
        </w:rPr>
        <w:tab/>
        <w:t>SP25-BDA-004</w:t>
      </w:r>
    </w:p>
    <w:p w14:paraId="24284F11" w14:textId="734B1EB1" w:rsidR="008D5607" w:rsidRPr="008D5607" w:rsidRDefault="008D5607" w:rsidP="00421D77">
      <w:pPr>
        <w:spacing w:line="240" w:lineRule="auto"/>
        <w:ind w:left="1440"/>
        <w:rPr>
          <w:rFonts w:ascii="Times New Roman" w:hAnsi="Times New Roman" w:cs="Times New Roman"/>
          <w:b/>
          <w:bCs/>
        </w:rPr>
      </w:pPr>
      <w:r w:rsidRPr="008D5607">
        <w:rPr>
          <w:rFonts w:ascii="Times New Roman" w:hAnsi="Times New Roman" w:cs="Times New Roman"/>
          <w:b/>
          <w:bCs/>
        </w:rPr>
        <w:t>Haris Jamil</w:t>
      </w:r>
      <w:r w:rsidRPr="008D5607">
        <w:rPr>
          <w:rFonts w:ascii="Times New Roman" w:hAnsi="Times New Roman" w:cs="Times New Roman"/>
          <w:b/>
          <w:bCs/>
        </w:rPr>
        <w:tab/>
      </w:r>
      <w:r w:rsidRPr="008D5607">
        <w:rPr>
          <w:rFonts w:ascii="Times New Roman" w:hAnsi="Times New Roman" w:cs="Times New Roman"/>
          <w:b/>
          <w:bCs/>
        </w:rPr>
        <w:tab/>
      </w:r>
      <w:r w:rsidRPr="008D5607">
        <w:rPr>
          <w:rFonts w:ascii="Times New Roman" w:hAnsi="Times New Roman" w:cs="Times New Roman"/>
          <w:b/>
          <w:bCs/>
        </w:rPr>
        <w:tab/>
      </w:r>
      <w:r w:rsidRPr="008D5607">
        <w:rPr>
          <w:rFonts w:ascii="Times New Roman" w:hAnsi="Times New Roman" w:cs="Times New Roman"/>
          <w:b/>
          <w:bCs/>
        </w:rPr>
        <w:tab/>
      </w:r>
      <w:r w:rsidRPr="008D5607">
        <w:rPr>
          <w:rFonts w:ascii="Times New Roman" w:hAnsi="Times New Roman" w:cs="Times New Roman"/>
          <w:b/>
          <w:bCs/>
        </w:rPr>
        <w:tab/>
      </w:r>
      <w:r w:rsidRPr="008D5607">
        <w:rPr>
          <w:rFonts w:ascii="Times New Roman" w:hAnsi="Times New Roman" w:cs="Times New Roman"/>
          <w:b/>
          <w:bCs/>
        </w:rPr>
        <w:tab/>
        <w:t>SP25-BDA-009</w:t>
      </w:r>
    </w:p>
    <w:p w14:paraId="30390860" w14:textId="261B9E66" w:rsidR="008D5607" w:rsidRPr="008D5607" w:rsidRDefault="008D5607" w:rsidP="00421D77">
      <w:pPr>
        <w:spacing w:line="240" w:lineRule="auto"/>
        <w:ind w:left="1440"/>
        <w:rPr>
          <w:rFonts w:ascii="Times New Roman" w:hAnsi="Times New Roman" w:cs="Times New Roman"/>
          <w:b/>
          <w:bCs/>
        </w:rPr>
      </w:pPr>
      <w:r w:rsidRPr="008D5607">
        <w:rPr>
          <w:rFonts w:ascii="Times New Roman" w:hAnsi="Times New Roman" w:cs="Times New Roman"/>
          <w:b/>
          <w:bCs/>
        </w:rPr>
        <w:t>Abuzar Paracha</w:t>
      </w:r>
      <w:r w:rsidRPr="008D5607">
        <w:rPr>
          <w:rFonts w:ascii="Times New Roman" w:hAnsi="Times New Roman" w:cs="Times New Roman"/>
          <w:b/>
          <w:bCs/>
        </w:rPr>
        <w:tab/>
      </w:r>
      <w:r w:rsidRPr="008D5607">
        <w:rPr>
          <w:rFonts w:ascii="Times New Roman" w:hAnsi="Times New Roman" w:cs="Times New Roman"/>
          <w:b/>
          <w:bCs/>
        </w:rPr>
        <w:tab/>
      </w:r>
      <w:r w:rsidRPr="008D5607">
        <w:rPr>
          <w:rFonts w:ascii="Times New Roman" w:hAnsi="Times New Roman" w:cs="Times New Roman"/>
          <w:b/>
          <w:bCs/>
        </w:rPr>
        <w:tab/>
      </w:r>
      <w:r w:rsidRPr="008D5607">
        <w:rPr>
          <w:rFonts w:ascii="Times New Roman" w:hAnsi="Times New Roman" w:cs="Times New Roman"/>
          <w:b/>
          <w:bCs/>
        </w:rPr>
        <w:tab/>
      </w:r>
      <w:r w:rsidRPr="008D5607">
        <w:rPr>
          <w:rFonts w:ascii="Times New Roman" w:hAnsi="Times New Roman" w:cs="Times New Roman"/>
          <w:b/>
          <w:bCs/>
        </w:rPr>
        <w:tab/>
        <w:t>SP25-BDA-002</w:t>
      </w:r>
    </w:p>
    <w:p w14:paraId="13CBB3E3" w14:textId="77777777" w:rsidR="00D34505" w:rsidRDefault="00D34505" w:rsidP="00D34505">
      <w:pPr>
        <w:rPr>
          <w:rFonts w:ascii="Times New Roman" w:hAnsi="Times New Roman" w:cs="Times New Roman"/>
          <w:b/>
          <w:bCs/>
          <w:sz w:val="28"/>
          <w:szCs w:val="28"/>
        </w:rPr>
      </w:pPr>
    </w:p>
    <w:p w14:paraId="08C0CE01" w14:textId="77777777" w:rsidR="00D34505" w:rsidRDefault="00D34505" w:rsidP="00D34505">
      <w:pPr>
        <w:rPr>
          <w:rFonts w:ascii="Times New Roman" w:hAnsi="Times New Roman" w:cs="Times New Roman"/>
          <w:b/>
          <w:bCs/>
          <w:sz w:val="28"/>
          <w:szCs w:val="28"/>
        </w:rPr>
      </w:pPr>
    </w:p>
    <w:p w14:paraId="423A891F" w14:textId="77777777" w:rsidR="00D34505" w:rsidRDefault="00D34505" w:rsidP="00D34505">
      <w:pPr>
        <w:jc w:val="center"/>
        <w:rPr>
          <w:b/>
          <w:bCs/>
          <w:sz w:val="28"/>
          <w:szCs w:val="26"/>
        </w:rPr>
      </w:pPr>
    </w:p>
    <w:p w14:paraId="5AAB3710" w14:textId="77777777" w:rsidR="00D34505" w:rsidRDefault="00D34505" w:rsidP="00D34505">
      <w:pPr>
        <w:jc w:val="center"/>
        <w:rPr>
          <w:b/>
          <w:bCs/>
          <w:sz w:val="28"/>
          <w:szCs w:val="26"/>
        </w:rPr>
      </w:pPr>
    </w:p>
    <w:p w14:paraId="756C419E" w14:textId="77777777" w:rsidR="00D34505" w:rsidRPr="008D5607" w:rsidRDefault="00D34505" w:rsidP="00D34505">
      <w:pPr>
        <w:jc w:val="center"/>
        <w:rPr>
          <w:rFonts w:ascii="Times New Roman" w:hAnsi="Times New Roman" w:cs="Times New Roman"/>
          <w:b/>
          <w:bCs/>
          <w:sz w:val="28"/>
          <w:szCs w:val="26"/>
          <w:u w:val="single"/>
        </w:rPr>
      </w:pPr>
      <w:r w:rsidRPr="008D5607">
        <w:rPr>
          <w:rFonts w:ascii="Times New Roman" w:hAnsi="Times New Roman" w:cs="Times New Roman"/>
          <w:b/>
          <w:bCs/>
          <w:sz w:val="28"/>
          <w:szCs w:val="26"/>
        </w:rPr>
        <w:t xml:space="preserve">Submitted to: </w:t>
      </w:r>
      <w:r w:rsidRPr="008D5607">
        <w:rPr>
          <w:rFonts w:ascii="Times New Roman" w:hAnsi="Times New Roman" w:cs="Times New Roman"/>
          <w:b/>
          <w:bCs/>
          <w:sz w:val="28"/>
          <w:szCs w:val="26"/>
          <w:u w:val="single"/>
        </w:rPr>
        <w:t>Dr. Jamil Anwar</w:t>
      </w:r>
    </w:p>
    <w:p w14:paraId="551E3E50" w14:textId="77777777" w:rsidR="00D34505" w:rsidRDefault="00D34505" w:rsidP="00D34505">
      <w:pPr>
        <w:jc w:val="center"/>
        <w:rPr>
          <w:b/>
          <w:bCs/>
          <w:sz w:val="28"/>
          <w:szCs w:val="26"/>
          <w:u w:val="single"/>
        </w:rPr>
      </w:pPr>
    </w:p>
    <w:p w14:paraId="5F113F28" w14:textId="77777777" w:rsidR="008D5607" w:rsidRPr="008D5607" w:rsidRDefault="008D5607" w:rsidP="008D5607">
      <w:pPr>
        <w:rPr>
          <w:rFonts w:ascii="Times New Roman" w:hAnsi="Times New Roman" w:cs="Times New Roman"/>
          <w:b/>
          <w:bCs/>
        </w:rPr>
      </w:pPr>
    </w:p>
    <w:p w14:paraId="5CFA1849" w14:textId="5F12BA92" w:rsidR="002A4860" w:rsidRPr="008D5607" w:rsidRDefault="008D5607" w:rsidP="008D5607">
      <w:pPr>
        <w:rPr>
          <w:rFonts w:ascii="Times New Roman" w:hAnsi="Times New Roman" w:cs="Times New Roman"/>
          <w:b/>
          <w:bCs/>
          <w:u w:val="single"/>
        </w:rPr>
      </w:pPr>
      <w:r w:rsidRPr="008D5607">
        <w:rPr>
          <w:rFonts w:ascii="Times New Roman" w:hAnsi="Times New Roman" w:cs="Times New Roman"/>
          <w:b/>
          <w:bCs/>
        </w:rPr>
        <w:t xml:space="preserve">Submission Date: </w:t>
      </w:r>
      <w:r>
        <w:rPr>
          <w:rFonts w:ascii="Times New Roman" w:hAnsi="Times New Roman" w:cs="Times New Roman"/>
          <w:b/>
          <w:bCs/>
        </w:rPr>
        <w:t>July 12, 2026</w:t>
      </w:r>
    </w:p>
    <w:p w14:paraId="45FF4FEC" w14:textId="4A6D74A9" w:rsidR="00854AB0" w:rsidRPr="008D5607" w:rsidRDefault="00F61265" w:rsidP="008D5607">
      <w:pPr>
        <w:ind w:left="426" w:hanging="425"/>
        <w:rPr>
          <w:rFonts w:ascii="Times New Roman" w:hAnsi="Times New Roman" w:cs="Times New Roman"/>
          <w:b/>
          <w:bCs/>
        </w:rPr>
      </w:pPr>
      <w:r w:rsidRPr="008D5607">
        <w:rPr>
          <w:rFonts w:ascii="Times New Roman" w:hAnsi="Times New Roman" w:cs="Times New Roman"/>
          <w:b/>
          <w:bCs/>
        </w:rPr>
        <w:lastRenderedPageBreak/>
        <w:t>Objectives:</w:t>
      </w:r>
    </w:p>
    <w:p w14:paraId="6EA9DBE3" w14:textId="77777777" w:rsidR="00854AB0" w:rsidRPr="00854AB0" w:rsidRDefault="00854AB0" w:rsidP="008D5607">
      <w:pPr>
        <w:pStyle w:val="ListParagraph"/>
        <w:numPr>
          <w:ilvl w:val="0"/>
          <w:numId w:val="1"/>
        </w:numPr>
        <w:spacing w:line="360" w:lineRule="auto"/>
        <w:ind w:left="567" w:hanging="425"/>
        <w:jc w:val="both"/>
        <w:rPr>
          <w:rFonts w:ascii="Times New Roman" w:hAnsi="Times New Roman" w:cs="Times New Roman"/>
        </w:rPr>
      </w:pPr>
      <w:r>
        <w:rPr>
          <w:rFonts w:ascii="Times New Roman" w:hAnsi="Times New Roman" w:cs="Times New Roman"/>
        </w:rPr>
        <w:t>To analyze the financial performance of non-financial sectors listed on the Pakistan Stock Exchange (PSX) from 2005 to 2023.</w:t>
      </w:r>
    </w:p>
    <w:p w14:paraId="0565746D" w14:textId="6ADAB4B3" w:rsidR="00854AB0" w:rsidRPr="009812FC" w:rsidRDefault="00854AB0" w:rsidP="008D5607">
      <w:pPr>
        <w:numPr>
          <w:ilvl w:val="0"/>
          <w:numId w:val="1"/>
        </w:numPr>
        <w:spacing w:line="360" w:lineRule="auto"/>
        <w:ind w:left="567" w:hanging="425"/>
        <w:jc w:val="both"/>
        <w:rPr>
          <w:rFonts w:ascii="Times New Roman" w:hAnsi="Times New Roman" w:cs="Times New Roman"/>
        </w:rPr>
      </w:pPr>
      <w:r w:rsidRPr="009812FC">
        <w:rPr>
          <w:rFonts w:ascii="Times New Roman" w:hAnsi="Times New Roman" w:cs="Times New Roman"/>
        </w:rPr>
        <w:t xml:space="preserve">To prepare a clean, structured, and analysis-ready dataset through data cleaning and </w:t>
      </w:r>
      <w:r w:rsidR="009812FC" w:rsidRPr="009812FC">
        <w:rPr>
          <w:rFonts w:ascii="Times New Roman" w:hAnsi="Times New Roman" w:cs="Times New Roman"/>
        </w:rPr>
        <w:t>extraction.</w:t>
      </w:r>
    </w:p>
    <w:p w14:paraId="20302EE0" w14:textId="3DDAEF8A" w:rsidR="00854AB0" w:rsidRDefault="00C710D5" w:rsidP="008D5607">
      <w:pPr>
        <w:numPr>
          <w:ilvl w:val="0"/>
          <w:numId w:val="1"/>
        </w:numPr>
        <w:spacing w:line="360" w:lineRule="auto"/>
        <w:ind w:left="567" w:hanging="425"/>
        <w:jc w:val="both"/>
        <w:rPr>
          <w:rFonts w:ascii="Times New Roman" w:hAnsi="Times New Roman" w:cs="Times New Roman"/>
        </w:rPr>
      </w:pPr>
      <w:r>
        <w:rPr>
          <w:rFonts w:ascii="Times New Roman" w:hAnsi="Times New Roman" w:cs="Times New Roman"/>
        </w:rPr>
        <w:t>E</w:t>
      </w:r>
      <w:r w:rsidR="00854AB0">
        <w:rPr>
          <w:rFonts w:ascii="Times New Roman" w:hAnsi="Times New Roman" w:cs="Times New Roman"/>
        </w:rPr>
        <w:t>xtract</w:t>
      </w:r>
      <w:r>
        <w:rPr>
          <w:rFonts w:ascii="Times New Roman" w:hAnsi="Times New Roman" w:cs="Times New Roman"/>
        </w:rPr>
        <w:t>ing</w:t>
      </w:r>
      <w:r w:rsidR="00854AB0">
        <w:rPr>
          <w:rFonts w:ascii="Times New Roman" w:hAnsi="Times New Roman" w:cs="Times New Roman"/>
        </w:rPr>
        <w:t xml:space="preserve"> the required financial records using </w:t>
      </w:r>
      <w:r w:rsidR="00854AB0" w:rsidRPr="00C710D5">
        <w:rPr>
          <w:rFonts w:ascii="Times New Roman" w:hAnsi="Times New Roman" w:cs="Times New Roman"/>
          <w:i/>
          <w:iCs/>
        </w:rPr>
        <w:t>SQL</w:t>
      </w:r>
      <w:r w:rsidR="00854AB0">
        <w:rPr>
          <w:rFonts w:ascii="Times New Roman" w:hAnsi="Times New Roman" w:cs="Times New Roman"/>
        </w:rPr>
        <w:t xml:space="preserve"> for </w:t>
      </w:r>
      <w:r>
        <w:rPr>
          <w:rFonts w:ascii="Times New Roman" w:hAnsi="Times New Roman" w:cs="Times New Roman"/>
        </w:rPr>
        <w:t>further</w:t>
      </w:r>
      <w:r w:rsidR="00854AB0">
        <w:rPr>
          <w:rFonts w:ascii="Times New Roman" w:hAnsi="Times New Roman" w:cs="Times New Roman"/>
        </w:rPr>
        <w:t xml:space="preserve"> statistical analysis and visualization.</w:t>
      </w:r>
    </w:p>
    <w:p w14:paraId="519C2171" w14:textId="0CD8E29D" w:rsidR="00C710D5" w:rsidRPr="00C710D5" w:rsidRDefault="00C710D5" w:rsidP="008D5607">
      <w:pPr>
        <w:numPr>
          <w:ilvl w:val="0"/>
          <w:numId w:val="1"/>
        </w:numPr>
        <w:spacing w:line="360" w:lineRule="auto"/>
        <w:ind w:left="567" w:hanging="425"/>
        <w:jc w:val="both"/>
        <w:rPr>
          <w:rFonts w:ascii="Times New Roman" w:hAnsi="Times New Roman" w:cs="Times New Roman"/>
        </w:rPr>
      </w:pPr>
      <w:r w:rsidRPr="00C710D5">
        <w:rPr>
          <w:rFonts w:ascii="Times New Roman" w:hAnsi="Times New Roman" w:cs="Times New Roman"/>
        </w:rPr>
        <w:t>To</w:t>
      </w:r>
      <w:r>
        <w:rPr>
          <w:rFonts w:ascii="Times New Roman" w:hAnsi="Times New Roman" w:cs="Times New Roman"/>
        </w:rPr>
        <w:t xml:space="preserve"> perform </w:t>
      </w:r>
      <w:r w:rsidRPr="00C710D5">
        <w:rPr>
          <w:rFonts w:ascii="Times New Roman" w:hAnsi="Times New Roman" w:cs="Times New Roman"/>
        </w:rPr>
        <w:t>statistical analysis using R to identify relationships</w:t>
      </w:r>
      <w:r>
        <w:rPr>
          <w:rFonts w:ascii="Times New Roman" w:hAnsi="Times New Roman" w:cs="Times New Roman"/>
        </w:rPr>
        <w:t xml:space="preserve"> among different financial ratios.</w:t>
      </w:r>
    </w:p>
    <w:p w14:paraId="3BA1A97E" w14:textId="2CF08182" w:rsidR="00C710D5" w:rsidRPr="00854AB0" w:rsidRDefault="00C710D5" w:rsidP="008D5607">
      <w:pPr>
        <w:numPr>
          <w:ilvl w:val="0"/>
          <w:numId w:val="1"/>
        </w:numPr>
        <w:spacing w:line="360" w:lineRule="auto"/>
        <w:ind w:left="567" w:hanging="425"/>
        <w:jc w:val="both"/>
        <w:rPr>
          <w:rFonts w:ascii="Times New Roman" w:hAnsi="Times New Roman" w:cs="Times New Roman"/>
        </w:rPr>
      </w:pPr>
      <w:r>
        <w:rPr>
          <w:rFonts w:ascii="Times New Roman" w:hAnsi="Times New Roman" w:cs="Times New Roman"/>
        </w:rPr>
        <w:t>Providing an overview of performance of all the sectors from 2005-23.</w:t>
      </w:r>
    </w:p>
    <w:p w14:paraId="73830078" w14:textId="576ABFC6" w:rsidR="00854AB0" w:rsidRPr="00C710D5" w:rsidRDefault="00C710D5" w:rsidP="008D5607">
      <w:pPr>
        <w:numPr>
          <w:ilvl w:val="0"/>
          <w:numId w:val="1"/>
        </w:numPr>
        <w:spacing w:line="360" w:lineRule="auto"/>
        <w:ind w:left="567" w:hanging="425"/>
        <w:jc w:val="both"/>
        <w:rPr>
          <w:rFonts w:ascii="Times New Roman" w:hAnsi="Times New Roman" w:cs="Times New Roman"/>
        </w:rPr>
      </w:pPr>
      <w:r w:rsidRPr="00C710D5">
        <w:rPr>
          <w:rFonts w:ascii="Times New Roman" w:hAnsi="Times New Roman" w:cs="Times New Roman"/>
        </w:rPr>
        <w:t>I</w:t>
      </w:r>
      <w:r w:rsidR="00854AB0" w:rsidRPr="00C710D5">
        <w:rPr>
          <w:rFonts w:ascii="Times New Roman" w:hAnsi="Times New Roman" w:cs="Times New Roman"/>
        </w:rPr>
        <w:t>dentif</w:t>
      </w:r>
      <w:r w:rsidRPr="00C710D5">
        <w:rPr>
          <w:rFonts w:ascii="Times New Roman" w:hAnsi="Times New Roman" w:cs="Times New Roman"/>
        </w:rPr>
        <w:t>ying</w:t>
      </w:r>
      <w:r w:rsidR="00854AB0" w:rsidRPr="00C710D5">
        <w:rPr>
          <w:rFonts w:ascii="Times New Roman" w:hAnsi="Times New Roman" w:cs="Times New Roman"/>
        </w:rPr>
        <w:t xml:space="preserve"> the top-performing sector based on selected financial indicators</w:t>
      </w:r>
      <w:r w:rsidRPr="00C710D5">
        <w:rPr>
          <w:rFonts w:ascii="Times New Roman" w:hAnsi="Times New Roman" w:cs="Times New Roman"/>
        </w:rPr>
        <w:t xml:space="preserve"> and their key findings</w:t>
      </w:r>
      <w:r w:rsidR="00854AB0" w:rsidRPr="00C710D5">
        <w:rPr>
          <w:rFonts w:ascii="Times New Roman" w:hAnsi="Times New Roman" w:cs="Times New Roman"/>
        </w:rPr>
        <w:t>.</w:t>
      </w:r>
    </w:p>
    <w:p w14:paraId="03B5E52C" w14:textId="5AB7710D" w:rsidR="00854AB0" w:rsidRPr="00C710D5" w:rsidRDefault="00854AB0" w:rsidP="008D5607">
      <w:pPr>
        <w:numPr>
          <w:ilvl w:val="0"/>
          <w:numId w:val="1"/>
        </w:numPr>
        <w:spacing w:line="360" w:lineRule="auto"/>
        <w:ind w:left="567" w:hanging="425"/>
        <w:jc w:val="both"/>
        <w:rPr>
          <w:rFonts w:ascii="Times New Roman" w:hAnsi="Times New Roman" w:cs="Times New Roman"/>
        </w:rPr>
      </w:pPr>
      <w:r w:rsidRPr="00C710D5">
        <w:rPr>
          <w:rFonts w:ascii="Times New Roman" w:hAnsi="Times New Roman" w:cs="Times New Roman"/>
        </w:rPr>
        <w:t>To evaluate the financial performance of the leading compan</w:t>
      </w:r>
      <w:r w:rsidR="00C710D5" w:rsidRPr="00C710D5">
        <w:rPr>
          <w:rFonts w:ascii="Times New Roman" w:hAnsi="Times New Roman" w:cs="Times New Roman"/>
        </w:rPr>
        <w:t>y</w:t>
      </w:r>
      <w:r w:rsidRPr="00C710D5">
        <w:rPr>
          <w:rFonts w:ascii="Times New Roman" w:hAnsi="Times New Roman" w:cs="Times New Roman"/>
        </w:rPr>
        <w:t xml:space="preserve"> within the top-performing sector.</w:t>
      </w:r>
    </w:p>
    <w:p w14:paraId="11443304" w14:textId="2A9FA348" w:rsidR="00F61265" w:rsidRDefault="00854AB0" w:rsidP="008D5607">
      <w:pPr>
        <w:numPr>
          <w:ilvl w:val="0"/>
          <w:numId w:val="1"/>
        </w:numPr>
        <w:spacing w:line="360" w:lineRule="auto"/>
        <w:ind w:left="567" w:hanging="425"/>
        <w:jc w:val="both"/>
        <w:rPr>
          <w:rFonts w:ascii="Times New Roman" w:hAnsi="Times New Roman" w:cs="Times New Roman"/>
        </w:rPr>
      </w:pPr>
      <w:r>
        <w:rPr>
          <w:rFonts w:ascii="Times New Roman" w:hAnsi="Times New Roman" w:cs="Times New Roman"/>
        </w:rPr>
        <w:t>To develop an interactive Tableau dashboard for visualizing financial trends, sector performance, and company-level insights.</w:t>
      </w:r>
    </w:p>
    <w:p w14:paraId="0566E2AF" w14:textId="1F5F39BA" w:rsidR="004E5E3B" w:rsidRPr="004E5E3B" w:rsidRDefault="004E5E3B" w:rsidP="008D5607">
      <w:pPr>
        <w:numPr>
          <w:ilvl w:val="0"/>
          <w:numId w:val="1"/>
        </w:numPr>
        <w:spacing w:line="360" w:lineRule="auto"/>
        <w:ind w:left="567" w:hanging="425"/>
        <w:jc w:val="both"/>
        <w:rPr>
          <w:rFonts w:ascii="Times New Roman" w:hAnsi="Times New Roman" w:cs="Times New Roman"/>
        </w:rPr>
      </w:pPr>
      <w:r>
        <w:rPr>
          <w:rFonts w:ascii="Times New Roman" w:hAnsi="Times New Roman" w:cs="Times New Roman"/>
        </w:rPr>
        <w:t xml:space="preserve">Providing an overview of how our project relates to Sustainable Development </w:t>
      </w:r>
      <w:r w:rsidR="008D5607">
        <w:rPr>
          <w:rFonts w:ascii="Times New Roman" w:hAnsi="Times New Roman" w:cs="Times New Roman"/>
        </w:rPr>
        <w:t>Goals (</w:t>
      </w:r>
      <w:r w:rsidRPr="004E5E3B">
        <w:rPr>
          <w:rFonts w:ascii="Times New Roman" w:hAnsi="Times New Roman" w:cs="Times New Roman"/>
          <w:i/>
          <w:iCs/>
        </w:rPr>
        <w:t>SD</w:t>
      </w:r>
      <w:r>
        <w:rPr>
          <w:rFonts w:ascii="Times New Roman" w:hAnsi="Times New Roman" w:cs="Times New Roman"/>
          <w:i/>
          <w:iCs/>
        </w:rPr>
        <w:t>G</w:t>
      </w:r>
      <w:r w:rsidRPr="004E5E3B">
        <w:rPr>
          <w:rFonts w:ascii="Times New Roman" w:hAnsi="Times New Roman" w:cs="Times New Roman"/>
          <w:i/>
          <w:iCs/>
        </w:rPr>
        <w:t>s</w:t>
      </w:r>
      <w:r>
        <w:rPr>
          <w:rFonts w:ascii="Times New Roman" w:hAnsi="Times New Roman" w:cs="Times New Roman"/>
          <w:i/>
          <w:iCs/>
        </w:rPr>
        <w:t>)</w:t>
      </w:r>
      <w:r>
        <w:rPr>
          <w:rFonts w:ascii="Times New Roman" w:hAnsi="Times New Roman" w:cs="Times New Roman"/>
        </w:rPr>
        <w:t>.</w:t>
      </w:r>
    </w:p>
    <w:p w14:paraId="0065CA7E" w14:textId="77777777" w:rsidR="00F61265" w:rsidRDefault="00F61265" w:rsidP="008D5607">
      <w:pPr>
        <w:spacing w:line="360" w:lineRule="auto"/>
        <w:ind w:left="567" w:hanging="425"/>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5C15F36D" w14:textId="77777777" w:rsidR="00854AB0" w:rsidRPr="008D5607" w:rsidRDefault="00854AB0" w:rsidP="008D5607">
      <w:pPr>
        <w:jc w:val="center"/>
        <w:rPr>
          <w:rFonts w:ascii="Times New Roman" w:hAnsi="Times New Roman" w:cs="Times New Roman"/>
          <w:b/>
          <w:bCs/>
        </w:rPr>
      </w:pPr>
      <w:r w:rsidRPr="008D5607">
        <w:rPr>
          <w:rFonts w:ascii="Times New Roman" w:hAnsi="Times New Roman" w:cs="Times New Roman"/>
          <w:b/>
          <w:bCs/>
        </w:rPr>
        <w:lastRenderedPageBreak/>
        <w:t>Abstract</w:t>
      </w:r>
    </w:p>
    <w:p w14:paraId="51288A85" w14:textId="627B16DC" w:rsidR="00854AB0" w:rsidRPr="00854AB0" w:rsidRDefault="00854AB0" w:rsidP="008D5607">
      <w:pPr>
        <w:spacing w:line="480" w:lineRule="auto"/>
        <w:jc w:val="both"/>
        <w:rPr>
          <w:rFonts w:ascii="Times New Roman" w:hAnsi="Times New Roman" w:cs="Times New Roman"/>
        </w:rPr>
      </w:pPr>
      <w:r>
        <w:rPr>
          <w:rFonts w:ascii="Times New Roman" w:hAnsi="Times New Roman" w:cs="Times New Roman"/>
        </w:rPr>
        <w:t>This project analyzes the financial performance of non-financial sectors listed on the Pakistan Stock Exchange (PSX) over the period 2005 to 2023. The primary objective is to evaluate sector-level financial performance, identify the top-performing sector, and assess the performance of the leading compan</w:t>
      </w:r>
      <w:r w:rsidR="00DB3ED9">
        <w:rPr>
          <w:rFonts w:ascii="Times New Roman" w:hAnsi="Times New Roman" w:cs="Times New Roman"/>
        </w:rPr>
        <w:t>y</w:t>
      </w:r>
      <w:r>
        <w:rPr>
          <w:rFonts w:ascii="Times New Roman" w:hAnsi="Times New Roman" w:cs="Times New Roman"/>
        </w:rPr>
        <w:t xml:space="preserve"> within that sector. The study aims to provide meaningful insights into financial trends using a data-driven analytical approach.</w:t>
      </w:r>
    </w:p>
    <w:p w14:paraId="1B56E417" w14:textId="5E4D82AC" w:rsidR="00854AB0" w:rsidRPr="00854AB0" w:rsidRDefault="00854AB0" w:rsidP="008D5607">
      <w:pPr>
        <w:spacing w:line="480" w:lineRule="auto"/>
        <w:jc w:val="both"/>
        <w:rPr>
          <w:rFonts w:ascii="Times New Roman" w:hAnsi="Times New Roman" w:cs="Times New Roman"/>
        </w:rPr>
      </w:pPr>
      <w:r>
        <w:rPr>
          <w:rFonts w:ascii="Times New Roman" w:hAnsi="Times New Roman" w:cs="Times New Roman"/>
        </w:rPr>
        <w:t xml:space="preserve">The methodology consisted of four major stages. First, the raw financial dataset was cleaned and transformed by standardizing financial indicators, removing inconsistencies, reshaping the data into a wide format, merging multiple worksheets, handling missing values, and standardizing column names. Second, SQL was used to extract organizations with complete financial records for the entire study period, producing a consistent dataset for analysis. </w:t>
      </w:r>
      <w:r w:rsidRPr="00DB3ED9">
        <w:rPr>
          <w:rFonts w:ascii="Times New Roman" w:hAnsi="Times New Roman" w:cs="Times New Roman"/>
        </w:rPr>
        <w:t xml:space="preserve">Third, statistical analysis was performed in R to </w:t>
      </w:r>
      <w:r w:rsidR="00DB3ED9" w:rsidRPr="00DB3ED9">
        <w:rPr>
          <w:rFonts w:ascii="Times New Roman" w:hAnsi="Times New Roman" w:cs="Times New Roman"/>
        </w:rPr>
        <w:t>examine relationship between key financial ratios</w:t>
      </w:r>
      <w:r w:rsidRPr="00DB3ED9">
        <w:rPr>
          <w:rFonts w:ascii="Times New Roman" w:hAnsi="Times New Roman" w:cs="Times New Roman"/>
        </w:rPr>
        <w:t xml:space="preserve">. Finally, Tableau was used to develop an interactive dashboard for visualizing </w:t>
      </w:r>
      <w:r w:rsidR="00DB3ED9" w:rsidRPr="00DB3ED9">
        <w:rPr>
          <w:rFonts w:ascii="Times New Roman" w:hAnsi="Times New Roman" w:cs="Times New Roman"/>
        </w:rPr>
        <w:t xml:space="preserve">overview </w:t>
      </w:r>
      <w:r w:rsidRPr="00DB3ED9">
        <w:rPr>
          <w:rFonts w:ascii="Times New Roman" w:hAnsi="Times New Roman" w:cs="Times New Roman"/>
        </w:rPr>
        <w:t xml:space="preserve">performance, </w:t>
      </w:r>
      <w:r w:rsidR="00DB3ED9" w:rsidRPr="00DB3ED9">
        <w:rPr>
          <w:rFonts w:ascii="Times New Roman" w:hAnsi="Times New Roman" w:cs="Times New Roman"/>
        </w:rPr>
        <w:t>top-sector performance</w:t>
      </w:r>
      <w:r w:rsidRPr="00DB3ED9">
        <w:rPr>
          <w:rFonts w:ascii="Times New Roman" w:hAnsi="Times New Roman" w:cs="Times New Roman"/>
        </w:rPr>
        <w:t>, and leading compan</w:t>
      </w:r>
      <w:r w:rsidR="00DB3ED9" w:rsidRPr="00DB3ED9">
        <w:rPr>
          <w:rFonts w:ascii="Times New Roman" w:hAnsi="Times New Roman" w:cs="Times New Roman"/>
        </w:rPr>
        <w:t>y performance</w:t>
      </w:r>
      <w:r w:rsidRPr="00DB3ED9">
        <w:rPr>
          <w:rFonts w:ascii="Times New Roman" w:hAnsi="Times New Roman" w:cs="Times New Roman"/>
        </w:rPr>
        <w:t>.</w:t>
      </w:r>
    </w:p>
    <w:p w14:paraId="6F78FCAD" w14:textId="1F3347DC" w:rsidR="00854AB0" w:rsidRDefault="00854AB0" w:rsidP="008D5607">
      <w:pPr>
        <w:spacing w:line="480" w:lineRule="auto"/>
        <w:jc w:val="both"/>
        <w:rPr>
          <w:rFonts w:ascii="Times New Roman" w:hAnsi="Times New Roman" w:cs="Times New Roman"/>
        </w:rPr>
      </w:pPr>
      <w:r>
        <w:rPr>
          <w:rFonts w:ascii="Times New Roman" w:hAnsi="Times New Roman" w:cs="Times New Roman"/>
        </w:rPr>
        <w:t>The analysis provides a comprehensive overview of</w:t>
      </w:r>
      <w:r w:rsidR="00DB3ED9">
        <w:rPr>
          <w:rFonts w:ascii="Times New Roman" w:hAnsi="Times New Roman" w:cs="Times New Roman"/>
        </w:rPr>
        <w:t xml:space="preserve"> the</w:t>
      </w:r>
      <w:r>
        <w:rPr>
          <w:rFonts w:ascii="Times New Roman" w:hAnsi="Times New Roman" w:cs="Times New Roman"/>
        </w:rPr>
        <w:t xml:space="preserve"> non-financial sectors </w:t>
      </w:r>
      <w:r w:rsidRPr="00DB3ED9">
        <w:rPr>
          <w:rFonts w:ascii="Times New Roman" w:hAnsi="Times New Roman" w:cs="Times New Roman"/>
        </w:rPr>
        <w:t>listed on the PSX.</w:t>
      </w:r>
      <w:r>
        <w:rPr>
          <w:rFonts w:ascii="Times New Roman" w:hAnsi="Times New Roman" w:cs="Times New Roman"/>
        </w:rPr>
        <w:t xml:space="preserve"> It highlights sector-level trends, identifies the top-performing sector and evaluates the contribution of leading companies within that sector. The findings demonstrate how integrating data </w:t>
      </w:r>
      <w:r w:rsidR="00DB3ED9">
        <w:rPr>
          <w:rFonts w:ascii="Times New Roman" w:hAnsi="Times New Roman" w:cs="Times New Roman"/>
        </w:rPr>
        <w:t xml:space="preserve">analysis process </w:t>
      </w:r>
      <w:r>
        <w:rPr>
          <w:rFonts w:ascii="Times New Roman" w:hAnsi="Times New Roman" w:cs="Times New Roman"/>
        </w:rPr>
        <w:t>can support effective financial analysis.</w:t>
      </w:r>
    </w:p>
    <w:p w14:paraId="4977B0AA" w14:textId="3957A246" w:rsidR="0075621B" w:rsidRPr="00854AB0" w:rsidRDefault="0075621B" w:rsidP="008D5607">
      <w:pPr>
        <w:spacing w:line="480" w:lineRule="auto"/>
        <w:jc w:val="both"/>
        <w:rPr>
          <w:rFonts w:ascii="Times New Roman" w:hAnsi="Times New Roman" w:cs="Times New Roman"/>
        </w:rPr>
      </w:pPr>
      <w:r w:rsidRPr="0075621B">
        <w:rPr>
          <w:rFonts w:ascii="Times New Roman" w:hAnsi="Times New Roman" w:cs="Times New Roman"/>
          <w:b/>
          <w:bCs/>
        </w:rPr>
        <w:t>Keywords:</w:t>
      </w:r>
      <w:r>
        <w:rPr>
          <w:rFonts w:ascii="Times New Roman" w:hAnsi="Times New Roman" w:cs="Times New Roman"/>
        </w:rPr>
        <w:t xml:space="preserve"> Financial Analysis, Data Analysis, Tableau, Dashboard</w:t>
      </w:r>
    </w:p>
    <w:p w14:paraId="0F826D24" w14:textId="77777777" w:rsidR="00F61265" w:rsidRDefault="00F61265" w:rsidP="00F61265"/>
    <w:p w14:paraId="0326520F" w14:textId="46569612" w:rsidR="00FC0BD0" w:rsidRPr="0075621B" w:rsidRDefault="00F61265" w:rsidP="0075621B">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sdt>
      <w:sdtPr>
        <w:rPr>
          <w:rFonts w:asciiTheme="minorHAnsi" w:eastAsiaTheme="minorHAnsi" w:hAnsiTheme="minorHAnsi" w:cstheme="minorBidi"/>
          <w:b w:val="0"/>
          <w:color w:val="auto"/>
          <w:kern w:val="2"/>
          <w:sz w:val="24"/>
          <w:szCs w:val="24"/>
          <w14:ligatures w14:val="standardContextual"/>
        </w:rPr>
        <w:id w:val="220491125"/>
        <w:docPartObj>
          <w:docPartGallery w:val="Table of Contents"/>
          <w:docPartUnique/>
        </w:docPartObj>
      </w:sdtPr>
      <w:sdtEndPr>
        <w:rPr>
          <w:rFonts w:cs="Times New Roman"/>
          <w:bCs/>
          <w:noProof/>
        </w:rPr>
      </w:sdtEndPr>
      <w:sdtContent>
        <w:p w14:paraId="4EC76278" w14:textId="0390540B" w:rsidR="0075621B" w:rsidRPr="00DC0CBC" w:rsidRDefault="0075621B" w:rsidP="00DC0CBC">
          <w:pPr>
            <w:pStyle w:val="TOCHeading"/>
            <w:numPr>
              <w:ilvl w:val="0"/>
              <w:numId w:val="0"/>
            </w:numPr>
            <w:spacing w:line="240" w:lineRule="auto"/>
            <w:ind w:left="432"/>
            <w:rPr>
              <w:rFonts w:cs="Times New Roman"/>
              <w:sz w:val="28"/>
              <w:szCs w:val="28"/>
            </w:rPr>
          </w:pPr>
          <w:r w:rsidRPr="0075621B">
            <w:rPr>
              <w:sz w:val="28"/>
              <w:szCs w:val="28"/>
            </w:rPr>
            <w:t xml:space="preserve">TABLE OF </w:t>
          </w:r>
          <w:r w:rsidRPr="0075621B">
            <w:rPr>
              <w:rFonts w:cs="Times New Roman"/>
              <w:sz w:val="28"/>
              <w:szCs w:val="28"/>
            </w:rPr>
            <w:t>CONTENTS</w:t>
          </w:r>
        </w:p>
        <w:p w14:paraId="51AB7C7D" w14:textId="57DC13F9" w:rsidR="00DC0CBC" w:rsidRPr="00DC0CBC" w:rsidRDefault="0075621B" w:rsidP="00DC0CBC">
          <w:pPr>
            <w:pStyle w:val="TOC1"/>
            <w:spacing w:line="276" w:lineRule="auto"/>
            <w:rPr>
              <w:rFonts w:eastAsiaTheme="minorEastAsia"/>
              <w:b w:val="0"/>
              <w:bCs w:val="0"/>
            </w:rPr>
          </w:pPr>
          <w:r w:rsidRPr="00DC0CBC">
            <w:fldChar w:fldCharType="begin"/>
          </w:r>
          <w:r w:rsidRPr="00DC0CBC">
            <w:instrText xml:space="preserve"> TOC \o "1-3" \h \z \u </w:instrText>
          </w:r>
          <w:r w:rsidRPr="00DC0CBC">
            <w:fldChar w:fldCharType="separate"/>
          </w:r>
          <w:hyperlink w:anchor="_Toc234756441" w:history="1">
            <w:r w:rsidR="00DC0CBC" w:rsidRPr="00DC0CBC">
              <w:rPr>
                <w:rStyle w:val="Hyperlink"/>
              </w:rPr>
              <w:t>1</w:t>
            </w:r>
            <w:r w:rsidR="00DC0CBC" w:rsidRPr="00DC0CBC">
              <w:rPr>
                <w:rFonts w:eastAsiaTheme="minorEastAsia"/>
                <w:b w:val="0"/>
                <w:bCs w:val="0"/>
              </w:rPr>
              <w:t xml:space="preserve"> </w:t>
            </w:r>
            <w:r w:rsidR="00DC0CBC" w:rsidRPr="00DC0CBC">
              <w:rPr>
                <w:rStyle w:val="Hyperlink"/>
              </w:rPr>
              <w:t>INTRODUCTION</w:t>
            </w:r>
            <w:r w:rsidR="00DC0CBC" w:rsidRPr="00DC0CBC">
              <w:rPr>
                <w:webHidden/>
              </w:rPr>
              <w:tab/>
            </w:r>
            <w:r w:rsidR="00DC0CBC" w:rsidRPr="00DC0CBC">
              <w:rPr>
                <w:webHidden/>
              </w:rPr>
              <w:fldChar w:fldCharType="begin"/>
            </w:r>
            <w:r w:rsidR="00DC0CBC" w:rsidRPr="00DC0CBC">
              <w:rPr>
                <w:webHidden/>
              </w:rPr>
              <w:instrText xml:space="preserve"> PAGEREF _Toc234756441 \h </w:instrText>
            </w:r>
            <w:r w:rsidR="00DC0CBC" w:rsidRPr="00DC0CBC">
              <w:rPr>
                <w:webHidden/>
              </w:rPr>
            </w:r>
            <w:r w:rsidR="00DC0CBC" w:rsidRPr="00DC0CBC">
              <w:rPr>
                <w:webHidden/>
              </w:rPr>
              <w:fldChar w:fldCharType="separate"/>
            </w:r>
            <w:r w:rsidR="009A6A74">
              <w:rPr>
                <w:webHidden/>
              </w:rPr>
              <w:t>1</w:t>
            </w:r>
            <w:r w:rsidR="00DC0CBC" w:rsidRPr="00DC0CBC">
              <w:rPr>
                <w:webHidden/>
              </w:rPr>
              <w:fldChar w:fldCharType="end"/>
            </w:r>
          </w:hyperlink>
        </w:p>
        <w:p w14:paraId="3AD3B003" w14:textId="079A37CE" w:rsidR="00DC0CBC" w:rsidRPr="00DC0CBC" w:rsidRDefault="00DC0CBC" w:rsidP="00DC0CBC">
          <w:pPr>
            <w:pStyle w:val="TOC1"/>
            <w:spacing w:line="276" w:lineRule="auto"/>
            <w:rPr>
              <w:rFonts w:eastAsiaTheme="minorEastAsia"/>
              <w:b w:val="0"/>
              <w:bCs w:val="0"/>
            </w:rPr>
          </w:pPr>
          <w:hyperlink w:anchor="_Toc234756442" w:history="1">
            <w:r w:rsidRPr="00DC0CBC">
              <w:rPr>
                <w:rStyle w:val="Hyperlink"/>
              </w:rPr>
              <w:t>2</w:t>
            </w:r>
            <w:r w:rsidRPr="00DC0CBC">
              <w:rPr>
                <w:rFonts w:eastAsiaTheme="minorEastAsia"/>
                <w:b w:val="0"/>
                <w:bCs w:val="0"/>
              </w:rPr>
              <w:t xml:space="preserve"> </w:t>
            </w:r>
            <w:r w:rsidRPr="00DC0CBC">
              <w:rPr>
                <w:rStyle w:val="Hyperlink"/>
              </w:rPr>
              <w:t>DATA COLLECTION</w:t>
            </w:r>
            <w:r w:rsidRPr="00DC0CBC">
              <w:rPr>
                <w:webHidden/>
              </w:rPr>
              <w:tab/>
            </w:r>
            <w:r w:rsidRPr="00DC0CBC">
              <w:rPr>
                <w:webHidden/>
              </w:rPr>
              <w:fldChar w:fldCharType="begin"/>
            </w:r>
            <w:r w:rsidRPr="00DC0CBC">
              <w:rPr>
                <w:webHidden/>
              </w:rPr>
              <w:instrText xml:space="preserve"> PAGEREF _Toc234756442 \h </w:instrText>
            </w:r>
            <w:r w:rsidRPr="00DC0CBC">
              <w:rPr>
                <w:webHidden/>
              </w:rPr>
            </w:r>
            <w:r w:rsidRPr="00DC0CBC">
              <w:rPr>
                <w:webHidden/>
              </w:rPr>
              <w:fldChar w:fldCharType="separate"/>
            </w:r>
            <w:r w:rsidR="009A6A74">
              <w:rPr>
                <w:webHidden/>
              </w:rPr>
              <w:t>1</w:t>
            </w:r>
            <w:r w:rsidRPr="00DC0CBC">
              <w:rPr>
                <w:webHidden/>
              </w:rPr>
              <w:fldChar w:fldCharType="end"/>
            </w:r>
          </w:hyperlink>
        </w:p>
        <w:p w14:paraId="66142C71" w14:textId="77EEB056"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43" w:history="1">
            <w:r w:rsidRPr="00DC0CBC">
              <w:rPr>
                <w:rStyle w:val="Hyperlink"/>
                <w:rFonts w:ascii="Times New Roman" w:hAnsi="Times New Roman" w:cs="Times New Roman"/>
                <w:noProof/>
              </w:rPr>
              <w:t>2.1</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Introduction</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_Toc234756443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1</w:t>
            </w:r>
            <w:r w:rsidRPr="00DC0CBC">
              <w:rPr>
                <w:rFonts w:ascii="Times New Roman" w:hAnsi="Times New Roman" w:cs="Times New Roman"/>
                <w:noProof/>
                <w:webHidden/>
              </w:rPr>
              <w:fldChar w:fldCharType="end"/>
            </w:r>
          </w:hyperlink>
        </w:p>
        <w:p w14:paraId="2EF9E496" w14:textId="2E7E363D"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44" w:history="1">
            <w:r w:rsidRPr="00DC0CBC">
              <w:rPr>
                <w:rStyle w:val="Hyperlink"/>
                <w:rFonts w:ascii="Times New Roman" w:hAnsi="Times New Roman" w:cs="Times New Roman"/>
                <w:noProof/>
              </w:rPr>
              <w:t>2.2</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Source and Method of Data Collection</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_Toc234756444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1</w:t>
            </w:r>
            <w:r w:rsidRPr="00DC0CBC">
              <w:rPr>
                <w:rFonts w:ascii="Times New Roman" w:hAnsi="Times New Roman" w:cs="Times New Roman"/>
                <w:noProof/>
                <w:webHidden/>
              </w:rPr>
              <w:fldChar w:fldCharType="end"/>
            </w:r>
          </w:hyperlink>
        </w:p>
        <w:p w14:paraId="43C319CC" w14:textId="4A78A65D"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45" w:history="1">
            <w:r w:rsidRPr="00DC0CBC">
              <w:rPr>
                <w:rStyle w:val="Hyperlink"/>
                <w:rFonts w:ascii="Times New Roman" w:hAnsi="Times New Roman" w:cs="Times New Roman"/>
                <w:noProof/>
              </w:rPr>
              <w:t>2.3</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Structure of the Dataset</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_Toc234756445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2</w:t>
            </w:r>
            <w:r w:rsidRPr="00DC0CBC">
              <w:rPr>
                <w:rFonts w:ascii="Times New Roman" w:hAnsi="Times New Roman" w:cs="Times New Roman"/>
                <w:noProof/>
                <w:webHidden/>
              </w:rPr>
              <w:fldChar w:fldCharType="end"/>
            </w:r>
          </w:hyperlink>
        </w:p>
        <w:p w14:paraId="2EC16FA4" w14:textId="70DB8EF0"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46" w:history="1">
            <w:r w:rsidRPr="00DC0CBC">
              <w:rPr>
                <w:rStyle w:val="Hyperlink"/>
                <w:rFonts w:ascii="Times New Roman" w:hAnsi="Times New Roman" w:cs="Times New Roman"/>
                <w:noProof/>
              </w:rPr>
              <w:t>2.4</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Columns Captured</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_Toc234756446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2</w:t>
            </w:r>
            <w:r w:rsidRPr="00DC0CBC">
              <w:rPr>
                <w:rFonts w:ascii="Times New Roman" w:hAnsi="Times New Roman" w:cs="Times New Roman"/>
                <w:noProof/>
                <w:webHidden/>
              </w:rPr>
              <w:fldChar w:fldCharType="end"/>
            </w:r>
          </w:hyperlink>
        </w:p>
        <w:p w14:paraId="4DE4B9D3" w14:textId="5E7FF32A" w:rsidR="00DC0CBC" w:rsidRPr="00DC0CBC" w:rsidRDefault="00DC0CBC" w:rsidP="00DC0CBC">
          <w:pPr>
            <w:pStyle w:val="TOC1"/>
            <w:spacing w:line="276" w:lineRule="auto"/>
            <w:rPr>
              <w:rFonts w:eastAsiaTheme="minorEastAsia"/>
              <w:b w:val="0"/>
              <w:bCs w:val="0"/>
            </w:rPr>
          </w:pPr>
          <w:hyperlink w:anchor="_Toc234756447" w:history="1">
            <w:r w:rsidRPr="00DC0CBC">
              <w:rPr>
                <w:rStyle w:val="Hyperlink"/>
              </w:rPr>
              <w:t>3</w:t>
            </w:r>
            <w:r w:rsidRPr="00DC0CBC">
              <w:rPr>
                <w:rFonts w:eastAsiaTheme="minorEastAsia"/>
                <w:b w:val="0"/>
                <w:bCs w:val="0"/>
              </w:rPr>
              <w:t xml:space="preserve"> </w:t>
            </w:r>
            <w:r w:rsidRPr="00DC0CBC">
              <w:rPr>
                <w:rStyle w:val="Hyperlink"/>
              </w:rPr>
              <w:t>DATA CLEANING</w:t>
            </w:r>
            <w:r w:rsidRPr="00DC0CBC">
              <w:rPr>
                <w:webHidden/>
              </w:rPr>
              <w:tab/>
            </w:r>
            <w:r w:rsidRPr="00DC0CBC">
              <w:rPr>
                <w:webHidden/>
              </w:rPr>
              <w:fldChar w:fldCharType="begin"/>
            </w:r>
            <w:r w:rsidRPr="00DC0CBC">
              <w:rPr>
                <w:webHidden/>
              </w:rPr>
              <w:instrText xml:space="preserve"> PAGEREF _Toc234756447 \h </w:instrText>
            </w:r>
            <w:r w:rsidRPr="00DC0CBC">
              <w:rPr>
                <w:webHidden/>
              </w:rPr>
            </w:r>
            <w:r w:rsidRPr="00DC0CBC">
              <w:rPr>
                <w:webHidden/>
              </w:rPr>
              <w:fldChar w:fldCharType="separate"/>
            </w:r>
            <w:r w:rsidR="009A6A74">
              <w:rPr>
                <w:webHidden/>
              </w:rPr>
              <w:t>3</w:t>
            </w:r>
            <w:r w:rsidRPr="00DC0CBC">
              <w:rPr>
                <w:webHidden/>
              </w:rPr>
              <w:fldChar w:fldCharType="end"/>
            </w:r>
          </w:hyperlink>
        </w:p>
        <w:p w14:paraId="5AB9A5EC" w14:textId="4B721368"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48" w:history="1">
            <w:r w:rsidRPr="00DC0CBC">
              <w:rPr>
                <w:rStyle w:val="Hyperlink"/>
                <w:rFonts w:ascii="Times New Roman" w:hAnsi="Times New Roman" w:cs="Times New Roman"/>
                <w:noProof/>
              </w:rPr>
              <w:t>3.1</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Data Cleaning Process</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_Toc234756448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3</w:t>
            </w:r>
            <w:r w:rsidRPr="00DC0CBC">
              <w:rPr>
                <w:rFonts w:ascii="Times New Roman" w:hAnsi="Times New Roman" w:cs="Times New Roman"/>
                <w:noProof/>
                <w:webHidden/>
              </w:rPr>
              <w:fldChar w:fldCharType="end"/>
            </w:r>
          </w:hyperlink>
        </w:p>
        <w:p w14:paraId="1F1F3982" w14:textId="2B65810F"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49" w:history="1">
            <w:r w:rsidRPr="00DC0CBC">
              <w:rPr>
                <w:rStyle w:val="Hyperlink"/>
                <w:rFonts w:ascii="Times New Roman" w:hAnsi="Times New Roman" w:cs="Times New Roman"/>
                <w:noProof/>
              </w:rPr>
              <w:t>3.2</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Initial Data Assessment</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_Toc234756449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3</w:t>
            </w:r>
            <w:r w:rsidRPr="00DC0CBC">
              <w:rPr>
                <w:rFonts w:ascii="Times New Roman" w:hAnsi="Times New Roman" w:cs="Times New Roman"/>
                <w:noProof/>
                <w:webHidden/>
              </w:rPr>
              <w:fldChar w:fldCharType="end"/>
            </w:r>
          </w:hyperlink>
        </w:p>
        <w:p w14:paraId="0BEE03DA" w14:textId="5BB29BEA"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50" w:history="1">
            <w:r w:rsidRPr="00DC0CBC">
              <w:rPr>
                <w:rStyle w:val="Hyperlink"/>
                <w:rFonts w:ascii="Times New Roman" w:hAnsi="Times New Roman" w:cs="Times New Roman"/>
                <w:noProof/>
              </w:rPr>
              <w:t>3.3</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Data Cleaning Steps</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_Toc234756450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3</w:t>
            </w:r>
            <w:r w:rsidRPr="00DC0CBC">
              <w:rPr>
                <w:rFonts w:ascii="Times New Roman" w:hAnsi="Times New Roman" w:cs="Times New Roman"/>
                <w:noProof/>
                <w:webHidden/>
              </w:rPr>
              <w:fldChar w:fldCharType="end"/>
            </w:r>
          </w:hyperlink>
        </w:p>
        <w:p w14:paraId="45166A95" w14:textId="0873D285"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51" w:history="1">
            <w:r w:rsidRPr="00DC0CBC">
              <w:rPr>
                <w:rStyle w:val="Hyperlink"/>
                <w:rFonts w:ascii="Times New Roman" w:hAnsi="Times New Roman" w:cs="Times New Roman"/>
                <w:noProof/>
              </w:rPr>
              <w:t>3.4</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Data Cleaning Outcome</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_Toc234756451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5</w:t>
            </w:r>
            <w:r w:rsidRPr="00DC0CBC">
              <w:rPr>
                <w:rFonts w:ascii="Times New Roman" w:hAnsi="Times New Roman" w:cs="Times New Roman"/>
                <w:noProof/>
                <w:webHidden/>
              </w:rPr>
              <w:fldChar w:fldCharType="end"/>
            </w:r>
          </w:hyperlink>
        </w:p>
        <w:p w14:paraId="0803AC4D" w14:textId="2F5971D0" w:rsidR="00DC0CBC" w:rsidRPr="00DC0CBC" w:rsidRDefault="00DC0CBC" w:rsidP="00DC0CBC">
          <w:pPr>
            <w:pStyle w:val="TOC1"/>
            <w:spacing w:line="276" w:lineRule="auto"/>
            <w:rPr>
              <w:rFonts w:eastAsiaTheme="minorEastAsia"/>
              <w:b w:val="0"/>
              <w:bCs w:val="0"/>
            </w:rPr>
          </w:pPr>
          <w:hyperlink w:anchor="_Toc234756452" w:history="1">
            <w:r w:rsidRPr="00DC0CBC">
              <w:rPr>
                <w:rStyle w:val="Hyperlink"/>
              </w:rPr>
              <w:t>4</w:t>
            </w:r>
            <w:r w:rsidRPr="00DC0CBC">
              <w:rPr>
                <w:rFonts w:eastAsiaTheme="minorEastAsia"/>
                <w:b w:val="0"/>
                <w:bCs w:val="0"/>
              </w:rPr>
              <w:t xml:space="preserve"> </w:t>
            </w:r>
            <w:r w:rsidRPr="00DC0CBC">
              <w:rPr>
                <w:rStyle w:val="Hyperlink"/>
              </w:rPr>
              <w:t>DATA EXTRACTION</w:t>
            </w:r>
            <w:r w:rsidRPr="00DC0CBC">
              <w:rPr>
                <w:webHidden/>
              </w:rPr>
              <w:tab/>
            </w:r>
            <w:r w:rsidRPr="00DC0CBC">
              <w:rPr>
                <w:webHidden/>
              </w:rPr>
              <w:fldChar w:fldCharType="begin"/>
            </w:r>
            <w:r w:rsidRPr="00DC0CBC">
              <w:rPr>
                <w:webHidden/>
              </w:rPr>
              <w:instrText xml:space="preserve"> PAGEREF _Toc234756452 \h </w:instrText>
            </w:r>
            <w:r w:rsidRPr="00DC0CBC">
              <w:rPr>
                <w:webHidden/>
              </w:rPr>
            </w:r>
            <w:r w:rsidRPr="00DC0CBC">
              <w:rPr>
                <w:webHidden/>
              </w:rPr>
              <w:fldChar w:fldCharType="separate"/>
            </w:r>
            <w:r w:rsidR="009A6A74">
              <w:rPr>
                <w:webHidden/>
              </w:rPr>
              <w:t>6</w:t>
            </w:r>
            <w:r w:rsidRPr="00DC0CBC">
              <w:rPr>
                <w:webHidden/>
              </w:rPr>
              <w:fldChar w:fldCharType="end"/>
            </w:r>
          </w:hyperlink>
        </w:p>
        <w:p w14:paraId="0FF5B51B" w14:textId="4B0CF8D4"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53" w:history="1">
            <w:r w:rsidRPr="00DC0CBC">
              <w:rPr>
                <w:rStyle w:val="Hyperlink"/>
                <w:rFonts w:ascii="Times New Roman" w:hAnsi="Times New Roman" w:cs="Times New Roman"/>
                <w:noProof/>
              </w:rPr>
              <w:t>4.1</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Data Extraction Using SQL</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_Toc234756453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6</w:t>
            </w:r>
            <w:r w:rsidRPr="00DC0CBC">
              <w:rPr>
                <w:rFonts w:ascii="Times New Roman" w:hAnsi="Times New Roman" w:cs="Times New Roman"/>
                <w:noProof/>
                <w:webHidden/>
              </w:rPr>
              <w:fldChar w:fldCharType="end"/>
            </w:r>
          </w:hyperlink>
        </w:p>
        <w:p w14:paraId="603189F3" w14:textId="5A9E8C04"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54" w:history="1">
            <w:r w:rsidRPr="00DC0CBC">
              <w:rPr>
                <w:rStyle w:val="Hyperlink"/>
                <w:rFonts w:ascii="Times New Roman" w:hAnsi="Times New Roman" w:cs="Times New Roman"/>
                <w:noProof/>
              </w:rPr>
              <w:t>4.2</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Data Extraction Summary</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_Toc234756454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6</w:t>
            </w:r>
            <w:r w:rsidRPr="00DC0CBC">
              <w:rPr>
                <w:rFonts w:ascii="Times New Roman" w:hAnsi="Times New Roman" w:cs="Times New Roman"/>
                <w:noProof/>
                <w:webHidden/>
              </w:rPr>
              <w:fldChar w:fldCharType="end"/>
            </w:r>
          </w:hyperlink>
        </w:p>
        <w:p w14:paraId="67861182" w14:textId="032C6D0C"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55" w:history="1">
            <w:r w:rsidRPr="00DC0CBC">
              <w:rPr>
                <w:rStyle w:val="Hyperlink"/>
                <w:rFonts w:ascii="Times New Roman" w:hAnsi="Times New Roman" w:cs="Times New Roman"/>
                <w:noProof/>
              </w:rPr>
              <w:t>4.3</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SQL Data Extraction Process</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_Toc234756455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6</w:t>
            </w:r>
            <w:r w:rsidRPr="00DC0CBC">
              <w:rPr>
                <w:rFonts w:ascii="Times New Roman" w:hAnsi="Times New Roman" w:cs="Times New Roman"/>
                <w:noProof/>
                <w:webHidden/>
              </w:rPr>
              <w:fldChar w:fldCharType="end"/>
            </w:r>
          </w:hyperlink>
        </w:p>
        <w:p w14:paraId="1D5A8717" w14:textId="185286F0"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56" w:history="1">
            <w:r w:rsidRPr="00DC0CBC">
              <w:rPr>
                <w:rStyle w:val="Hyperlink"/>
                <w:rFonts w:ascii="Times New Roman" w:hAnsi="Times New Roman" w:cs="Times New Roman"/>
                <w:noProof/>
              </w:rPr>
              <w:t>4.4</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Data Extraction Query</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_Toc234756456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6</w:t>
            </w:r>
            <w:r w:rsidRPr="00DC0CBC">
              <w:rPr>
                <w:rFonts w:ascii="Times New Roman" w:hAnsi="Times New Roman" w:cs="Times New Roman"/>
                <w:noProof/>
                <w:webHidden/>
              </w:rPr>
              <w:fldChar w:fldCharType="end"/>
            </w:r>
          </w:hyperlink>
        </w:p>
        <w:p w14:paraId="34FD2F2F" w14:textId="1386BAC7" w:rsidR="00DC0CBC" w:rsidRPr="00DC0CBC" w:rsidRDefault="00DC0CBC" w:rsidP="00DC0CBC">
          <w:pPr>
            <w:pStyle w:val="TOC1"/>
            <w:spacing w:line="276" w:lineRule="auto"/>
            <w:rPr>
              <w:rFonts w:eastAsiaTheme="minorEastAsia"/>
              <w:b w:val="0"/>
              <w:bCs w:val="0"/>
            </w:rPr>
          </w:pPr>
          <w:hyperlink w:anchor="_Toc234756457" w:history="1">
            <w:r w:rsidRPr="00DC0CBC">
              <w:rPr>
                <w:rStyle w:val="Hyperlink"/>
              </w:rPr>
              <w:t>5</w:t>
            </w:r>
            <w:r w:rsidRPr="00DC0CBC">
              <w:rPr>
                <w:rFonts w:eastAsiaTheme="minorEastAsia"/>
                <w:b w:val="0"/>
                <w:bCs w:val="0"/>
              </w:rPr>
              <w:t xml:space="preserve"> </w:t>
            </w:r>
            <w:r w:rsidRPr="00DC0CBC">
              <w:rPr>
                <w:rStyle w:val="Hyperlink"/>
              </w:rPr>
              <w:t>STATISTICAL ANALYSIS</w:t>
            </w:r>
            <w:r w:rsidRPr="00DC0CBC">
              <w:rPr>
                <w:webHidden/>
              </w:rPr>
              <w:tab/>
            </w:r>
            <w:r w:rsidRPr="00DC0CBC">
              <w:rPr>
                <w:webHidden/>
              </w:rPr>
              <w:fldChar w:fldCharType="begin"/>
            </w:r>
            <w:r w:rsidRPr="00DC0CBC">
              <w:rPr>
                <w:webHidden/>
              </w:rPr>
              <w:instrText xml:space="preserve"> PAGEREF _Toc234756457 \h </w:instrText>
            </w:r>
            <w:r w:rsidRPr="00DC0CBC">
              <w:rPr>
                <w:webHidden/>
              </w:rPr>
            </w:r>
            <w:r w:rsidRPr="00DC0CBC">
              <w:rPr>
                <w:webHidden/>
              </w:rPr>
              <w:fldChar w:fldCharType="separate"/>
            </w:r>
            <w:r w:rsidR="009A6A74">
              <w:rPr>
                <w:webHidden/>
              </w:rPr>
              <w:t>8</w:t>
            </w:r>
            <w:r w:rsidRPr="00DC0CBC">
              <w:rPr>
                <w:webHidden/>
              </w:rPr>
              <w:fldChar w:fldCharType="end"/>
            </w:r>
          </w:hyperlink>
        </w:p>
        <w:p w14:paraId="7007EFE5" w14:textId="3DB8BEE4"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58" w:history="1">
            <w:r w:rsidRPr="00DC0CBC">
              <w:rPr>
                <w:rStyle w:val="Hyperlink"/>
                <w:rFonts w:ascii="Times New Roman" w:hAnsi="Times New Roman" w:cs="Times New Roman"/>
                <w:noProof/>
              </w:rPr>
              <w:t>5.1</w:t>
            </w:r>
            <w:r w:rsidRPr="00DC0CBC">
              <w:rPr>
                <w:rFonts w:ascii="Times New Roman" w:eastAsiaTheme="minorEastAsia" w:hAnsi="Times New Roman" w:cs="Times New Roman"/>
                <w:noProof/>
              </w:rPr>
              <w:tab/>
            </w:r>
            <w:r w:rsidRPr="00DC0CBC">
              <w:rPr>
                <w:rStyle w:val="Hyperlink"/>
                <w:rFonts w:ascii="Times New Roman" w:hAnsi="Times New Roman" w:cs="Times New Roman"/>
                <w:bCs/>
                <w:noProof/>
              </w:rPr>
              <w:t>Tool for Statistical Analysis:</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_Toc234756458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8</w:t>
            </w:r>
            <w:r w:rsidRPr="00DC0CBC">
              <w:rPr>
                <w:rFonts w:ascii="Times New Roman" w:hAnsi="Times New Roman" w:cs="Times New Roman"/>
                <w:noProof/>
                <w:webHidden/>
              </w:rPr>
              <w:fldChar w:fldCharType="end"/>
            </w:r>
          </w:hyperlink>
        </w:p>
        <w:p w14:paraId="7B8B0B84" w14:textId="0B654AD3"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59" w:history="1">
            <w:r w:rsidRPr="00DC0CBC">
              <w:rPr>
                <w:rStyle w:val="Hyperlink"/>
                <w:rFonts w:ascii="Times New Roman" w:hAnsi="Times New Roman" w:cs="Times New Roman"/>
                <w:noProof/>
              </w:rPr>
              <w:t>5.2</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R-Code for Correlation</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_Toc234756459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8</w:t>
            </w:r>
            <w:r w:rsidRPr="00DC0CBC">
              <w:rPr>
                <w:rFonts w:ascii="Times New Roman" w:hAnsi="Times New Roman" w:cs="Times New Roman"/>
                <w:noProof/>
                <w:webHidden/>
              </w:rPr>
              <w:fldChar w:fldCharType="end"/>
            </w:r>
          </w:hyperlink>
        </w:p>
        <w:p w14:paraId="2045B360" w14:textId="1C6879B9"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60" w:history="1">
            <w:r w:rsidRPr="00DC0CBC">
              <w:rPr>
                <w:rStyle w:val="Hyperlink"/>
                <w:rFonts w:ascii="Times New Roman" w:eastAsia="Times New Roman" w:hAnsi="Times New Roman" w:cs="Times New Roman"/>
                <w:noProof/>
              </w:rPr>
              <w:t>5.3</w:t>
            </w:r>
            <w:r w:rsidRPr="00DC0CBC">
              <w:rPr>
                <w:rFonts w:ascii="Times New Roman" w:eastAsiaTheme="minorEastAsia" w:hAnsi="Times New Roman" w:cs="Times New Roman"/>
                <w:noProof/>
              </w:rPr>
              <w:tab/>
            </w:r>
            <w:r w:rsidRPr="00DC0CBC">
              <w:rPr>
                <w:rStyle w:val="Hyperlink"/>
                <w:rFonts w:ascii="Times New Roman" w:eastAsia="Times New Roman" w:hAnsi="Times New Roman" w:cs="Times New Roman"/>
                <w:noProof/>
              </w:rPr>
              <w:t>Correlation Matrix</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_Toc234756460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8</w:t>
            </w:r>
            <w:r w:rsidRPr="00DC0CBC">
              <w:rPr>
                <w:rFonts w:ascii="Times New Roman" w:hAnsi="Times New Roman" w:cs="Times New Roman"/>
                <w:noProof/>
                <w:webHidden/>
              </w:rPr>
              <w:fldChar w:fldCharType="end"/>
            </w:r>
          </w:hyperlink>
        </w:p>
        <w:p w14:paraId="2CFF3D6C" w14:textId="60C9B7E3" w:rsidR="00DC0CBC" w:rsidRPr="00DC0CBC" w:rsidRDefault="00DC0CBC" w:rsidP="00DC0CBC">
          <w:pPr>
            <w:pStyle w:val="TOC1"/>
            <w:spacing w:line="276" w:lineRule="auto"/>
            <w:rPr>
              <w:rFonts w:eastAsiaTheme="minorEastAsia"/>
              <w:b w:val="0"/>
              <w:bCs w:val="0"/>
            </w:rPr>
          </w:pPr>
          <w:hyperlink w:anchor="_Toc234756461" w:history="1">
            <w:r w:rsidRPr="00DC0CBC">
              <w:rPr>
                <w:rStyle w:val="Hyperlink"/>
              </w:rPr>
              <w:t>6</w:t>
            </w:r>
            <w:r w:rsidRPr="00DC0CBC">
              <w:rPr>
                <w:rFonts w:eastAsiaTheme="minorEastAsia"/>
                <w:b w:val="0"/>
                <w:bCs w:val="0"/>
              </w:rPr>
              <w:t xml:space="preserve"> </w:t>
            </w:r>
            <w:r w:rsidRPr="00DC0CBC">
              <w:rPr>
                <w:rStyle w:val="Hyperlink"/>
              </w:rPr>
              <w:t>FINANCIAL ANALYSIS DASHBOARDS</w:t>
            </w:r>
            <w:r w:rsidRPr="00DC0CBC">
              <w:rPr>
                <w:webHidden/>
              </w:rPr>
              <w:tab/>
            </w:r>
            <w:r w:rsidRPr="00DC0CBC">
              <w:rPr>
                <w:webHidden/>
              </w:rPr>
              <w:fldChar w:fldCharType="begin"/>
            </w:r>
            <w:r w:rsidRPr="00DC0CBC">
              <w:rPr>
                <w:webHidden/>
              </w:rPr>
              <w:instrText xml:space="preserve"> PAGEREF _Toc234756461 \h </w:instrText>
            </w:r>
            <w:r w:rsidRPr="00DC0CBC">
              <w:rPr>
                <w:webHidden/>
              </w:rPr>
            </w:r>
            <w:r w:rsidRPr="00DC0CBC">
              <w:rPr>
                <w:webHidden/>
              </w:rPr>
              <w:fldChar w:fldCharType="separate"/>
            </w:r>
            <w:r w:rsidR="009A6A74">
              <w:rPr>
                <w:webHidden/>
              </w:rPr>
              <w:t>10</w:t>
            </w:r>
            <w:r w:rsidRPr="00DC0CBC">
              <w:rPr>
                <w:webHidden/>
              </w:rPr>
              <w:fldChar w:fldCharType="end"/>
            </w:r>
          </w:hyperlink>
        </w:p>
        <w:p w14:paraId="56E42004" w14:textId="69C708FB"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62" w:history="1">
            <w:r w:rsidRPr="00DC0CBC">
              <w:rPr>
                <w:rStyle w:val="Hyperlink"/>
                <w:rFonts w:ascii="Times New Roman" w:hAnsi="Times New Roman" w:cs="Times New Roman"/>
                <w:noProof/>
              </w:rPr>
              <w:t>6.1</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Overview Dashboard</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_Toc234756462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10</w:t>
            </w:r>
            <w:r w:rsidRPr="00DC0CBC">
              <w:rPr>
                <w:rFonts w:ascii="Times New Roman" w:hAnsi="Times New Roman" w:cs="Times New Roman"/>
                <w:noProof/>
                <w:webHidden/>
              </w:rPr>
              <w:fldChar w:fldCharType="end"/>
            </w:r>
          </w:hyperlink>
        </w:p>
        <w:p w14:paraId="08AD13BF" w14:textId="0412F58E"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63" w:history="1">
            <w:r w:rsidRPr="00DC0CBC">
              <w:rPr>
                <w:rStyle w:val="Hyperlink"/>
                <w:rFonts w:ascii="Times New Roman" w:hAnsi="Times New Roman" w:cs="Times New Roman"/>
                <w:noProof/>
              </w:rPr>
              <w:t>6.2</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Key Findings</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_Toc234756463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10</w:t>
            </w:r>
            <w:r w:rsidRPr="00DC0CBC">
              <w:rPr>
                <w:rFonts w:ascii="Times New Roman" w:hAnsi="Times New Roman" w:cs="Times New Roman"/>
                <w:noProof/>
                <w:webHidden/>
              </w:rPr>
              <w:fldChar w:fldCharType="end"/>
            </w:r>
          </w:hyperlink>
        </w:p>
        <w:p w14:paraId="72DB3524" w14:textId="6861BC22"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64" w:history="1">
            <w:r w:rsidRPr="00DC0CBC">
              <w:rPr>
                <w:rStyle w:val="Hyperlink"/>
                <w:rFonts w:ascii="Times New Roman" w:hAnsi="Times New Roman" w:cs="Times New Roman"/>
                <w:noProof/>
              </w:rPr>
              <w:t>6.3</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Sector Analysis (Coke &amp; Refined Petroleum)</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_Toc234756464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11</w:t>
            </w:r>
            <w:r w:rsidRPr="00DC0CBC">
              <w:rPr>
                <w:rFonts w:ascii="Times New Roman" w:hAnsi="Times New Roman" w:cs="Times New Roman"/>
                <w:noProof/>
                <w:webHidden/>
              </w:rPr>
              <w:fldChar w:fldCharType="end"/>
            </w:r>
          </w:hyperlink>
        </w:p>
        <w:p w14:paraId="5E928D1A" w14:textId="38744041"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65" w:history="1">
            <w:r w:rsidRPr="00DC0CBC">
              <w:rPr>
                <w:rStyle w:val="Hyperlink"/>
                <w:rFonts w:ascii="Times New Roman" w:hAnsi="Times New Roman" w:cs="Times New Roman"/>
                <w:noProof/>
              </w:rPr>
              <w:t>6.4</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Key Findings</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_Toc234756465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11</w:t>
            </w:r>
            <w:r w:rsidRPr="00DC0CBC">
              <w:rPr>
                <w:rFonts w:ascii="Times New Roman" w:hAnsi="Times New Roman" w:cs="Times New Roman"/>
                <w:noProof/>
                <w:webHidden/>
              </w:rPr>
              <w:fldChar w:fldCharType="end"/>
            </w:r>
          </w:hyperlink>
        </w:p>
        <w:p w14:paraId="373C155B" w14:textId="6896FD66"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66" w:history="1">
            <w:r w:rsidRPr="00DC0CBC">
              <w:rPr>
                <w:rStyle w:val="Hyperlink"/>
                <w:rFonts w:ascii="Times New Roman" w:hAnsi="Times New Roman" w:cs="Times New Roman"/>
                <w:noProof/>
              </w:rPr>
              <w:t>6.5</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Company Analysis (PSO - Top Company)</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_Toc234756466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12</w:t>
            </w:r>
            <w:r w:rsidRPr="00DC0CBC">
              <w:rPr>
                <w:rFonts w:ascii="Times New Roman" w:hAnsi="Times New Roman" w:cs="Times New Roman"/>
                <w:noProof/>
                <w:webHidden/>
              </w:rPr>
              <w:fldChar w:fldCharType="end"/>
            </w:r>
          </w:hyperlink>
        </w:p>
        <w:p w14:paraId="170C2804" w14:textId="0AC2CD62"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67" w:history="1">
            <w:r w:rsidRPr="00DC0CBC">
              <w:rPr>
                <w:rStyle w:val="Hyperlink"/>
                <w:rFonts w:ascii="Times New Roman" w:hAnsi="Times New Roman" w:cs="Times New Roman"/>
                <w:noProof/>
              </w:rPr>
              <w:t>6.6</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Key Findings</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_Toc234756467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12</w:t>
            </w:r>
            <w:r w:rsidRPr="00DC0CBC">
              <w:rPr>
                <w:rFonts w:ascii="Times New Roman" w:hAnsi="Times New Roman" w:cs="Times New Roman"/>
                <w:noProof/>
                <w:webHidden/>
              </w:rPr>
              <w:fldChar w:fldCharType="end"/>
            </w:r>
          </w:hyperlink>
        </w:p>
        <w:p w14:paraId="4867E0C4" w14:textId="638A8BE5"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68" w:history="1">
            <w:r w:rsidRPr="00DC0CBC">
              <w:rPr>
                <w:rStyle w:val="Hyperlink"/>
                <w:rFonts w:ascii="Times New Roman" w:hAnsi="Times New Roman" w:cs="Times New Roman"/>
                <w:noProof/>
              </w:rPr>
              <w:t>6.7</w:t>
            </w:r>
            <w:r w:rsidRPr="00DC0CBC">
              <w:rPr>
                <w:rFonts w:ascii="Times New Roman" w:eastAsiaTheme="minorEastAsia" w:hAnsi="Times New Roman" w:cs="Times New Roman"/>
                <w:noProof/>
              </w:rPr>
              <w:tab/>
            </w:r>
            <w:r w:rsidRPr="00DC0CBC">
              <w:rPr>
                <w:rStyle w:val="Hyperlink"/>
                <w:rFonts w:ascii="Times New Roman" w:hAnsi="Times New Roman" w:cs="Times New Roman"/>
                <w:noProof/>
              </w:rPr>
              <w:t>Dashboard Link</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_Toc234756468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12</w:t>
            </w:r>
            <w:r w:rsidRPr="00DC0CBC">
              <w:rPr>
                <w:rFonts w:ascii="Times New Roman" w:hAnsi="Times New Roman" w:cs="Times New Roman"/>
                <w:noProof/>
                <w:webHidden/>
              </w:rPr>
              <w:fldChar w:fldCharType="end"/>
            </w:r>
          </w:hyperlink>
        </w:p>
        <w:p w14:paraId="5426ABB3" w14:textId="2706CF7E" w:rsidR="00DC0CBC" w:rsidRPr="00DC0CBC" w:rsidRDefault="00DC0CBC" w:rsidP="00DC0CBC">
          <w:pPr>
            <w:pStyle w:val="TOC1"/>
            <w:spacing w:line="276" w:lineRule="auto"/>
            <w:rPr>
              <w:rFonts w:eastAsiaTheme="minorEastAsia"/>
              <w:b w:val="0"/>
              <w:bCs w:val="0"/>
            </w:rPr>
          </w:pPr>
          <w:hyperlink w:anchor="_Toc234756469" w:history="1">
            <w:r w:rsidRPr="00DC0CBC">
              <w:rPr>
                <w:rStyle w:val="Hyperlink"/>
              </w:rPr>
              <w:t>7</w:t>
            </w:r>
            <w:r w:rsidRPr="00DC0CBC">
              <w:rPr>
                <w:rFonts w:eastAsiaTheme="minorEastAsia"/>
                <w:b w:val="0"/>
                <w:bCs w:val="0"/>
              </w:rPr>
              <w:t xml:space="preserve"> </w:t>
            </w:r>
            <w:r w:rsidRPr="00DC0CBC">
              <w:rPr>
                <w:rStyle w:val="Hyperlink"/>
              </w:rPr>
              <w:t>HOW ARE PROJECT SUPPORT SDGS</w:t>
            </w:r>
            <w:r w:rsidRPr="00DC0CBC">
              <w:rPr>
                <w:webHidden/>
              </w:rPr>
              <w:tab/>
            </w:r>
            <w:r w:rsidRPr="00DC0CBC">
              <w:rPr>
                <w:webHidden/>
              </w:rPr>
              <w:fldChar w:fldCharType="begin"/>
            </w:r>
            <w:r w:rsidRPr="00DC0CBC">
              <w:rPr>
                <w:webHidden/>
              </w:rPr>
              <w:instrText xml:space="preserve"> PAGEREF _Toc234756469 \h </w:instrText>
            </w:r>
            <w:r w:rsidRPr="00DC0CBC">
              <w:rPr>
                <w:webHidden/>
              </w:rPr>
            </w:r>
            <w:r w:rsidRPr="00DC0CBC">
              <w:rPr>
                <w:webHidden/>
              </w:rPr>
              <w:fldChar w:fldCharType="separate"/>
            </w:r>
            <w:r w:rsidR="009A6A74">
              <w:rPr>
                <w:webHidden/>
              </w:rPr>
              <w:t>13</w:t>
            </w:r>
            <w:r w:rsidRPr="00DC0CBC">
              <w:rPr>
                <w:webHidden/>
              </w:rPr>
              <w:fldChar w:fldCharType="end"/>
            </w:r>
          </w:hyperlink>
        </w:p>
        <w:p w14:paraId="6A95CC77" w14:textId="15032D00"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70" w:history="1">
            <w:r w:rsidRPr="00DC0CBC">
              <w:rPr>
                <w:rStyle w:val="Hyperlink"/>
                <w:rFonts w:ascii="Times New Roman" w:hAnsi="Times New Roman" w:cs="Times New Roman"/>
                <w:noProof/>
              </w:rPr>
              <w:t>7.1</w:t>
            </w:r>
            <w:r w:rsidRPr="00DC0CBC">
              <w:rPr>
                <w:rFonts w:ascii="Times New Roman" w:eastAsiaTheme="minorEastAsia" w:hAnsi="Times New Roman" w:cs="Times New Roman"/>
                <w:noProof/>
              </w:rPr>
              <w:tab/>
            </w:r>
            <w:r w:rsidRPr="00DC0CBC">
              <w:rPr>
                <w:rStyle w:val="Hyperlink"/>
                <w:rFonts w:ascii="Times New Roman" w:eastAsia="Times New Roman" w:hAnsi="Times New Roman" w:cs="Times New Roman"/>
                <w:noProof/>
              </w:rPr>
              <w:t>SDG 8: Decent Work and Economic Growth</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_Toc234756470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13</w:t>
            </w:r>
            <w:r w:rsidRPr="00DC0CBC">
              <w:rPr>
                <w:rFonts w:ascii="Times New Roman" w:hAnsi="Times New Roman" w:cs="Times New Roman"/>
                <w:noProof/>
                <w:webHidden/>
              </w:rPr>
              <w:fldChar w:fldCharType="end"/>
            </w:r>
          </w:hyperlink>
        </w:p>
        <w:p w14:paraId="0FD1D44A" w14:textId="01A6196F"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71" w:history="1">
            <w:r w:rsidRPr="00DC0CBC">
              <w:rPr>
                <w:rStyle w:val="Hyperlink"/>
                <w:rFonts w:ascii="Times New Roman" w:hAnsi="Times New Roman" w:cs="Times New Roman"/>
                <w:noProof/>
              </w:rPr>
              <w:t>7.2</w:t>
            </w:r>
            <w:r w:rsidRPr="00DC0CBC">
              <w:rPr>
                <w:rFonts w:ascii="Times New Roman" w:eastAsiaTheme="minorEastAsia" w:hAnsi="Times New Roman" w:cs="Times New Roman"/>
                <w:noProof/>
              </w:rPr>
              <w:tab/>
            </w:r>
            <w:r w:rsidRPr="00DC0CBC">
              <w:rPr>
                <w:rStyle w:val="Hyperlink"/>
                <w:rFonts w:ascii="Times New Roman" w:eastAsia="Times New Roman" w:hAnsi="Times New Roman" w:cs="Times New Roman"/>
                <w:noProof/>
              </w:rPr>
              <w:t>SDG 9: Industry, Innovation and Infrastructure</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_Toc234756471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13</w:t>
            </w:r>
            <w:r w:rsidRPr="00DC0CBC">
              <w:rPr>
                <w:rFonts w:ascii="Times New Roman" w:hAnsi="Times New Roman" w:cs="Times New Roman"/>
                <w:noProof/>
                <w:webHidden/>
              </w:rPr>
              <w:fldChar w:fldCharType="end"/>
            </w:r>
          </w:hyperlink>
        </w:p>
        <w:p w14:paraId="7FC9D34D" w14:textId="6C60B5A1" w:rsidR="00DC0CBC" w:rsidRPr="00DC0CBC" w:rsidRDefault="00DC0CBC" w:rsidP="00DC0CBC">
          <w:pPr>
            <w:pStyle w:val="TOC2"/>
            <w:tabs>
              <w:tab w:val="left" w:pos="960"/>
              <w:tab w:val="right" w:leader="dot" w:pos="9016"/>
            </w:tabs>
            <w:spacing w:line="276" w:lineRule="auto"/>
            <w:rPr>
              <w:rFonts w:ascii="Times New Roman" w:eastAsiaTheme="minorEastAsia" w:hAnsi="Times New Roman" w:cs="Times New Roman"/>
              <w:noProof/>
            </w:rPr>
          </w:pPr>
          <w:hyperlink w:anchor="_Toc234756472" w:history="1">
            <w:r w:rsidRPr="00DC0CBC">
              <w:rPr>
                <w:rStyle w:val="Hyperlink"/>
                <w:rFonts w:ascii="Times New Roman" w:hAnsi="Times New Roman" w:cs="Times New Roman"/>
                <w:noProof/>
              </w:rPr>
              <w:t>7.3</w:t>
            </w:r>
            <w:r w:rsidRPr="00DC0CBC">
              <w:rPr>
                <w:rFonts w:ascii="Times New Roman" w:eastAsiaTheme="minorEastAsia" w:hAnsi="Times New Roman" w:cs="Times New Roman"/>
                <w:noProof/>
              </w:rPr>
              <w:tab/>
            </w:r>
            <w:r w:rsidRPr="00DC0CBC">
              <w:rPr>
                <w:rStyle w:val="Hyperlink"/>
                <w:rFonts w:ascii="Times New Roman" w:eastAsia="Times New Roman" w:hAnsi="Times New Roman" w:cs="Times New Roman"/>
                <w:noProof/>
              </w:rPr>
              <w:t>SDG 17: Partnerships for the Goals</w:t>
            </w:r>
            <w:r w:rsidRPr="00DC0CBC">
              <w:rPr>
                <w:rFonts w:ascii="Times New Roman" w:hAnsi="Times New Roman" w:cs="Times New Roman"/>
                <w:noProof/>
                <w:webHidden/>
              </w:rPr>
              <w:tab/>
            </w:r>
            <w:r w:rsidRPr="00DC0CBC">
              <w:rPr>
                <w:rFonts w:ascii="Times New Roman" w:hAnsi="Times New Roman" w:cs="Times New Roman"/>
                <w:noProof/>
                <w:webHidden/>
              </w:rPr>
              <w:fldChar w:fldCharType="begin"/>
            </w:r>
            <w:r w:rsidRPr="00DC0CBC">
              <w:rPr>
                <w:rFonts w:ascii="Times New Roman" w:hAnsi="Times New Roman" w:cs="Times New Roman"/>
                <w:noProof/>
                <w:webHidden/>
              </w:rPr>
              <w:instrText xml:space="preserve"> PAGEREF _Toc234756472 \h </w:instrText>
            </w:r>
            <w:r w:rsidRPr="00DC0CBC">
              <w:rPr>
                <w:rFonts w:ascii="Times New Roman" w:hAnsi="Times New Roman" w:cs="Times New Roman"/>
                <w:noProof/>
                <w:webHidden/>
              </w:rPr>
            </w:r>
            <w:r w:rsidRPr="00DC0CBC">
              <w:rPr>
                <w:rFonts w:ascii="Times New Roman" w:hAnsi="Times New Roman" w:cs="Times New Roman"/>
                <w:noProof/>
                <w:webHidden/>
              </w:rPr>
              <w:fldChar w:fldCharType="separate"/>
            </w:r>
            <w:r w:rsidR="009A6A74">
              <w:rPr>
                <w:rFonts w:ascii="Times New Roman" w:hAnsi="Times New Roman" w:cs="Times New Roman"/>
                <w:noProof/>
                <w:webHidden/>
              </w:rPr>
              <w:t>13</w:t>
            </w:r>
            <w:r w:rsidRPr="00DC0CBC">
              <w:rPr>
                <w:rFonts w:ascii="Times New Roman" w:hAnsi="Times New Roman" w:cs="Times New Roman"/>
                <w:noProof/>
                <w:webHidden/>
              </w:rPr>
              <w:fldChar w:fldCharType="end"/>
            </w:r>
          </w:hyperlink>
        </w:p>
        <w:p w14:paraId="7CBC288E" w14:textId="3C51B3B2" w:rsidR="00DC0CBC" w:rsidRPr="00DC0CBC" w:rsidRDefault="00DC0CBC" w:rsidP="00DC0CBC">
          <w:pPr>
            <w:pStyle w:val="TOC1"/>
            <w:spacing w:line="276" w:lineRule="auto"/>
            <w:rPr>
              <w:rFonts w:eastAsiaTheme="minorEastAsia"/>
              <w:b w:val="0"/>
              <w:bCs w:val="0"/>
            </w:rPr>
          </w:pPr>
          <w:hyperlink w:anchor="_Toc234756473" w:history="1">
            <w:r w:rsidRPr="00DC0CBC">
              <w:rPr>
                <w:rStyle w:val="Hyperlink"/>
              </w:rPr>
              <w:t>8</w:t>
            </w:r>
            <w:r w:rsidRPr="00DC0CBC">
              <w:rPr>
                <w:rFonts w:eastAsiaTheme="minorEastAsia"/>
                <w:b w:val="0"/>
                <w:bCs w:val="0"/>
              </w:rPr>
              <w:t xml:space="preserve"> </w:t>
            </w:r>
            <w:r w:rsidRPr="00DC0CBC">
              <w:rPr>
                <w:rStyle w:val="Hyperlink"/>
              </w:rPr>
              <w:t>Conclusion</w:t>
            </w:r>
            <w:r w:rsidRPr="00DC0CBC">
              <w:rPr>
                <w:webHidden/>
              </w:rPr>
              <w:tab/>
            </w:r>
            <w:r w:rsidRPr="00DC0CBC">
              <w:rPr>
                <w:webHidden/>
              </w:rPr>
              <w:tab/>
            </w:r>
            <w:r w:rsidRPr="00DC0CBC">
              <w:rPr>
                <w:webHidden/>
              </w:rPr>
              <w:fldChar w:fldCharType="begin"/>
            </w:r>
            <w:r w:rsidRPr="00DC0CBC">
              <w:rPr>
                <w:webHidden/>
              </w:rPr>
              <w:instrText xml:space="preserve"> PAGEREF _Toc234756473 \h </w:instrText>
            </w:r>
            <w:r w:rsidRPr="00DC0CBC">
              <w:rPr>
                <w:webHidden/>
              </w:rPr>
            </w:r>
            <w:r w:rsidRPr="00DC0CBC">
              <w:rPr>
                <w:webHidden/>
              </w:rPr>
              <w:fldChar w:fldCharType="separate"/>
            </w:r>
            <w:r w:rsidR="009A6A74">
              <w:rPr>
                <w:webHidden/>
              </w:rPr>
              <w:t>14</w:t>
            </w:r>
            <w:r w:rsidRPr="00DC0CBC">
              <w:rPr>
                <w:webHidden/>
              </w:rPr>
              <w:fldChar w:fldCharType="end"/>
            </w:r>
          </w:hyperlink>
        </w:p>
        <w:p w14:paraId="4258E49E" w14:textId="52F4E4E4" w:rsidR="0075621B" w:rsidRPr="00DC0CBC" w:rsidRDefault="0075621B" w:rsidP="00DC0CBC">
          <w:pPr>
            <w:spacing w:line="276" w:lineRule="auto"/>
            <w:rPr>
              <w:rFonts w:ascii="Times New Roman" w:hAnsi="Times New Roman" w:cs="Times New Roman"/>
            </w:rPr>
            <w:sectPr w:rsidR="0075621B" w:rsidRPr="00DC0CBC" w:rsidSect="00AE753A">
              <w:pgSz w:w="11906" w:h="16838" w:code="9"/>
              <w:pgMar w:top="1440" w:right="1440" w:bottom="1440" w:left="1440" w:header="1134" w:footer="720" w:gutter="0"/>
              <w:pgBorders w:display="firstPage" w:offsetFrom="page">
                <w:top w:val="single" w:sz="18" w:space="24" w:color="auto"/>
                <w:left w:val="single" w:sz="18" w:space="24" w:color="auto"/>
                <w:bottom w:val="single" w:sz="18" w:space="24" w:color="auto"/>
                <w:right w:val="single" w:sz="18" w:space="24" w:color="auto"/>
              </w:pgBorders>
              <w:cols w:space="708"/>
              <w:titlePg/>
              <w:bidi/>
              <w:docGrid w:linePitch="360"/>
            </w:sectPr>
          </w:pPr>
          <w:r w:rsidRPr="00DC0CBC">
            <w:rPr>
              <w:rFonts w:ascii="Times New Roman" w:hAnsi="Times New Roman" w:cs="Times New Roman"/>
              <w:b/>
              <w:bCs/>
              <w:noProof/>
            </w:rPr>
            <w:fldChar w:fldCharType="end"/>
          </w:r>
        </w:p>
      </w:sdtContent>
    </w:sdt>
    <w:p w14:paraId="67475CE2" w14:textId="77777777" w:rsidR="00F11398" w:rsidRPr="0075621B" w:rsidRDefault="00F11398" w:rsidP="0075621B">
      <w:pPr>
        <w:pStyle w:val="Heading1"/>
      </w:pPr>
      <w:bookmarkStart w:id="0" w:name="_Toc234756441"/>
      <w:r w:rsidRPr="0075621B">
        <w:lastRenderedPageBreak/>
        <w:t>INTRODUCTION</w:t>
      </w:r>
      <w:bookmarkEnd w:id="0"/>
    </w:p>
    <w:p w14:paraId="41136986" w14:textId="77777777" w:rsidR="00D10D78" w:rsidRPr="0075621B" w:rsidRDefault="00D10D78" w:rsidP="0075621B">
      <w:pPr>
        <w:spacing w:after="120" w:line="360" w:lineRule="auto"/>
        <w:ind w:left="142"/>
        <w:jc w:val="both"/>
        <w:rPr>
          <w:rFonts w:ascii="Times New Roman" w:hAnsi="Times New Roman" w:cs="Times New Roman"/>
        </w:rPr>
      </w:pPr>
      <w:r w:rsidRPr="0075621B">
        <w:rPr>
          <w:rFonts w:ascii="Times New Roman" w:hAnsi="Times New Roman" w:cs="Times New Roman"/>
        </w:rPr>
        <w:t xml:space="preserve">The Pakistan Stock Exchange (PSX) maintains financial information for companies operating in various non-financial sectors. This data provides an opportunity to examine how different sectors have performed </w:t>
      </w:r>
      <w:proofErr w:type="gramStart"/>
      <w:r w:rsidRPr="0075621B">
        <w:rPr>
          <w:rFonts w:ascii="Times New Roman" w:hAnsi="Times New Roman" w:cs="Times New Roman"/>
        </w:rPr>
        <w:t>over time</w:t>
      </w:r>
      <w:proofErr w:type="gramEnd"/>
      <w:r w:rsidRPr="0075621B">
        <w:rPr>
          <w:rFonts w:ascii="Times New Roman" w:hAnsi="Times New Roman" w:cs="Times New Roman"/>
        </w:rPr>
        <w:t>. However, due to the large volume of financial records spanning multiple years, it is difficult to identify overall performance trends and determine which sectors and companies have demonstrated the strongest financial performance through simple observation.</w:t>
      </w:r>
    </w:p>
    <w:p w14:paraId="20C40090" w14:textId="77777777" w:rsidR="00D10D78" w:rsidRPr="0075621B" w:rsidRDefault="00D10D78" w:rsidP="0075621B">
      <w:pPr>
        <w:spacing w:after="120" w:line="360" w:lineRule="auto"/>
        <w:ind w:left="142"/>
        <w:jc w:val="both"/>
        <w:rPr>
          <w:rFonts w:ascii="Times New Roman" w:hAnsi="Times New Roman" w:cs="Times New Roman"/>
        </w:rPr>
      </w:pPr>
      <w:r w:rsidRPr="0075621B">
        <w:rPr>
          <w:rFonts w:ascii="Times New Roman" w:hAnsi="Times New Roman" w:cs="Times New Roman"/>
        </w:rPr>
        <w:t>This project addresses this challenge by analyzing the financial performance of non-financial sectors listed on the Pakistan Stock Exchange (PSX) from 2005 to 2023. The analysis focuses on evaluating the overall performance of all non-financial sectors, identifying the top-performing sector, and examining the leading companies within that sector based on selected financial indicators.</w:t>
      </w:r>
    </w:p>
    <w:p w14:paraId="290EFD27" w14:textId="77777777" w:rsidR="0059739A" w:rsidRPr="0075621B" w:rsidRDefault="00D10D78" w:rsidP="0075621B">
      <w:pPr>
        <w:spacing w:after="120" w:line="360" w:lineRule="auto"/>
        <w:ind w:left="142"/>
        <w:jc w:val="both"/>
        <w:rPr>
          <w:rFonts w:ascii="Times New Roman" w:hAnsi="Times New Roman" w:cs="Times New Roman"/>
        </w:rPr>
      </w:pPr>
      <w:r w:rsidRPr="0075621B">
        <w:rPr>
          <w:rFonts w:ascii="Times New Roman" w:hAnsi="Times New Roman" w:cs="Times New Roman"/>
        </w:rPr>
        <w:t>To achieve these objectives, the project applies a complete data analytics workflow, including data cleaning, SQL-based data extraction, statistical analysis using R, and interactive visualization using Tableau. This approach transforms raw financial data into meaningful analytical results, enabling a clear understanding of sector performance over the study period.</w:t>
      </w:r>
      <w:bookmarkStart w:id="1" w:name="_Toc234737127"/>
    </w:p>
    <w:p w14:paraId="7BA8BFFE" w14:textId="3D02A209" w:rsidR="0059739A" w:rsidRPr="0075621B" w:rsidRDefault="00FC0BD0" w:rsidP="0075621B">
      <w:pPr>
        <w:pStyle w:val="Heading1"/>
      </w:pPr>
      <w:bookmarkStart w:id="2" w:name="_Toc234756442"/>
      <w:r w:rsidRPr="0075621B">
        <w:t>DATA COLLECTION</w:t>
      </w:r>
      <w:bookmarkStart w:id="3" w:name="_Toc234737128"/>
      <w:bookmarkEnd w:id="1"/>
      <w:bookmarkEnd w:id="2"/>
    </w:p>
    <w:p w14:paraId="3FCC3A35" w14:textId="2881C002" w:rsidR="00FC0BD0" w:rsidRPr="0075621B" w:rsidRDefault="00FC0BD0" w:rsidP="0075621B">
      <w:pPr>
        <w:pStyle w:val="Heading2"/>
        <w:spacing w:line="360" w:lineRule="auto"/>
        <w:jc w:val="both"/>
        <w:rPr>
          <w:szCs w:val="24"/>
        </w:rPr>
      </w:pPr>
      <w:bookmarkStart w:id="4" w:name="_Toc234756443"/>
      <w:r w:rsidRPr="0075621B">
        <w:rPr>
          <w:szCs w:val="24"/>
        </w:rPr>
        <w:t>Introduction</w:t>
      </w:r>
      <w:bookmarkEnd w:id="3"/>
      <w:bookmarkEnd w:id="4"/>
    </w:p>
    <w:p w14:paraId="18E1E57D" w14:textId="77777777" w:rsidR="00FC0BD0" w:rsidRPr="0075621B" w:rsidRDefault="00FC0BD0" w:rsidP="0075621B">
      <w:pPr>
        <w:spacing w:after="120" w:line="360" w:lineRule="auto"/>
        <w:jc w:val="both"/>
        <w:rPr>
          <w:rFonts w:ascii="Times New Roman" w:hAnsi="Times New Roman" w:cs="Times New Roman"/>
        </w:rPr>
      </w:pPr>
      <w:r w:rsidRPr="0075621B">
        <w:rPr>
          <w:rFonts w:ascii="Times New Roman" w:hAnsi="Times New Roman" w:cs="Times New Roman"/>
        </w:rPr>
        <w:t>Data collection is the systematic process of gathering, measuring, and recording information from various sources so it can later be analyzed and used for decision-making. This document describes the source, method, and structure of a real financial dataset collected from the State Bank of Pakistan (SBP), covering listed non-financial companies also registered on the stock market.</w:t>
      </w:r>
    </w:p>
    <w:p w14:paraId="2D2DA4E8" w14:textId="1FE7AE17" w:rsidR="00FC0BD0" w:rsidRPr="0075621B" w:rsidRDefault="00FC0BD0" w:rsidP="0075621B">
      <w:pPr>
        <w:pStyle w:val="Heading2"/>
        <w:spacing w:line="360" w:lineRule="auto"/>
        <w:jc w:val="both"/>
        <w:rPr>
          <w:szCs w:val="24"/>
        </w:rPr>
      </w:pPr>
      <w:bookmarkStart w:id="5" w:name="_Toc234737129"/>
      <w:bookmarkStart w:id="6" w:name="_Toc234756444"/>
      <w:r w:rsidRPr="0075621B">
        <w:rPr>
          <w:szCs w:val="24"/>
        </w:rPr>
        <w:t>Source and Method of Data Collection</w:t>
      </w:r>
      <w:bookmarkEnd w:id="5"/>
      <w:bookmarkEnd w:id="6"/>
    </w:p>
    <w:p w14:paraId="4B1C3079" w14:textId="77777777" w:rsidR="00FC0BD0" w:rsidRPr="0075621B" w:rsidRDefault="00FC0BD0" w:rsidP="0075621B">
      <w:pPr>
        <w:spacing w:after="120" w:line="360" w:lineRule="auto"/>
        <w:jc w:val="both"/>
        <w:rPr>
          <w:rFonts w:ascii="Times New Roman" w:hAnsi="Times New Roman" w:cs="Times New Roman"/>
        </w:rPr>
      </w:pPr>
      <w:r w:rsidRPr="0075621B">
        <w:rPr>
          <w:rFonts w:ascii="Times New Roman" w:hAnsi="Times New Roman" w:cs="Times New Roman"/>
        </w:rPr>
        <w:t>The dataset is obtained from SBP's official publication, "Financial Statements Analysis of All Listed Non-Financial Companies." This is secondary data: SBP does not generate new data itself, but compiles figures already reported by companies in their audited annual financial statements (a form of desk/documentary research), then standardizes and consolidates them sector-wise before publishing on its website.</w:t>
      </w:r>
    </w:p>
    <w:p w14:paraId="137C63C8" w14:textId="77777777" w:rsidR="00FC0BD0" w:rsidRPr="0075621B" w:rsidRDefault="00FC0BD0" w:rsidP="0075621B">
      <w:pPr>
        <w:pStyle w:val="ListParagraph"/>
        <w:numPr>
          <w:ilvl w:val="0"/>
          <w:numId w:val="3"/>
        </w:numPr>
        <w:spacing w:after="60" w:line="360" w:lineRule="auto"/>
        <w:jc w:val="both"/>
        <w:rPr>
          <w:rFonts w:ascii="Times New Roman" w:hAnsi="Times New Roman" w:cs="Times New Roman"/>
        </w:rPr>
      </w:pPr>
      <w:r w:rsidRPr="0075621B">
        <w:rPr>
          <w:rFonts w:ascii="Times New Roman" w:hAnsi="Times New Roman" w:cs="Times New Roman"/>
        </w:rPr>
        <w:t>Publishing Authority: State Bank of Pakistan (SBP)</w:t>
      </w:r>
    </w:p>
    <w:p w14:paraId="260CB09F" w14:textId="77777777" w:rsidR="00FC0BD0" w:rsidRPr="0075621B" w:rsidRDefault="00FC0BD0" w:rsidP="0075621B">
      <w:pPr>
        <w:pStyle w:val="ListParagraph"/>
        <w:numPr>
          <w:ilvl w:val="0"/>
          <w:numId w:val="3"/>
        </w:numPr>
        <w:spacing w:after="60" w:line="360" w:lineRule="auto"/>
        <w:jc w:val="both"/>
        <w:rPr>
          <w:rFonts w:ascii="Times New Roman" w:hAnsi="Times New Roman" w:cs="Times New Roman"/>
        </w:rPr>
      </w:pPr>
      <w:r w:rsidRPr="0075621B">
        <w:rPr>
          <w:rFonts w:ascii="Times New Roman" w:hAnsi="Times New Roman" w:cs="Times New Roman"/>
        </w:rPr>
        <w:lastRenderedPageBreak/>
        <w:t>Companies Covered: Listed non-financial companies, also listed on the Pakistan Stock Exchange</w:t>
      </w:r>
    </w:p>
    <w:p w14:paraId="4FE089BE" w14:textId="77777777" w:rsidR="00FC0BD0" w:rsidRPr="0075621B" w:rsidRDefault="00FC0BD0" w:rsidP="0075621B">
      <w:pPr>
        <w:pStyle w:val="ListParagraph"/>
        <w:numPr>
          <w:ilvl w:val="0"/>
          <w:numId w:val="3"/>
        </w:numPr>
        <w:spacing w:after="60" w:line="360" w:lineRule="auto"/>
        <w:jc w:val="both"/>
        <w:rPr>
          <w:rFonts w:ascii="Times New Roman" w:hAnsi="Times New Roman" w:cs="Times New Roman"/>
        </w:rPr>
      </w:pPr>
      <w:r w:rsidRPr="0075621B">
        <w:rPr>
          <w:rFonts w:ascii="Times New Roman" w:hAnsi="Times New Roman" w:cs="Times New Roman"/>
        </w:rPr>
        <w:t>Nature of Data: Secondary, compiled from audited annual reports</w:t>
      </w:r>
    </w:p>
    <w:p w14:paraId="741130E3" w14:textId="77777777" w:rsidR="00FC0BD0" w:rsidRPr="0075621B" w:rsidRDefault="00FC0BD0" w:rsidP="0075621B">
      <w:pPr>
        <w:pStyle w:val="ListParagraph"/>
        <w:numPr>
          <w:ilvl w:val="0"/>
          <w:numId w:val="3"/>
        </w:numPr>
        <w:spacing w:after="60" w:line="360" w:lineRule="auto"/>
        <w:jc w:val="both"/>
        <w:rPr>
          <w:rFonts w:ascii="Times New Roman" w:hAnsi="Times New Roman" w:cs="Times New Roman"/>
        </w:rPr>
      </w:pPr>
      <w:r w:rsidRPr="0075621B">
        <w:rPr>
          <w:rFonts w:ascii="Times New Roman" w:hAnsi="Times New Roman" w:cs="Times New Roman"/>
        </w:rPr>
        <w:t>Time Period: 2005 – 2023 (19 years)</w:t>
      </w:r>
    </w:p>
    <w:p w14:paraId="528D5FC3" w14:textId="647B9AB1" w:rsidR="00FC0BD0" w:rsidRPr="0075621B" w:rsidRDefault="00FC0BD0" w:rsidP="0075621B">
      <w:pPr>
        <w:pStyle w:val="Heading2"/>
        <w:spacing w:line="360" w:lineRule="auto"/>
        <w:jc w:val="both"/>
        <w:rPr>
          <w:szCs w:val="24"/>
        </w:rPr>
      </w:pPr>
      <w:bookmarkStart w:id="7" w:name="_Toc234737130"/>
      <w:bookmarkStart w:id="8" w:name="_Toc234756445"/>
      <w:r w:rsidRPr="0075621B">
        <w:rPr>
          <w:szCs w:val="24"/>
        </w:rPr>
        <w:t>Structure of the Dataset</w:t>
      </w:r>
      <w:bookmarkEnd w:id="7"/>
      <w:bookmarkEnd w:id="8"/>
    </w:p>
    <w:p w14:paraId="149F99E1" w14:textId="514031B2" w:rsidR="00FC0BD0" w:rsidRPr="0075621B" w:rsidRDefault="00FC0BD0" w:rsidP="0075621B">
      <w:pPr>
        <w:spacing w:after="120" w:line="360" w:lineRule="auto"/>
        <w:jc w:val="both"/>
        <w:rPr>
          <w:rFonts w:ascii="Times New Roman" w:hAnsi="Times New Roman" w:cs="Times New Roman"/>
        </w:rPr>
      </w:pPr>
      <w:r w:rsidRPr="0075621B">
        <w:rPr>
          <w:rFonts w:ascii="Times New Roman" w:hAnsi="Times New Roman" w:cs="Times New Roman"/>
        </w:rPr>
        <w:t xml:space="preserve">The workbook contains </w:t>
      </w:r>
      <w:r w:rsidR="00BA5F79" w:rsidRPr="0075621B">
        <w:rPr>
          <w:rFonts w:ascii="Times New Roman" w:hAnsi="Times New Roman" w:cs="Times New Roman"/>
        </w:rPr>
        <w:t>three sheets</w:t>
      </w:r>
      <w:r w:rsidRPr="0075621B">
        <w:rPr>
          <w:rFonts w:ascii="Times New Roman" w:hAnsi="Times New Roman" w:cs="Times New Roman"/>
        </w:rPr>
        <w:t xml:space="preserve"> with actual financial data:</w:t>
      </w:r>
    </w:p>
    <w:tbl>
      <w:tblPr>
        <w:tblW w:w="9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0"/>
        <w:gridCol w:w="2017"/>
        <w:gridCol w:w="1673"/>
        <w:gridCol w:w="4849"/>
      </w:tblGrid>
      <w:tr w:rsidR="00BA5F79" w:rsidRPr="0098358C" w14:paraId="7BC5A06A" w14:textId="77777777" w:rsidTr="00385F9D">
        <w:trPr>
          <w:trHeight w:val="113"/>
          <w:jc w:val="center"/>
        </w:trPr>
        <w:tc>
          <w:tcPr>
            <w:tcW w:w="810" w:type="dxa"/>
            <w:shd w:val="clear" w:color="auto" w:fill="F2F2F2" w:themeFill="background1" w:themeFillShade="F2"/>
            <w:vAlign w:val="center"/>
          </w:tcPr>
          <w:p w14:paraId="7401064A" w14:textId="55A272B9" w:rsidR="00BA5F79" w:rsidRDefault="0075621B" w:rsidP="00BA5F79">
            <w:pPr>
              <w:jc w:val="center"/>
              <w:rPr>
                <w:rFonts w:ascii="Times New Roman" w:hAnsi="Times New Roman" w:cs="Times New Roman"/>
                <w:b/>
                <w:bCs/>
                <w:color w:val="000000" w:themeColor="text1"/>
                <w:sz w:val="19"/>
                <w:szCs w:val="19"/>
              </w:rPr>
            </w:pPr>
            <w:r>
              <w:rPr>
                <w:rFonts w:ascii="Times New Roman" w:hAnsi="Times New Roman" w:cs="Times New Roman"/>
                <w:b/>
                <w:bCs/>
                <w:color w:val="000000" w:themeColor="text1"/>
                <w:sz w:val="19"/>
                <w:szCs w:val="19"/>
              </w:rPr>
              <w:t>Sheet. No</w:t>
            </w:r>
          </w:p>
        </w:tc>
        <w:tc>
          <w:tcPr>
            <w:tcW w:w="2017" w:type="dxa"/>
            <w:shd w:val="clear" w:color="auto" w:fill="F2F2F2" w:themeFill="background1" w:themeFillShade="F2"/>
            <w:tcMar>
              <w:top w:w="80" w:type="dxa"/>
              <w:left w:w="100" w:type="dxa"/>
              <w:bottom w:w="80" w:type="dxa"/>
              <w:right w:w="100" w:type="dxa"/>
            </w:tcMar>
            <w:vAlign w:val="center"/>
          </w:tcPr>
          <w:p w14:paraId="49DEFEA4" w14:textId="784B18BD" w:rsidR="00BA5F79" w:rsidRPr="0098358C" w:rsidRDefault="00BA5F79" w:rsidP="00BA5F79">
            <w:pPr>
              <w:jc w:val="center"/>
              <w:rPr>
                <w:rFonts w:ascii="Times New Roman" w:hAnsi="Times New Roman" w:cs="Times New Roman"/>
                <w:color w:val="000000" w:themeColor="text1"/>
              </w:rPr>
            </w:pPr>
            <w:r>
              <w:rPr>
                <w:rFonts w:ascii="Times New Roman" w:hAnsi="Times New Roman" w:cs="Times New Roman"/>
                <w:b/>
                <w:bCs/>
                <w:color w:val="000000" w:themeColor="text1"/>
                <w:sz w:val="19"/>
                <w:szCs w:val="19"/>
              </w:rPr>
              <w:t>Sheet Name</w:t>
            </w:r>
          </w:p>
        </w:tc>
        <w:tc>
          <w:tcPr>
            <w:tcW w:w="1673" w:type="dxa"/>
            <w:shd w:val="clear" w:color="auto" w:fill="F2F2F2" w:themeFill="background1" w:themeFillShade="F2"/>
            <w:tcMar>
              <w:top w:w="80" w:type="dxa"/>
              <w:left w:w="100" w:type="dxa"/>
              <w:bottom w:w="80" w:type="dxa"/>
              <w:right w:w="100" w:type="dxa"/>
            </w:tcMar>
            <w:vAlign w:val="center"/>
          </w:tcPr>
          <w:p w14:paraId="0ADBB25F" w14:textId="77777777" w:rsidR="00BA5F79" w:rsidRPr="0098358C" w:rsidRDefault="00BA5F79" w:rsidP="00BA5F79">
            <w:pPr>
              <w:jc w:val="center"/>
              <w:rPr>
                <w:rFonts w:ascii="Times New Roman" w:hAnsi="Times New Roman" w:cs="Times New Roman"/>
                <w:color w:val="000000" w:themeColor="text1"/>
              </w:rPr>
            </w:pPr>
            <w:r>
              <w:rPr>
                <w:rFonts w:ascii="Times New Roman" w:hAnsi="Times New Roman" w:cs="Times New Roman"/>
                <w:b/>
                <w:bCs/>
                <w:color w:val="000000" w:themeColor="text1"/>
                <w:sz w:val="19"/>
                <w:szCs w:val="19"/>
              </w:rPr>
              <w:t>Period</w:t>
            </w:r>
          </w:p>
        </w:tc>
        <w:tc>
          <w:tcPr>
            <w:tcW w:w="4849" w:type="dxa"/>
            <w:shd w:val="clear" w:color="auto" w:fill="F2F2F2" w:themeFill="background1" w:themeFillShade="F2"/>
            <w:tcMar>
              <w:top w:w="80" w:type="dxa"/>
              <w:left w:w="100" w:type="dxa"/>
              <w:bottom w:w="80" w:type="dxa"/>
              <w:right w:w="100" w:type="dxa"/>
            </w:tcMar>
            <w:vAlign w:val="center"/>
          </w:tcPr>
          <w:p w14:paraId="2956A35B" w14:textId="77777777" w:rsidR="00BA5F79" w:rsidRPr="0098358C" w:rsidRDefault="00BA5F79" w:rsidP="00BA5F79">
            <w:pPr>
              <w:jc w:val="center"/>
              <w:rPr>
                <w:rFonts w:ascii="Times New Roman" w:hAnsi="Times New Roman" w:cs="Times New Roman"/>
                <w:color w:val="000000" w:themeColor="text1"/>
              </w:rPr>
            </w:pPr>
            <w:r>
              <w:rPr>
                <w:rFonts w:ascii="Times New Roman" w:hAnsi="Times New Roman" w:cs="Times New Roman"/>
                <w:b/>
                <w:bCs/>
                <w:color w:val="000000" w:themeColor="text1"/>
                <w:sz w:val="19"/>
                <w:szCs w:val="19"/>
              </w:rPr>
              <w:t>Content</w:t>
            </w:r>
          </w:p>
        </w:tc>
      </w:tr>
      <w:tr w:rsidR="00BA5F79" w:rsidRPr="0098358C" w14:paraId="590FCF50" w14:textId="77777777" w:rsidTr="00BA5F79">
        <w:trPr>
          <w:trHeight w:val="113"/>
          <w:jc w:val="center"/>
        </w:trPr>
        <w:tc>
          <w:tcPr>
            <w:tcW w:w="810" w:type="dxa"/>
            <w:vAlign w:val="center"/>
          </w:tcPr>
          <w:p w14:paraId="54CCC1E1" w14:textId="448F4C34" w:rsidR="00BA5F79" w:rsidRPr="00BA5F79" w:rsidRDefault="00BA5F79" w:rsidP="00BA5F79">
            <w:pPr>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2017" w:type="dxa"/>
            <w:tcMar>
              <w:top w:w="80" w:type="dxa"/>
              <w:left w:w="100" w:type="dxa"/>
              <w:bottom w:w="80" w:type="dxa"/>
              <w:right w:w="100" w:type="dxa"/>
            </w:tcMar>
            <w:vAlign w:val="center"/>
          </w:tcPr>
          <w:p w14:paraId="67A7F1D9" w14:textId="665B39FE" w:rsidR="00BA5F79" w:rsidRPr="00BA5F79" w:rsidRDefault="00BA5F79" w:rsidP="00BA5F79">
            <w:pPr>
              <w:jc w:val="center"/>
              <w:rPr>
                <w:rFonts w:ascii="Times New Roman" w:hAnsi="Times New Roman" w:cs="Times New Roman"/>
                <w:sz w:val="20"/>
                <w:szCs w:val="20"/>
              </w:rPr>
            </w:pPr>
            <w:r w:rsidRPr="00BA5F79">
              <w:rPr>
                <w:rFonts w:ascii="Times New Roman" w:hAnsi="Times New Roman" w:cs="Times New Roman"/>
                <w:color w:val="000000"/>
                <w:sz w:val="20"/>
                <w:szCs w:val="20"/>
              </w:rPr>
              <w:t>2005-08</w:t>
            </w:r>
          </w:p>
        </w:tc>
        <w:tc>
          <w:tcPr>
            <w:tcW w:w="1673" w:type="dxa"/>
            <w:tcMar>
              <w:top w:w="80" w:type="dxa"/>
              <w:left w:w="100" w:type="dxa"/>
              <w:bottom w:w="80" w:type="dxa"/>
              <w:right w:w="100" w:type="dxa"/>
            </w:tcMar>
            <w:vAlign w:val="center"/>
          </w:tcPr>
          <w:p w14:paraId="30F60F0A" w14:textId="77777777" w:rsidR="00BA5F79" w:rsidRPr="00BA5F79" w:rsidRDefault="00BA5F79" w:rsidP="00BA5F79">
            <w:pPr>
              <w:jc w:val="center"/>
              <w:rPr>
                <w:rFonts w:ascii="Times New Roman" w:hAnsi="Times New Roman" w:cs="Times New Roman"/>
                <w:sz w:val="20"/>
                <w:szCs w:val="20"/>
              </w:rPr>
            </w:pPr>
            <w:r w:rsidRPr="00BA5F79">
              <w:rPr>
                <w:rFonts w:ascii="Times New Roman" w:hAnsi="Times New Roman" w:cs="Times New Roman"/>
                <w:color w:val="000000"/>
                <w:sz w:val="20"/>
                <w:szCs w:val="20"/>
              </w:rPr>
              <w:t>2005–2008</w:t>
            </w:r>
          </w:p>
        </w:tc>
        <w:tc>
          <w:tcPr>
            <w:tcW w:w="4849" w:type="dxa"/>
            <w:tcMar>
              <w:top w:w="80" w:type="dxa"/>
              <w:left w:w="100" w:type="dxa"/>
              <w:bottom w:w="80" w:type="dxa"/>
              <w:right w:w="100" w:type="dxa"/>
            </w:tcMar>
            <w:vAlign w:val="center"/>
          </w:tcPr>
          <w:p w14:paraId="6AABBA1D" w14:textId="77777777" w:rsidR="00BA5F79" w:rsidRPr="00BA5F79" w:rsidRDefault="00BA5F79" w:rsidP="00BA5F79">
            <w:pPr>
              <w:jc w:val="center"/>
              <w:rPr>
                <w:rFonts w:ascii="Times New Roman" w:hAnsi="Times New Roman" w:cs="Times New Roman"/>
                <w:sz w:val="20"/>
                <w:szCs w:val="20"/>
              </w:rPr>
            </w:pPr>
            <w:r w:rsidRPr="00BA5F79">
              <w:rPr>
                <w:rFonts w:ascii="Times New Roman" w:hAnsi="Times New Roman" w:cs="Times New Roman"/>
                <w:color w:val="000000"/>
                <w:sz w:val="20"/>
                <w:szCs w:val="20"/>
              </w:rPr>
              <w:t>Data under the earliest SBP reporting format</w:t>
            </w:r>
          </w:p>
        </w:tc>
      </w:tr>
      <w:tr w:rsidR="00BA5F79" w:rsidRPr="0098358C" w14:paraId="31F114F3" w14:textId="77777777" w:rsidTr="00385F9D">
        <w:trPr>
          <w:trHeight w:val="113"/>
          <w:jc w:val="center"/>
        </w:trPr>
        <w:tc>
          <w:tcPr>
            <w:tcW w:w="810" w:type="dxa"/>
            <w:shd w:val="clear" w:color="auto" w:fill="F2F2F2" w:themeFill="background1" w:themeFillShade="F2"/>
            <w:vAlign w:val="center"/>
          </w:tcPr>
          <w:p w14:paraId="2338D0EA" w14:textId="486B4FB7" w:rsidR="00BA5F79" w:rsidRPr="00BA5F79" w:rsidRDefault="00BA5F79" w:rsidP="00BA5F79">
            <w:pPr>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c>
          <w:tcPr>
            <w:tcW w:w="2017" w:type="dxa"/>
            <w:shd w:val="clear" w:color="auto" w:fill="F2F2F2" w:themeFill="background1" w:themeFillShade="F2"/>
            <w:tcMar>
              <w:top w:w="80" w:type="dxa"/>
              <w:left w:w="100" w:type="dxa"/>
              <w:bottom w:w="80" w:type="dxa"/>
              <w:right w:w="100" w:type="dxa"/>
            </w:tcMar>
            <w:vAlign w:val="center"/>
          </w:tcPr>
          <w:p w14:paraId="4E9115AA" w14:textId="4E36B133" w:rsidR="00BA5F79" w:rsidRPr="00BA5F79" w:rsidRDefault="00BA5F79" w:rsidP="00BA5F79">
            <w:pPr>
              <w:jc w:val="center"/>
              <w:rPr>
                <w:rFonts w:ascii="Times New Roman" w:hAnsi="Times New Roman" w:cs="Times New Roman"/>
                <w:sz w:val="20"/>
                <w:szCs w:val="20"/>
              </w:rPr>
            </w:pPr>
            <w:r w:rsidRPr="00BA5F79">
              <w:rPr>
                <w:rFonts w:ascii="Times New Roman" w:hAnsi="Times New Roman" w:cs="Times New Roman"/>
                <w:color w:val="000000"/>
                <w:sz w:val="20"/>
                <w:szCs w:val="20"/>
              </w:rPr>
              <w:t>2009-13</w:t>
            </w:r>
          </w:p>
        </w:tc>
        <w:tc>
          <w:tcPr>
            <w:tcW w:w="1673" w:type="dxa"/>
            <w:shd w:val="clear" w:color="auto" w:fill="F2F2F2" w:themeFill="background1" w:themeFillShade="F2"/>
            <w:tcMar>
              <w:top w:w="80" w:type="dxa"/>
              <w:left w:w="100" w:type="dxa"/>
              <w:bottom w:w="80" w:type="dxa"/>
              <w:right w:w="100" w:type="dxa"/>
            </w:tcMar>
            <w:vAlign w:val="center"/>
          </w:tcPr>
          <w:p w14:paraId="2EF90049" w14:textId="77777777" w:rsidR="00BA5F79" w:rsidRPr="00BA5F79" w:rsidRDefault="00BA5F79" w:rsidP="00BA5F79">
            <w:pPr>
              <w:jc w:val="center"/>
              <w:rPr>
                <w:rFonts w:ascii="Times New Roman" w:hAnsi="Times New Roman" w:cs="Times New Roman"/>
                <w:sz w:val="20"/>
                <w:szCs w:val="20"/>
              </w:rPr>
            </w:pPr>
            <w:r w:rsidRPr="00BA5F79">
              <w:rPr>
                <w:rFonts w:ascii="Times New Roman" w:hAnsi="Times New Roman" w:cs="Times New Roman"/>
                <w:color w:val="000000"/>
                <w:sz w:val="20"/>
                <w:szCs w:val="20"/>
              </w:rPr>
              <w:t>2009–2013</w:t>
            </w:r>
          </w:p>
        </w:tc>
        <w:tc>
          <w:tcPr>
            <w:tcW w:w="4849" w:type="dxa"/>
            <w:shd w:val="clear" w:color="auto" w:fill="F2F2F2" w:themeFill="background1" w:themeFillShade="F2"/>
            <w:tcMar>
              <w:top w:w="80" w:type="dxa"/>
              <w:left w:w="100" w:type="dxa"/>
              <w:bottom w:w="80" w:type="dxa"/>
              <w:right w:w="100" w:type="dxa"/>
            </w:tcMar>
            <w:vAlign w:val="center"/>
          </w:tcPr>
          <w:p w14:paraId="218CCF15" w14:textId="77777777" w:rsidR="00BA5F79" w:rsidRPr="00BA5F79" w:rsidRDefault="00BA5F79" w:rsidP="00BA5F79">
            <w:pPr>
              <w:jc w:val="center"/>
              <w:rPr>
                <w:rFonts w:ascii="Times New Roman" w:hAnsi="Times New Roman" w:cs="Times New Roman"/>
                <w:sz w:val="20"/>
                <w:szCs w:val="20"/>
              </w:rPr>
            </w:pPr>
            <w:r w:rsidRPr="00BA5F79">
              <w:rPr>
                <w:rFonts w:ascii="Times New Roman" w:hAnsi="Times New Roman" w:cs="Times New Roman"/>
                <w:color w:val="000000"/>
                <w:sz w:val="20"/>
                <w:szCs w:val="20"/>
              </w:rPr>
              <w:t>Data under a revised presentation format</w:t>
            </w:r>
          </w:p>
        </w:tc>
      </w:tr>
      <w:tr w:rsidR="00BA5F79" w:rsidRPr="0098358C" w14:paraId="09015349" w14:textId="77777777" w:rsidTr="00BA5F79">
        <w:trPr>
          <w:trHeight w:val="113"/>
          <w:jc w:val="center"/>
        </w:trPr>
        <w:tc>
          <w:tcPr>
            <w:tcW w:w="810" w:type="dxa"/>
            <w:vAlign w:val="center"/>
          </w:tcPr>
          <w:p w14:paraId="5D0D3B96" w14:textId="57DDFDBD" w:rsidR="00BA5F79" w:rsidRPr="00BA5F79" w:rsidRDefault="00BA5F79" w:rsidP="00BA5F79">
            <w:pPr>
              <w:jc w:val="center"/>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2017" w:type="dxa"/>
            <w:tcMar>
              <w:top w:w="80" w:type="dxa"/>
              <w:left w:w="100" w:type="dxa"/>
              <w:bottom w:w="80" w:type="dxa"/>
              <w:right w:w="100" w:type="dxa"/>
            </w:tcMar>
            <w:vAlign w:val="center"/>
          </w:tcPr>
          <w:p w14:paraId="08BD6A39" w14:textId="55B35D40" w:rsidR="00BA5F79" w:rsidRPr="00BA5F79" w:rsidRDefault="00BA5F79" w:rsidP="00BA5F79">
            <w:pPr>
              <w:jc w:val="center"/>
              <w:rPr>
                <w:rFonts w:ascii="Times New Roman" w:hAnsi="Times New Roman" w:cs="Times New Roman"/>
                <w:sz w:val="20"/>
                <w:szCs w:val="20"/>
              </w:rPr>
            </w:pPr>
            <w:r w:rsidRPr="00BA5F79">
              <w:rPr>
                <w:rFonts w:ascii="Times New Roman" w:hAnsi="Times New Roman" w:cs="Times New Roman"/>
                <w:color w:val="000000"/>
                <w:sz w:val="20"/>
                <w:szCs w:val="20"/>
              </w:rPr>
              <w:t>2014-23</w:t>
            </w:r>
          </w:p>
        </w:tc>
        <w:tc>
          <w:tcPr>
            <w:tcW w:w="1673" w:type="dxa"/>
            <w:tcMar>
              <w:top w:w="80" w:type="dxa"/>
              <w:left w:w="100" w:type="dxa"/>
              <w:bottom w:w="80" w:type="dxa"/>
              <w:right w:w="100" w:type="dxa"/>
            </w:tcMar>
            <w:vAlign w:val="center"/>
          </w:tcPr>
          <w:p w14:paraId="65A0CC2B" w14:textId="77777777" w:rsidR="00BA5F79" w:rsidRPr="00BA5F79" w:rsidRDefault="00BA5F79" w:rsidP="00BA5F79">
            <w:pPr>
              <w:jc w:val="center"/>
              <w:rPr>
                <w:rFonts w:ascii="Times New Roman" w:hAnsi="Times New Roman" w:cs="Times New Roman"/>
                <w:sz w:val="20"/>
                <w:szCs w:val="20"/>
              </w:rPr>
            </w:pPr>
            <w:r w:rsidRPr="00BA5F79">
              <w:rPr>
                <w:rFonts w:ascii="Times New Roman" w:hAnsi="Times New Roman" w:cs="Times New Roman"/>
                <w:color w:val="000000"/>
                <w:sz w:val="20"/>
                <w:szCs w:val="20"/>
              </w:rPr>
              <w:t>2014–2023</w:t>
            </w:r>
          </w:p>
        </w:tc>
        <w:tc>
          <w:tcPr>
            <w:tcW w:w="4849" w:type="dxa"/>
            <w:tcMar>
              <w:top w:w="80" w:type="dxa"/>
              <w:left w:w="100" w:type="dxa"/>
              <w:bottom w:w="80" w:type="dxa"/>
              <w:right w:w="100" w:type="dxa"/>
            </w:tcMar>
            <w:vAlign w:val="center"/>
          </w:tcPr>
          <w:p w14:paraId="64C5880D" w14:textId="77777777" w:rsidR="00BA5F79" w:rsidRPr="00BA5F79" w:rsidRDefault="00BA5F79" w:rsidP="00BA5F79">
            <w:pPr>
              <w:jc w:val="center"/>
              <w:rPr>
                <w:rFonts w:ascii="Times New Roman" w:hAnsi="Times New Roman" w:cs="Times New Roman"/>
                <w:sz w:val="20"/>
                <w:szCs w:val="20"/>
              </w:rPr>
            </w:pPr>
            <w:r w:rsidRPr="00BA5F79">
              <w:rPr>
                <w:rFonts w:ascii="Times New Roman" w:hAnsi="Times New Roman" w:cs="Times New Roman"/>
                <w:color w:val="000000"/>
                <w:sz w:val="20"/>
                <w:szCs w:val="20"/>
              </w:rPr>
              <w:t>Latest format, incl. IFRS adoption from 2018</w:t>
            </w:r>
          </w:p>
        </w:tc>
      </w:tr>
    </w:tbl>
    <w:p w14:paraId="12E4D4F7" w14:textId="169807DE" w:rsidR="00FC0BD0" w:rsidRPr="0059739A" w:rsidRDefault="00BA5F79" w:rsidP="0075621B">
      <w:pPr>
        <w:pStyle w:val="Heading2"/>
        <w:spacing w:line="360" w:lineRule="auto"/>
      </w:pPr>
      <w:bookmarkStart w:id="9" w:name="_Toc234737131"/>
      <w:bookmarkStart w:id="10" w:name="_Toc234756446"/>
      <w:r w:rsidRPr="0059739A">
        <w:t>Columns</w:t>
      </w:r>
      <w:r w:rsidR="00FC0BD0" w:rsidRPr="0059739A">
        <w:t xml:space="preserve"> Captured</w:t>
      </w:r>
      <w:bookmarkEnd w:id="9"/>
      <w:bookmarkEnd w:id="10"/>
    </w:p>
    <w:p w14:paraId="6FCAB91B" w14:textId="77777777" w:rsidR="00FC0BD0" w:rsidRPr="0098358C" w:rsidRDefault="00FC0BD0" w:rsidP="0075621B">
      <w:pPr>
        <w:spacing w:after="120" w:line="360" w:lineRule="auto"/>
        <w:jc w:val="both"/>
        <w:rPr>
          <w:rFonts w:ascii="Times New Roman" w:hAnsi="Times New Roman" w:cs="Times New Roman"/>
        </w:rPr>
      </w:pPr>
      <w:r>
        <w:rPr>
          <w:rFonts w:ascii="Times New Roman" w:hAnsi="Times New Roman" w:cs="Times New Roman"/>
          <w:sz w:val="21"/>
          <w:szCs w:val="21"/>
        </w:rPr>
        <w:t>Each data sheet shares a consistent structure: the first four columns classify the record, and the remaining columns hold yearly financial values (in PKR thousands).</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FC0BD0" w:rsidRPr="00BA5F79" w14:paraId="53C045B3" w14:textId="77777777" w:rsidTr="00385F9D">
        <w:trPr>
          <w:jc w:val="center"/>
        </w:trPr>
        <w:tc>
          <w:tcPr>
            <w:tcW w:w="3000" w:type="dxa"/>
            <w:shd w:val="clear" w:color="auto" w:fill="F2F2F2" w:themeFill="background1" w:themeFillShade="F2"/>
            <w:tcMar>
              <w:top w:w="80" w:type="dxa"/>
              <w:left w:w="100" w:type="dxa"/>
              <w:bottom w:w="80" w:type="dxa"/>
              <w:right w:w="100" w:type="dxa"/>
            </w:tcMar>
            <w:vAlign w:val="center"/>
          </w:tcPr>
          <w:p w14:paraId="4F2C358C" w14:textId="77777777" w:rsidR="00FC0BD0" w:rsidRPr="00BA5F79" w:rsidRDefault="00FC0BD0" w:rsidP="00BA5F79">
            <w:pPr>
              <w:rPr>
                <w:rFonts w:ascii="Times New Roman" w:hAnsi="Times New Roman" w:cs="Times New Roman"/>
                <w:color w:val="000000" w:themeColor="text1"/>
                <w:sz w:val="20"/>
                <w:szCs w:val="20"/>
              </w:rPr>
            </w:pPr>
            <w:r w:rsidRPr="00BA5F79">
              <w:rPr>
                <w:rFonts w:ascii="Times New Roman" w:hAnsi="Times New Roman" w:cs="Times New Roman"/>
                <w:b/>
                <w:bCs/>
                <w:color w:val="000000" w:themeColor="text1"/>
                <w:sz w:val="20"/>
                <w:szCs w:val="20"/>
              </w:rPr>
              <w:t>Column</w:t>
            </w:r>
          </w:p>
        </w:tc>
        <w:tc>
          <w:tcPr>
            <w:tcW w:w="6350" w:type="dxa"/>
            <w:shd w:val="clear" w:color="auto" w:fill="F2F2F2" w:themeFill="background1" w:themeFillShade="F2"/>
            <w:tcMar>
              <w:top w:w="80" w:type="dxa"/>
              <w:left w:w="100" w:type="dxa"/>
              <w:bottom w:w="80" w:type="dxa"/>
              <w:right w:w="100" w:type="dxa"/>
            </w:tcMar>
            <w:vAlign w:val="center"/>
          </w:tcPr>
          <w:p w14:paraId="6E0F15B2" w14:textId="77777777" w:rsidR="00FC0BD0" w:rsidRPr="00BA5F79" w:rsidRDefault="00FC0BD0" w:rsidP="00BA5F79">
            <w:pPr>
              <w:rPr>
                <w:rFonts w:ascii="Times New Roman" w:hAnsi="Times New Roman" w:cs="Times New Roman"/>
                <w:color w:val="000000" w:themeColor="text1"/>
                <w:sz w:val="20"/>
                <w:szCs w:val="20"/>
              </w:rPr>
            </w:pPr>
            <w:r w:rsidRPr="00BA5F79">
              <w:rPr>
                <w:rFonts w:ascii="Times New Roman" w:hAnsi="Times New Roman" w:cs="Times New Roman"/>
                <w:b/>
                <w:bCs/>
                <w:color w:val="000000" w:themeColor="text1"/>
                <w:sz w:val="20"/>
                <w:szCs w:val="20"/>
              </w:rPr>
              <w:t>Description</w:t>
            </w:r>
          </w:p>
        </w:tc>
      </w:tr>
      <w:tr w:rsidR="00FC0BD0" w:rsidRPr="00BA5F79" w14:paraId="40CCDE9E" w14:textId="77777777" w:rsidTr="00BA5F79">
        <w:trPr>
          <w:jc w:val="center"/>
        </w:trPr>
        <w:tc>
          <w:tcPr>
            <w:tcW w:w="3000" w:type="dxa"/>
            <w:tcMar>
              <w:top w:w="80" w:type="dxa"/>
              <w:left w:w="100" w:type="dxa"/>
              <w:bottom w:w="80" w:type="dxa"/>
              <w:right w:w="100" w:type="dxa"/>
            </w:tcMar>
            <w:vAlign w:val="center"/>
          </w:tcPr>
          <w:p w14:paraId="123EBD92" w14:textId="77777777" w:rsidR="00FC0BD0" w:rsidRPr="00BA5F79" w:rsidRDefault="00FC0BD0" w:rsidP="00BA5F79">
            <w:pPr>
              <w:rPr>
                <w:rFonts w:ascii="Times New Roman" w:hAnsi="Times New Roman" w:cs="Times New Roman"/>
                <w:sz w:val="20"/>
                <w:szCs w:val="20"/>
              </w:rPr>
            </w:pPr>
            <w:r w:rsidRPr="00BA5F79">
              <w:rPr>
                <w:rFonts w:ascii="Times New Roman" w:hAnsi="Times New Roman" w:cs="Times New Roman"/>
                <w:color w:val="000000"/>
                <w:sz w:val="20"/>
                <w:szCs w:val="20"/>
              </w:rPr>
              <w:t>Sector / Sub-Sector</w:t>
            </w:r>
          </w:p>
        </w:tc>
        <w:tc>
          <w:tcPr>
            <w:tcW w:w="6350" w:type="dxa"/>
            <w:tcMar>
              <w:top w:w="80" w:type="dxa"/>
              <w:left w:w="100" w:type="dxa"/>
              <w:bottom w:w="80" w:type="dxa"/>
              <w:right w:w="100" w:type="dxa"/>
            </w:tcMar>
            <w:vAlign w:val="center"/>
          </w:tcPr>
          <w:p w14:paraId="0BFB3FD7" w14:textId="77777777" w:rsidR="00FC0BD0" w:rsidRPr="00BA5F79" w:rsidRDefault="00FC0BD0" w:rsidP="00BA5F79">
            <w:pPr>
              <w:rPr>
                <w:rFonts w:ascii="Times New Roman" w:hAnsi="Times New Roman" w:cs="Times New Roman"/>
                <w:sz w:val="20"/>
                <w:szCs w:val="20"/>
              </w:rPr>
            </w:pPr>
            <w:r w:rsidRPr="00BA5F79">
              <w:rPr>
                <w:rFonts w:ascii="Times New Roman" w:hAnsi="Times New Roman" w:cs="Times New Roman"/>
                <w:color w:val="000000"/>
                <w:sz w:val="20"/>
                <w:szCs w:val="20"/>
              </w:rPr>
              <w:t>Industry classification (e.g., Textile, Cement, Sugar, Fuel &amp; Energy)</w:t>
            </w:r>
          </w:p>
        </w:tc>
      </w:tr>
      <w:tr w:rsidR="00FC0BD0" w:rsidRPr="00BA5F79" w14:paraId="1E2BB7E8" w14:textId="77777777" w:rsidTr="00385F9D">
        <w:trPr>
          <w:jc w:val="center"/>
        </w:trPr>
        <w:tc>
          <w:tcPr>
            <w:tcW w:w="3000" w:type="dxa"/>
            <w:shd w:val="clear" w:color="auto" w:fill="F2F2F2" w:themeFill="background1" w:themeFillShade="F2"/>
            <w:tcMar>
              <w:top w:w="80" w:type="dxa"/>
              <w:left w:w="100" w:type="dxa"/>
              <w:bottom w:w="80" w:type="dxa"/>
              <w:right w:w="100" w:type="dxa"/>
            </w:tcMar>
            <w:vAlign w:val="center"/>
          </w:tcPr>
          <w:p w14:paraId="0E852021" w14:textId="77777777" w:rsidR="00FC0BD0" w:rsidRPr="00BA5F79" w:rsidRDefault="00FC0BD0" w:rsidP="00BA5F79">
            <w:pPr>
              <w:rPr>
                <w:rFonts w:ascii="Times New Roman" w:hAnsi="Times New Roman" w:cs="Times New Roman"/>
                <w:sz w:val="20"/>
                <w:szCs w:val="20"/>
              </w:rPr>
            </w:pPr>
            <w:r w:rsidRPr="00BA5F79">
              <w:rPr>
                <w:rFonts w:ascii="Times New Roman" w:hAnsi="Times New Roman" w:cs="Times New Roman"/>
                <w:color w:val="000000"/>
                <w:sz w:val="20"/>
                <w:szCs w:val="20"/>
              </w:rPr>
              <w:t>Sector/Organization Name</w:t>
            </w:r>
          </w:p>
        </w:tc>
        <w:tc>
          <w:tcPr>
            <w:tcW w:w="6350" w:type="dxa"/>
            <w:shd w:val="clear" w:color="auto" w:fill="F2F2F2" w:themeFill="background1" w:themeFillShade="F2"/>
            <w:tcMar>
              <w:top w:w="80" w:type="dxa"/>
              <w:left w:w="100" w:type="dxa"/>
              <w:bottom w:w="80" w:type="dxa"/>
              <w:right w:w="100" w:type="dxa"/>
            </w:tcMar>
            <w:vAlign w:val="center"/>
          </w:tcPr>
          <w:p w14:paraId="242E4577" w14:textId="77777777" w:rsidR="00FC0BD0" w:rsidRPr="00BA5F79" w:rsidRDefault="00FC0BD0" w:rsidP="00BA5F79">
            <w:pPr>
              <w:rPr>
                <w:rFonts w:ascii="Times New Roman" w:hAnsi="Times New Roman" w:cs="Times New Roman"/>
                <w:sz w:val="20"/>
                <w:szCs w:val="20"/>
              </w:rPr>
            </w:pPr>
            <w:r w:rsidRPr="00BA5F79">
              <w:rPr>
                <w:rFonts w:ascii="Times New Roman" w:hAnsi="Times New Roman" w:cs="Times New Roman"/>
                <w:color w:val="000000"/>
                <w:sz w:val="20"/>
                <w:szCs w:val="20"/>
              </w:rPr>
              <w:t>Code and name of the sector or organizational group</w:t>
            </w:r>
          </w:p>
        </w:tc>
      </w:tr>
      <w:tr w:rsidR="00FC0BD0" w:rsidRPr="00BA5F79" w14:paraId="5A6DE5D9" w14:textId="77777777" w:rsidTr="00BA5F79">
        <w:trPr>
          <w:jc w:val="center"/>
        </w:trPr>
        <w:tc>
          <w:tcPr>
            <w:tcW w:w="3000" w:type="dxa"/>
            <w:tcMar>
              <w:top w:w="80" w:type="dxa"/>
              <w:left w:w="100" w:type="dxa"/>
              <w:bottom w:w="80" w:type="dxa"/>
              <w:right w:w="100" w:type="dxa"/>
            </w:tcMar>
            <w:vAlign w:val="center"/>
          </w:tcPr>
          <w:p w14:paraId="0E3AF250" w14:textId="77777777" w:rsidR="00FC0BD0" w:rsidRPr="00BA5F79" w:rsidRDefault="00FC0BD0" w:rsidP="00BA5F79">
            <w:pPr>
              <w:rPr>
                <w:rFonts w:ascii="Times New Roman" w:hAnsi="Times New Roman" w:cs="Times New Roman"/>
                <w:sz w:val="20"/>
                <w:szCs w:val="20"/>
              </w:rPr>
            </w:pPr>
            <w:r w:rsidRPr="00BA5F79">
              <w:rPr>
                <w:rFonts w:ascii="Times New Roman" w:hAnsi="Times New Roman" w:cs="Times New Roman"/>
                <w:color w:val="000000"/>
                <w:sz w:val="20"/>
                <w:szCs w:val="20"/>
              </w:rPr>
              <w:t>Item Name</w:t>
            </w:r>
          </w:p>
        </w:tc>
        <w:tc>
          <w:tcPr>
            <w:tcW w:w="6350" w:type="dxa"/>
            <w:tcMar>
              <w:top w:w="80" w:type="dxa"/>
              <w:left w:w="100" w:type="dxa"/>
              <w:bottom w:w="80" w:type="dxa"/>
              <w:right w:w="100" w:type="dxa"/>
            </w:tcMar>
            <w:vAlign w:val="center"/>
          </w:tcPr>
          <w:p w14:paraId="066E8EEE" w14:textId="77777777" w:rsidR="00FC0BD0" w:rsidRPr="00BA5F79" w:rsidRDefault="00FC0BD0" w:rsidP="00BA5F79">
            <w:pPr>
              <w:rPr>
                <w:rFonts w:ascii="Times New Roman" w:hAnsi="Times New Roman" w:cs="Times New Roman"/>
                <w:sz w:val="20"/>
                <w:szCs w:val="20"/>
              </w:rPr>
            </w:pPr>
            <w:r w:rsidRPr="00BA5F79">
              <w:rPr>
                <w:rFonts w:ascii="Times New Roman" w:hAnsi="Times New Roman" w:cs="Times New Roman"/>
                <w:color w:val="000000"/>
                <w:sz w:val="20"/>
                <w:szCs w:val="20"/>
              </w:rPr>
              <w:t>Financial statement line item (Assets, Liabilities, Equity, Revenue, etc.)</w:t>
            </w:r>
          </w:p>
        </w:tc>
      </w:tr>
      <w:tr w:rsidR="00FC0BD0" w:rsidRPr="00BA5F79" w14:paraId="63AB992A" w14:textId="77777777" w:rsidTr="00385F9D">
        <w:trPr>
          <w:jc w:val="center"/>
        </w:trPr>
        <w:tc>
          <w:tcPr>
            <w:tcW w:w="3000" w:type="dxa"/>
            <w:shd w:val="clear" w:color="auto" w:fill="F2F2F2" w:themeFill="background1" w:themeFillShade="F2"/>
            <w:tcMar>
              <w:top w:w="80" w:type="dxa"/>
              <w:left w:w="100" w:type="dxa"/>
              <w:bottom w:w="80" w:type="dxa"/>
              <w:right w:w="100" w:type="dxa"/>
            </w:tcMar>
            <w:vAlign w:val="center"/>
          </w:tcPr>
          <w:p w14:paraId="4517A82C" w14:textId="77777777" w:rsidR="00FC0BD0" w:rsidRPr="00BA5F79" w:rsidRDefault="00FC0BD0" w:rsidP="00BA5F79">
            <w:pPr>
              <w:rPr>
                <w:rFonts w:ascii="Times New Roman" w:hAnsi="Times New Roman" w:cs="Times New Roman"/>
                <w:sz w:val="20"/>
                <w:szCs w:val="20"/>
              </w:rPr>
            </w:pPr>
            <w:r w:rsidRPr="00BA5F79">
              <w:rPr>
                <w:rFonts w:ascii="Times New Roman" w:hAnsi="Times New Roman" w:cs="Times New Roman"/>
                <w:color w:val="000000"/>
                <w:sz w:val="20"/>
                <w:szCs w:val="20"/>
              </w:rPr>
              <w:t>Year Columns (2005–2023)</w:t>
            </w:r>
          </w:p>
        </w:tc>
        <w:tc>
          <w:tcPr>
            <w:tcW w:w="6350" w:type="dxa"/>
            <w:shd w:val="clear" w:color="auto" w:fill="F2F2F2" w:themeFill="background1" w:themeFillShade="F2"/>
            <w:tcMar>
              <w:top w:w="80" w:type="dxa"/>
              <w:left w:w="100" w:type="dxa"/>
              <w:bottom w:w="80" w:type="dxa"/>
              <w:right w:w="100" w:type="dxa"/>
            </w:tcMar>
            <w:vAlign w:val="center"/>
          </w:tcPr>
          <w:p w14:paraId="379B80DE" w14:textId="77777777" w:rsidR="00FC0BD0" w:rsidRPr="00BA5F79" w:rsidRDefault="00FC0BD0" w:rsidP="00BA5F79">
            <w:pPr>
              <w:rPr>
                <w:rFonts w:ascii="Times New Roman" w:hAnsi="Times New Roman" w:cs="Times New Roman"/>
                <w:sz w:val="20"/>
                <w:szCs w:val="20"/>
              </w:rPr>
            </w:pPr>
            <w:r w:rsidRPr="00BA5F79">
              <w:rPr>
                <w:rFonts w:ascii="Times New Roman" w:hAnsi="Times New Roman" w:cs="Times New Roman"/>
                <w:color w:val="000000"/>
                <w:sz w:val="20"/>
                <w:szCs w:val="20"/>
              </w:rPr>
              <w:t>Reported value of that item for the given year</w:t>
            </w:r>
          </w:p>
        </w:tc>
      </w:tr>
    </w:tbl>
    <w:p w14:paraId="491FDC44" w14:textId="77777777" w:rsidR="00FC0BD0" w:rsidRPr="00AE753A" w:rsidRDefault="00FC0BD0" w:rsidP="00AE753A">
      <w:pPr>
        <w:spacing w:after="120" w:line="360" w:lineRule="auto"/>
        <w:jc w:val="both"/>
        <w:rPr>
          <w:rFonts w:ascii="Times New Roman" w:hAnsi="Times New Roman" w:cs="Times New Roman"/>
        </w:rPr>
      </w:pPr>
      <w:r w:rsidRPr="00AE753A">
        <w:rPr>
          <w:rFonts w:ascii="Times New Roman" w:hAnsi="Times New Roman" w:cs="Times New Roman"/>
        </w:rPr>
        <w:t>Financial items are grouped as: A. Non-Current Assets, B. Current Assets, C. Shareholders' Equity, D. Non-Current Liabilities, E. Current Liabilities, F. Operations (sales/revenue), G. Cash Flow Statement, and H/I. Miscellaneous &amp; Key Performance Indicators (profitability, liquidity, solvency ratios). Coverage spans 15 major sectors, from All Sector (aggregate) down to individual industries such as Textile, Cement, and Fuel and Energy.</w:t>
      </w:r>
    </w:p>
    <w:p w14:paraId="6F35BDA4" w14:textId="4FD220CD" w:rsidR="00CD4C59" w:rsidRPr="00AE753A" w:rsidRDefault="00FC0BD0" w:rsidP="00AE753A">
      <w:pPr>
        <w:pStyle w:val="Heading1"/>
      </w:pPr>
      <w:r>
        <w:br w:type="page"/>
      </w:r>
      <w:bookmarkStart w:id="11" w:name="_Toc234737132"/>
      <w:bookmarkStart w:id="12" w:name="_Toc234756447"/>
      <w:r w:rsidR="00AE753A" w:rsidRPr="00AE753A">
        <w:lastRenderedPageBreak/>
        <w:t>DATA CLEANING</w:t>
      </w:r>
      <w:bookmarkEnd w:id="11"/>
      <w:bookmarkEnd w:id="12"/>
    </w:p>
    <w:p w14:paraId="7BB9428C" w14:textId="77777777" w:rsidR="007471C8" w:rsidRPr="00716927" w:rsidRDefault="007471C8" w:rsidP="00AE753A">
      <w:pPr>
        <w:pStyle w:val="Heading2"/>
        <w:spacing w:line="360" w:lineRule="auto"/>
        <w:jc w:val="both"/>
        <w:rPr>
          <w:rFonts w:cs="Times New Roman"/>
        </w:rPr>
      </w:pPr>
      <w:bookmarkStart w:id="13" w:name="_Toc234737133"/>
      <w:bookmarkStart w:id="14" w:name="_Toc234756448"/>
      <w:r>
        <w:rPr>
          <w:rFonts w:cs="Times New Roman"/>
        </w:rPr>
        <w:t>Data Cleaning Process</w:t>
      </w:r>
      <w:bookmarkEnd w:id="13"/>
      <w:bookmarkEnd w:id="14"/>
    </w:p>
    <w:p w14:paraId="0D3AEC60" w14:textId="4BFCA8F1" w:rsidR="007471C8" w:rsidRPr="00716927" w:rsidRDefault="007471C8" w:rsidP="00AE753A">
      <w:pPr>
        <w:spacing w:line="360" w:lineRule="auto"/>
        <w:jc w:val="both"/>
        <w:rPr>
          <w:rFonts w:ascii="Times New Roman" w:hAnsi="Times New Roman" w:cs="Times New Roman"/>
        </w:rPr>
      </w:pPr>
      <w:r>
        <w:rPr>
          <w:rFonts w:ascii="Times New Roman" w:hAnsi="Times New Roman" w:cs="Times New Roman"/>
        </w:rPr>
        <w:t xml:space="preserve">Before performing </w:t>
      </w:r>
      <w:r w:rsidR="00BA5F79">
        <w:rPr>
          <w:rFonts w:ascii="Times New Roman" w:hAnsi="Times New Roman" w:cs="Times New Roman"/>
        </w:rPr>
        <w:t>data extraction</w:t>
      </w:r>
      <w:r>
        <w:rPr>
          <w:rFonts w:ascii="Times New Roman" w:hAnsi="Times New Roman" w:cs="Times New Roman"/>
        </w:rPr>
        <w:t xml:space="preserve">, statistical analysis </w:t>
      </w:r>
      <w:r w:rsidR="00BA5F79">
        <w:rPr>
          <w:rFonts w:ascii="Times New Roman" w:hAnsi="Times New Roman" w:cs="Times New Roman"/>
        </w:rPr>
        <w:t xml:space="preserve">and </w:t>
      </w:r>
      <w:r w:rsidR="00FB5712">
        <w:rPr>
          <w:rFonts w:ascii="Times New Roman" w:hAnsi="Times New Roman" w:cs="Times New Roman"/>
        </w:rPr>
        <w:t>visualization</w:t>
      </w:r>
      <w:r>
        <w:rPr>
          <w:rFonts w:ascii="Times New Roman" w:hAnsi="Times New Roman" w:cs="Times New Roman"/>
        </w:rPr>
        <w:t>, the raw dataset was cleaned and transformed to ensure consistency, accuracy, and compatibility with analytical tools. The data cleaning process consisted of the following steps.</w:t>
      </w:r>
    </w:p>
    <w:tbl>
      <w:tblPr>
        <w:tblStyle w:val="PlainTable4"/>
        <w:tblpPr w:leftFromText="180" w:rightFromText="180" w:vertAnchor="text" w:horzAnchor="margin" w:tblpXSpec="center" w:tblpY="-50"/>
        <w:tblW w:w="9776" w:type="dxa"/>
        <w:tblLayout w:type="fixed"/>
        <w:tblLook w:val="04A0" w:firstRow="1" w:lastRow="0" w:firstColumn="1" w:lastColumn="0" w:noHBand="0" w:noVBand="1"/>
      </w:tblPr>
      <w:tblGrid>
        <w:gridCol w:w="1413"/>
        <w:gridCol w:w="1417"/>
        <w:gridCol w:w="2127"/>
        <w:gridCol w:w="2409"/>
        <w:gridCol w:w="1134"/>
        <w:gridCol w:w="1276"/>
      </w:tblGrid>
      <w:tr w:rsidR="00BC114A" w:rsidRPr="00716927" w14:paraId="34ACECFF" w14:textId="77777777" w:rsidTr="00AE753A">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413" w:type="dxa"/>
          </w:tcPr>
          <w:p w14:paraId="288AC790" w14:textId="77777777" w:rsidR="00BC114A" w:rsidRPr="00716927" w:rsidRDefault="00BC114A" w:rsidP="00BC114A">
            <w:pPr>
              <w:rPr>
                <w:rFonts w:ascii="Times New Roman" w:hAnsi="Times New Roman" w:cs="Times New Roman"/>
                <w:b w:val="0"/>
                <w:bCs w:val="0"/>
                <w:sz w:val="20"/>
                <w:szCs w:val="20"/>
              </w:rPr>
            </w:pPr>
            <w:r>
              <w:rPr>
                <w:rFonts w:ascii="Times New Roman" w:hAnsi="Times New Roman" w:cs="Times New Roman"/>
                <w:b w:val="0"/>
                <w:bCs w:val="0"/>
                <w:sz w:val="20"/>
                <w:szCs w:val="20"/>
              </w:rPr>
              <w:t>Sector</w:t>
            </w:r>
          </w:p>
        </w:tc>
        <w:tc>
          <w:tcPr>
            <w:tcW w:w="1417" w:type="dxa"/>
          </w:tcPr>
          <w:p w14:paraId="6F16AAFD" w14:textId="77777777" w:rsidR="00BC114A" w:rsidRPr="00716927" w:rsidRDefault="00BC114A" w:rsidP="00BC11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b w:val="0"/>
                <w:bCs w:val="0"/>
                <w:sz w:val="20"/>
                <w:szCs w:val="20"/>
              </w:rPr>
              <w:t>Sub-Sector</w:t>
            </w:r>
          </w:p>
        </w:tc>
        <w:tc>
          <w:tcPr>
            <w:tcW w:w="2127" w:type="dxa"/>
          </w:tcPr>
          <w:p w14:paraId="53AA9748" w14:textId="77777777" w:rsidR="00BC114A" w:rsidRPr="00716927" w:rsidRDefault="00BC114A" w:rsidP="00BC11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b w:val="0"/>
                <w:bCs w:val="0"/>
                <w:sz w:val="20"/>
                <w:szCs w:val="20"/>
              </w:rPr>
              <w:t>Sector/Organization</w:t>
            </w:r>
          </w:p>
        </w:tc>
        <w:tc>
          <w:tcPr>
            <w:tcW w:w="2409" w:type="dxa"/>
          </w:tcPr>
          <w:p w14:paraId="527A8A3C" w14:textId="77777777" w:rsidR="00BC114A" w:rsidRPr="00716927" w:rsidRDefault="00BC114A" w:rsidP="00BC11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b w:val="0"/>
                <w:bCs w:val="0"/>
                <w:sz w:val="20"/>
                <w:szCs w:val="20"/>
              </w:rPr>
              <w:t>Item Name</w:t>
            </w:r>
          </w:p>
        </w:tc>
        <w:tc>
          <w:tcPr>
            <w:tcW w:w="1134" w:type="dxa"/>
          </w:tcPr>
          <w:p w14:paraId="4215FAE9" w14:textId="77777777" w:rsidR="00BC114A" w:rsidRPr="00716927" w:rsidRDefault="00BC114A" w:rsidP="00BC11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b w:val="0"/>
                <w:bCs w:val="0"/>
                <w:sz w:val="20"/>
                <w:szCs w:val="20"/>
              </w:rPr>
              <w:t>2005</w:t>
            </w:r>
          </w:p>
        </w:tc>
        <w:tc>
          <w:tcPr>
            <w:tcW w:w="1276" w:type="dxa"/>
          </w:tcPr>
          <w:p w14:paraId="604791B0" w14:textId="77777777" w:rsidR="00BC114A" w:rsidRPr="00716927" w:rsidRDefault="00BC114A" w:rsidP="00BC11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b w:val="0"/>
                <w:bCs w:val="0"/>
                <w:sz w:val="20"/>
                <w:szCs w:val="20"/>
              </w:rPr>
              <w:t>2006</w:t>
            </w:r>
          </w:p>
        </w:tc>
      </w:tr>
      <w:tr w:rsidR="00BC114A" w:rsidRPr="00716927" w14:paraId="1FEB955A" w14:textId="77777777" w:rsidTr="00AE753A">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1413" w:type="dxa"/>
          </w:tcPr>
          <w:p w14:paraId="690CC73B" w14:textId="77777777" w:rsidR="00BC114A" w:rsidRPr="008F3E5B" w:rsidRDefault="00BC114A" w:rsidP="00BC114A">
            <w:pPr>
              <w:rPr>
                <w:rFonts w:ascii="Times New Roman" w:hAnsi="Times New Roman" w:cs="Times New Roman"/>
                <w:b w:val="0"/>
                <w:bCs w:val="0"/>
                <w:sz w:val="20"/>
                <w:szCs w:val="20"/>
              </w:rPr>
            </w:pPr>
            <w:r>
              <w:rPr>
                <w:rFonts w:ascii="Times New Roman" w:hAnsi="Times New Roman" w:cs="Times New Roman"/>
                <w:b w:val="0"/>
                <w:bCs w:val="0"/>
                <w:sz w:val="20"/>
                <w:szCs w:val="20"/>
              </w:rPr>
              <w:t>All Sector</w:t>
            </w:r>
          </w:p>
        </w:tc>
        <w:tc>
          <w:tcPr>
            <w:tcW w:w="1417" w:type="dxa"/>
          </w:tcPr>
          <w:p w14:paraId="2A43FF0C" w14:textId="77777777" w:rsidR="00BC114A" w:rsidRPr="00716927" w:rsidRDefault="00BC114A" w:rsidP="00BC1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All Sector</w:t>
            </w:r>
          </w:p>
        </w:tc>
        <w:tc>
          <w:tcPr>
            <w:tcW w:w="2127" w:type="dxa"/>
          </w:tcPr>
          <w:p w14:paraId="0D9C3652" w14:textId="77777777" w:rsidR="00BC114A" w:rsidRPr="00716927" w:rsidRDefault="00BC114A" w:rsidP="00BC1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703-All Sector</w:t>
            </w:r>
          </w:p>
        </w:tc>
        <w:tc>
          <w:tcPr>
            <w:tcW w:w="2409" w:type="dxa"/>
          </w:tcPr>
          <w:p w14:paraId="3CDC9BCA" w14:textId="77777777" w:rsidR="00BC114A" w:rsidRPr="00716927" w:rsidRDefault="00BC114A" w:rsidP="00BC1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proofErr w:type="gramStart"/>
            <w:r>
              <w:rPr>
                <w:rFonts w:ascii="Times New Roman" w:hAnsi="Times New Roman" w:cs="Times New Roman"/>
                <w:sz w:val="20"/>
                <w:szCs w:val="20"/>
              </w:rPr>
              <w:t>A.Current</w:t>
            </w:r>
            <w:proofErr w:type="spellEnd"/>
            <w:proofErr w:type="gramEnd"/>
            <w:r>
              <w:rPr>
                <w:rFonts w:ascii="Times New Roman" w:hAnsi="Times New Roman" w:cs="Times New Roman"/>
                <w:sz w:val="20"/>
                <w:szCs w:val="20"/>
              </w:rPr>
              <w:t xml:space="preserve"> Assets(A+B+C)</w:t>
            </w:r>
          </w:p>
        </w:tc>
        <w:tc>
          <w:tcPr>
            <w:tcW w:w="1134" w:type="dxa"/>
          </w:tcPr>
          <w:p w14:paraId="76517077" w14:textId="77777777" w:rsidR="00BC114A" w:rsidRPr="00716927" w:rsidRDefault="00BC114A" w:rsidP="00BC1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0"/>
                <w:szCs w:val="20"/>
              </w:rPr>
              <w:t>86,017,307</w:t>
            </w:r>
          </w:p>
        </w:tc>
        <w:tc>
          <w:tcPr>
            <w:tcW w:w="1276" w:type="dxa"/>
          </w:tcPr>
          <w:p w14:paraId="2D548E80" w14:textId="77777777" w:rsidR="00BC114A" w:rsidRPr="00716927" w:rsidRDefault="00BC114A" w:rsidP="00BC1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0"/>
                <w:szCs w:val="20"/>
              </w:rPr>
              <w:t>132,804,755</w:t>
            </w:r>
          </w:p>
        </w:tc>
      </w:tr>
      <w:tr w:rsidR="00BC114A" w:rsidRPr="00716927" w14:paraId="194DB484" w14:textId="77777777" w:rsidTr="00AE753A">
        <w:trPr>
          <w:trHeight w:val="47"/>
        </w:trPr>
        <w:tc>
          <w:tcPr>
            <w:cnfStyle w:val="001000000000" w:firstRow="0" w:lastRow="0" w:firstColumn="1" w:lastColumn="0" w:oddVBand="0" w:evenVBand="0" w:oddHBand="0" w:evenHBand="0" w:firstRowFirstColumn="0" w:firstRowLastColumn="0" w:lastRowFirstColumn="0" w:lastRowLastColumn="0"/>
            <w:tcW w:w="1413" w:type="dxa"/>
          </w:tcPr>
          <w:p w14:paraId="2BCD50CC" w14:textId="77777777" w:rsidR="00BC114A" w:rsidRPr="008F3E5B" w:rsidRDefault="00BC114A" w:rsidP="00BC114A">
            <w:pPr>
              <w:rPr>
                <w:rFonts w:ascii="Times New Roman" w:hAnsi="Times New Roman" w:cs="Times New Roman"/>
                <w:b w:val="0"/>
                <w:bCs w:val="0"/>
                <w:sz w:val="20"/>
                <w:szCs w:val="20"/>
              </w:rPr>
            </w:pPr>
            <w:r>
              <w:rPr>
                <w:rFonts w:ascii="Times New Roman" w:hAnsi="Times New Roman" w:cs="Times New Roman"/>
                <w:b w:val="0"/>
                <w:bCs w:val="0"/>
                <w:sz w:val="20"/>
                <w:szCs w:val="20"/>
              </w:rPr>
              <w:t>Textile Sector</w:t>
            </w:r>
          </w:p>
        </w:tc>
        <w:tc>
          <w:tcPr>
            <w:tcW w:w="1417" w:type="dxa"/>
          </w:tcPr>
          <w:p w14:paraId="7EA1774D" w14:textId="77777777" w:rsidR="00BC114A" w:rsidRPr="00716927" w:rsidRDefault="00BC114A" w:rsidP="00BC1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Textile Sector</w:t>
            </w:r>
          </w:p>
        </w:tc>
        <w:tc>
          <w:tcPr>
            <w:tcW w:w="2127" w:type="dxa"/>
          </w:tcPr>
          <w:p w14:paraId="136AB2F8" w14:textId="77777777" w:rsidR="00BC114A" w:rsidRPr="00716927" w:rsidRDefault="00BC114A" w:rsidP="00BC1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704-Textile Sector</w:t>
            </w:r>
          </w:p>
        </w:tc>
        <w:tc>
          <w:tcPr>
            <w:tcW w:w="2409" w:type="dxa"/>
          </w:tcPr>
          <w:p w14:paraId="7F60A071" w14:textId="77777777" w:rsidR="00BC114A" w:rsidRPr="00716927" w:rsidRDefault="00BC114A" w:rsidP="00BC1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 Sales</w:t>
            </w:r>
          </w:p>
        </w:tc>
        <w:tc>
          <w:tcPr>
            <w:tcW w:w="1134" w:type="dxa"/>
          </w:tcPr>
          <w:p w14:paraId="38F812C7" w14:textId="77777777" w:rsidR="00BC114A" w:rsidRPr="00716927" w:rsidRDefault="00BC114A" w:rsidP="00BC1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0"/>
                <w:szCs w:val="20"/>
              </w:rPr>
              <w:t>57,101,164</w:t>
            </w:r>
          </w:p>
        </w:tc>
        <w:tc>
          <w:tcPr>
            <w:tcW w:w="1276" w:type="dxa"/>
          </w:tcPr>
          <w:p w14:paraId="1FF51C5C" w14:textId="77777777" w:rsidR="00BC114A" w:rsidRPr="00716927" w:rsidRDefault="00BC114A" w:rsidP="00BC1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0"/>
                <w:szCs w:val="20"/>
              </w:rPr>
              <w:t>79,237,136</w:t>
            </w:r>
          </w:p>
        </w:tc>
      </w:tr>
      <w:tr w:rsidR="00BC114A" w:rsidRPr="00716927" w14:paraId="7C788922" w14:textId="77777777" w:rsidTr="00AE753A">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413" w:type="dxa"/>
          </w:tcPr>
          <w:p w14:paraId="5512DD2E" w14:textId="77777777" w:rsidR="00BC114A" w:rsidRPr="008F3E5B" w:rsidRDefault="00BC114A" w:rsidP="00BC114A">
            <w:pPr>
              <w:rPr>
                <w:rFonts w:ascii="Times New Roman" w:hAnsi="Times New Roman" w:cs="Times New Roman"/>
                <w:b w:val="0"/>
                <w:bCs w:val="0"/>
                <w:sz w:val="20"/>
                <w:szCs w:val="20"/>
              </w:rPr>
            </w:pPr>
            <w:r>
              <w:rPr>
                <w:rFonts w:ascii="Times New Roman" w:hAnsi="Times New Roman" w:cs="Times New Roman"/>
                <w:b w:val="0"/>
                <w:bCs w:val="0"/>
                <w:sz w:val="20"/>
                <w:szCs w:val="20"/>
              </w:rPr>
              <w:t>Food</w:t>
            </w:r>
          </w:p>
        </w:tc>
        <w:tc>
          <w:tcPr>
            <w:tcW w:w="1417" w:type="dxa"/>
          </w:tcPr>
          <w:p w14:paraId="4FBC1483" w14:textId="77777777" w:rsidR="00BC114A" w:rsidRPr="00716927" w:rsidRDefault="00BC114A" w:rsidP="00BC1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Food</w:t>
            </w:r>
          </w:p>
        </w:tc>
        <w:tc>
          <w:tcPr>
            <w:tcW w:w="2127" w:type="dxa"/>
          </w:tcPr>
          <w:p w14:paraId="7D6BC785" w14:textId="77777777" w:rsidR="00BC114A" w:rsidRPr="00716927" w:rsidRDefault="00BC114A" w:rsidP="00BC1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727- Food</w:t>
            </w:r>
          </w:p>
        </w:tc>
        <w:tc>
          <w:tcPr>
            <w:tcW w:w="2409" w:type="dxa"/>
          </w:tcPr>
          <w:p w14:paraId="2AD222AB" w14:textId="77777777" w:rsidR="00BC114A" w:rsidRPr="00716927" w:rsidRDefault="00BC114A" w:rsidP="00BC1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E. Current Liabilities </w:t>
            </w:r>
          </w:p>
        </w:tc>
        <w:tc>
          <w:tcPr>
            <w:tcW w:w="1134" w:type="dxa"/>
          </w:tcPr>
          <w:p w14:paraId="5A88BC95" w14:textId="77777777" w:rsidR="00BC114A" w:rsidRPr="00716927" w:rsidRDefault="00BC114A" w:rsidP="00BC1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0"/>
                <w:szCs w:val="20"/>
              </w:rPr>
              <w:t>31,207,472</w:t>
            </w:r>
          </w:p>
        </w:tc>
        <w:tc>
          <w:tcPr>
            <w:tcW w:w="1276" w:type="dxa"/>
          </w:tcPr>
          <w:p w14:paraId="4AB77E63" w14:textId="77777777" w:rsidR="00BC114A" w:rsidRPr="00716927" w:rsidRDefault="00BC114A" w:rsidP="00BC11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0"/>
                <w:szCs w:val="20"/>
              </w:rPr>
              <w:t>43,401,030</w:t>
            </w:r>
          </w:p>
        </w:tc>
      </w:tr>
      <w:tr w:rsidR="00BC114A" w:rsidRPr="00716927" w14:paraId="353F195B" w14:textId="77777777" w:rsidTr="00AE753A">
        <w:trPr>
          <w:trHeight w:val="189"/>
        </w:trPr>
        <w:tc>
          <w:tcPr>
            <w:cnfStyle w:val="001000000000" w:firstRow="0" w:lastRow="0" w:firstColumn="1" w:lastColumn="0" w:oddVBand="0" w:evenVBand="0" w:oddHBand="0" w:evenHBand="0" w:firstRowFirstColumn="0" w:firstRowLastColumn="0" w:lastRowFirstColumn="0" w:lastRowLastColumn="0"/>
            <w:tcW w:w="1413" w:type="dxa"/>
          </w:tcPr>
          <w:p w14:paraId="3731D024" w14:textId="77777777" w:rsidR="00BC114A" w:rsidRPr="008F3E5B" w:rsidRDefault="00BC114A" w:rsidP="00BC114A">
            <w:pPr>
              <w:rPr>
                <w:rFonts w:ascii="Times New Roman" w:hAnsi="Times New Roman" w:cs="Times New Roman"/>
                <w:b w:val="0"/>
                <w:bCs w:val="0"/>
                <w:sz w:val="20"/>
                <w:szCs w:val="20"/>
              </w:rPr>
            </w:pPr>
            <w:r>
              <w:rPr>
                <w:rFonts w:ascii="Times New Roman" w:hAnsi="Times New Roman" w:cs="Times New Roman"/>
                <w:b w:val="0"/>
                <w:bCs w:val="0"/>
                <w:sz w:val="20"/>
                <w:szCs w:val="20"/>
              </w:rPr>
              <w:t>Cement</w:t>
            </w:r>
          </w:p>
        </w:tc>
        <w:tc>
          <w:tcPr>
            <w:tcW w:w="1417" w:type="dxa"/>
          </w:tcPr>
          <w:p w14:paraId="0D0AD969" w14:textId="77777777" w:rsidR="00BC114A" w:rsidRPr="00716927" w:rsidRDefault="00BC114A" w:rsidP="00BC1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Cement</w:t>
            </w:r>
          </w:p>
        </w:tc>
        <w:tc>
          <w:tcPr>
            <w:tcW w:w="2127" w:type="dxa"/>
          </w:tcPr>
          <w:p w14:paraId="74434CEF" w14:textId="77777777" w:rsidR="00BC114A" w:rsidRPr="00716927" w:rsidRDefault="00BC114A" w:rsidP="00BC1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729- Cement</w:t>
            </w:r>
          </w:p>
        </w:tc>
        <w:tc>
          <w:tcPr>
            <w:tcW w:w="2409" w:type="dxa"/>
          </w:tcPr>
          <w:p w14:paraId="54EB6B14" w14:textId="77777777" w:rsidR="00BC114A" w:rsidRPr="00716927" w:rsidRDefault="00BC114A" w:rsidP="00BC1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 Inventories</w:t>
            </w:r>
          </w:p>
        </w:tc>
        <w:tc>
          <w:tcPr>
            <w:tcW w:w="1134" w:type="dxa"/>
          </w:tcPr>
          <w:p w14:paraId="6677BAA6" w14:textId="77777777" w:rsidR="00BC114A" w:rsidRPr="00716927" w:rsidRDefault="00BC114A" w:rsidP="00BC1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0"/>
                <w:szCs w:val="20"/>
              </w:rPr>
              <w:t>1,569,618</w:t>
            </w:r>
          </w:p>
        </w:tc>
        <w:tc>
          <w:tcPr>
            <w:tcW w:w="1276" w:type="dxa"/>
          </w:tcPr>
          <w:p w14:paraId="1A407116" w14:textId="77777777" w:rsidR="00BC114A" w:rsidRPr="00716927" w:rsidRDefault="00BC114A" w:rsidP="00BC11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0"/>
                <w:szCs w:val="20"/>
              </w:rPr>
              <w:t>1,569,618</w:t>
            </w:r>
          </w:p>
        </w:tc>
      </w:tr>
    </w:tbl>
    <w:p w14:paraId="50BC9305" w14:textId="77777777" w:rsidR="00BC114A" w:rsidRPr="00AE753A" w:rsidRDefault="00BC114A" w:rsidP="00BC114A">
      <w:pPr>
        <w:jc w:val="center"/>
        <w:rPr>
          <w:rStyle w:val="IntenseEmphasis"/>
          <w:rFonts w:ascii="Times New Roman" w:hAnsi="Times New Roman" w:cs="Times New Roman"/>
          <w:color w:val="000000" w:themeColor="text1"/>
        </w:rPr>
      </w:pPr>
      <w:r w:rsidRPr="00AE753A">
        <w:rPr>
          <w:rStyle w:val="IntenseEmphasis"/>
          <w:rFonts w:ascii="Times New Roman" w:hAnsi="Times New Roman" w:cs="Times New Roman"/>
          <w:color w:val="000000" w:themeColor="text1"/>
        </w:rPr>
        <w:t>Sample of Raw Data</w:t>
      </w:r>
    </w:p>
    <w:p w14:paraId="6D611449" w14:textId="77777777" w:rsidR="007471C8" w:rsidRPr="00716927" w:rsidRDefault="007471C8" w:rsidP="00663948">
      <w:pPr>
        <w:pStyle w:val="Heading2"/>
        <w:rPr>
          <w:rFonts w:cs="Times New Roman"/>
        </w:rPr>
      </w:pPr>
      <w:bookmarkStart w:id="15" w:name="_Toc234737134"/>
      <w:bookmarkStart w:id="16" w:name="_Toc234756449"/>
      <w:r>
        <w:rPr>
          <w:rFonts w:cs="Times New Roman"/>
        </w:rPr>
        <w:t>Initial Data Assessment</w:t>
      </w:r>
      <w:bookmarkEnd w:id="15"/>
      <w:bookmarkEnd w:id="16"/>
    </w:p>
    <w:p w14:paraId="75E27821" w14:textId="5C4E9240" w:rsidR="007471C8" w:rsidRPr="00716927" w:rsidRDefault="007471C8" w:rsidP="00AE753A">
      <w:pPr>
        <w:spacing w:line="360" w:lineRule="auto"/>
        <w:rPr>
          <w:rFonts w:ascii="Times New Roman" w:hAnsi="Times New Roman" w:cs="Times New Roman"/>
        </w:rPr>
      </w:pPr>
      <w:r>
        <w:rPr>
          <w:rFonts w:ascii="Times New Roman" w:hAnsi="Times New Roman" w:cs="Times New Roman"/>
        </w:rPr>
        <w:t>The dataset was initially examined to understand its structure and identify data quality issues. It was observed that the data was distributed across three worksheets, financial indicators had inconsistent naming conventions, the dataset was stored in a long format, and several fields contained missing values.</w:t>
      </w:r>
    </w:p>
    <w:tbl>
      <w:tblPr>
        <w:tblStyle w:val="PlainTable1"/>
        <w:tblW w:w="10065" w:type="dxa"/>
        <w:jc w:val="center"/>
        <w:tblLook w:val="04A0" w:firstRow="1" w:lastRow="0" w:firstColumn="1" w:lastColumn="0" w:noHBand="0" w:noVBand="1"/>
      </w:tblPr>
      <w:tblGrid>
        <w:gridCol w:w="2386"/>
        <w:gridCol w:w="7679"/>
      </w:tblGrid>
      <w:tr w:rsidR="007471C8" w:rsidRPr="00EC19E3" w14:paraId="0F8329C5" w14:textId="77777777" w:rsidTr="00EC19E3">
        <w:trPr>
          <w:cnfStyle w:val="100000000000" w:firstRow="1" w:lastRow="0" w:firstColumn="0" w:lastColumn="0" w:oddVBand="0" w:evenVBand="0" w:oddHBand="0"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365" w:type="dxa"/>
            <w:hideMark/>
          </w:tcPr>
          <w:p w14:paraId="0C279402" w14:textId="77777777" w:rsidR="007471C8" w:rsidRPr="00EC19E3" w:rsidRDefault="007471C8" w:rsidP="007471C8">
            <w:pPr>
              <w:spacing w:after="160" w:line="278" w:lineRule="auto"/>
              <w:rPr>
                <w:rFonts w:ascii="Times New Roman" w:hAnsi="Times New Roman" w:cs="Times New Roman"/>
                <w:sz w:val="20"/>
                <w:szCs w:val="20"/>
              </w:rPr>
            </w:pPr>
            <w:r w:rsidRPr="00EC19E3">
              <w:rPr>
                <w:rFonts w:ascii="Times New Roman" w:hAnsi="Times New Roman" w:cs="Times New Roman"/>
                <w:sz w:val="20"/>
                <w:szCs w:val="20"/>
              </w:rPr>
              <w:t>Issue</w:t>
            </w:r>
          </w:p>
        </w:tc>
        <w:tc>
          <w:tcPr>
            <w:tcW w:w="7610" w:type="dxa"/>
            <w:hideMark/>
          </w:tcPr>
          <w:p w14:paraId="6565DAAE" w14:textId="77777777" w:rsidR="007471C8" w:rsidRPr="00EC19E3" w:rsidRDefault="007471C8" w:rsidP="007471C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C19E3">
              <w:rPr>
                <w:rFonts w:ascii="Times New Roman" w:hAnsi="Times New Roman" w:cs="Times New Roman"/>
                <w:sz w:val="20"/>
                <w:szCs w:val="20"/>
              </w:rPr>
              <w:t>Description</w:t>
            </w:r>
          </w:p>
        </w:tc>
      </w:tr>
      <w:tr w:rsidR="007471C8" w:rsidRPr="00EC19E3" w14:paraId="1F56CBDA" w14:textId="77777777" w:rsidTr="00EC19E3">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365" w:type="dxa"/>
            <w:hideMark/>
          </w:tcPr>
          <w:p w14:paraId="35E614E7" w14:textId="77777777" w:rsidR="007471C8" w:rsidRPr="00EC19E3" w:rsidRDefault="007471C8" w:rsidP="007471C8">
            <w:pPr>
              <w:spacing w:after="160" w:line="278" w:lineRule="auto"/>
              <w:rPr>
                <w:rFonts w:ascii="Times New Roman" w:hAnsi="Times New Roman" w:cs="Times New Roman"/>
                <w:sz w:val="20"/>
                <w:szCs w:val="20"/>
              </w:rPr>
            </w:pPr>
            <w:r w:rsidRPr="00EC19E3">
              <w:rPr>
                <w:rFonts w:ascii="Times New Roman" w:hAnsi="Times New Roman" w:cs="Times New Roman"/>
                <w:sz w:val="20"/>
                <w:szCs w:val="20"/>
              </w:rPr>
              <w:t>Multiple Worksheets</w:t>
            </w:r>
          </w:p>
        </w:tc>
        <w:tc>
          <w:tcPr>
            <w:tcW w:w="7610" w:type="dxa"/>
            <w:hideMark/>
          </w:tcPr>
          <w:p w14:paraId="56BCAD72" w14:textId="77777777" w:rsidR="007471C8" w:rsidRPr="00EC19E3" w:rsidRDefault="007471C8" w:rsidP="007471C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C19E3">
              <w:rPr>
                <w:rFonts w:ascii="Times New Roman" w:hAnsi="Times New Roman" w:cs="Times New Roman"/>
                <w:sz w:val="20"/>
                <w:szCs w:val="20"/>
              </w:rPr>
              <w:t>Data was distributed across three worksheets.</w:t>
            </w:r>
          </w:p>
        </w:tc>
      </w:tr>
      <w:tr w:rsidR="007471C8" w:rsidRPr="00EC19E3" w14:paraId="7733F699" w14:textId="77777777" w:rsidTr="00EC19E3">
        <w:trPr>
          <w:trHeight w:val="559"/>
          <w:jc w:val="center"/>
        </w:trPr>
        <w:tc>
          <w:tcPr>
            <w:cnfStyle w:val="001000000000" w:firstRow="0" w:lastRow="0" w:firstColumn="1" w:lastColumn="0" w:oddVBand="0" w:evenVBand="0" w:oddHBand="0" w:evenHBand="0" w:firstRowFirstColumn="0" w:firstRowLastColumn="0" w:lastRowFirstColumn="0" w:lastRowLastColumn="0"/>
            <w:tcW w:w="2365" w:type="dxa"/>
            <w:hideMark/>
          </w:tcPr>
          <w:p w14:paraId="5FD73113" w14:textId="77777777" w:rsidR="007471C8" w:rsidRPr="00EC19E3" w:rsidRDefault="007471C8" w:rsidP="007471C8">
            <w:pPr>
              <w:spacing w:after="160" w:line="278" w:lineRule="auto"/>
              <w:rPr>
                <w:rFonts w:ascii="Times New Roman" w:hAnsi="Times New Roman" w:cs="Times New Roman"/>
                <w:sz w:val="20"/>
                <w:szCs w:val="20"/>
              </w:rPr>
            </w:pPr>
            <w:r w:rsidRPr="00EC19E3">
              <w:rPr>
                <w:rFonts w:ascii="Times New Roman" w:hAnsi="Times New Roman" w:cs="Times New Roman"/>
                <w:sz w:val="20"/>
                <w:szCs w:val="20"/>
              </w:rPr>
              <w:t>Inconsistent Indicator Names</w:t>
            </w:r>
          </w:p>
        </w:tc>
        <w:tc>
          <w:tcPr>
            <w:tcW w:w="7610" w:type="dxa"/>
            <w:hideMark/>
          </w:tcPr>
          <w:p w14:paraId="5D829FA9" w14:textId="77777777" w:rsidR="007471C8" w:rsidRPr="00EC19E3" w:rsidRDefault="007471C8" w:rsidP="007471C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C19E3">
              <w:rPr>
                <w:rFonts w:ascii="Times New Roman" w:hAnsi="Times New Roman" w:cs="Times New Roman"/>
                <w:sz w:val="20"/>
                <w:szCs w:val="20"/>
              </w:rPr>
              <w:t>Similar financial indicators had different names across worksheets.</w:t>
            </w:r>
          </w:p>
        </w:tc>
      </w:tr>
      <w:tr w:rsidR="007471C8" w:rsidRPr="00EC19E3" w14:paraId="27AD4DE1" w14:textId="77777777" w:rsidTr="00EC19E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365" w:type="dxa"/>
            <w:hideMark/>
          </w:tcPr>
          <w:p w14:paraId="1F88547A" w14:textId="77777777" w:rsidR="007471C8" w:rsidRPr="00EC19E3" w:rsidRDefault="007471C8" w:rsidP="007471C8">
            <w:pPr>
              <w:spacing w:after="160" w:line="278" w:lineRule="auto"/>
              <w:rPr>
                <w:rFonts w:ascii="Times New Roman" w:hAnsi="Times New Roman" w:cs="Times New Roman"/>
                <w:sz w:val="20"/>
                <w:szCs w:val="20"/>
              </w:rPr>
            </w:pPr>
            <w:r w:rsidRPr="00EC19E3">
              <w:rPr>
                <w:rFonts w:ascii="Times New Roman" w:hAnsi="Times New Roman" w:cs="Times New Roman"/>
                <w:sz w:val="20"/>
                <w:szCs w:val="20"/>
              </w:rPr>
              <w:t>Long Data Format</w:t>
            </w:r>
          </w:p>
        </w:tc>
        <w:tc>
          <w:tcPr>
            <w:tcW w:w="7610" w:type="dxa"/>
            <w:hideMark/>
          </w:tcPr>
          <w:p w14:paraId="4C1DA0C4" w14:textId="77777777" w:rsidR="007471C8" w:rsidRPr="00EC19E3" w:rsidRDefault="007471C8" w:rsidP="007471C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C19E3">
              <w:rPr>
                <w:rFonts w:ascii="Times New Roman" w:hAnsi="Times New Roman" w:cs="Times New Roman"/>
                <w:sz w:val="20"/>
                <w:szCs w:val="20"/>
              </w:rPr>
              <w:t xml:space="preserve">Financial indicators were stored as row values in the </w:t>
            </w:r>
            <w:r w:rsidRPr="00EC19E3">
              <w:rPr>
                <w:rFonts w:ascii="Times New Roman" w:hAnsi="Times New Roman" w:cs="Times New Roman"/>
                <w:i/>
                <w:iCs/>
                <w:sz w:val="20"/>
                <w:szCs w:val="20"/>
              </w:rPr>
              <w:t>Item Name</w:t>
            </w:r>
            <w:r w:rsidRPr="00EC19E3">
              <w:rPr>
                <w:rFonts w:ascii="Times New Roman" w:hAnsi="Times New Roman" w:cs="Times New Roman"/>
                <w:sz w:val="20"/>
                <w:szCs w:val="20"/>
              </w:rPr>
              <w:t xml:space="preserve"> column.</w:t>
            </w:r>
          </w:p>
        </w:tc>
      </w:tr>
      <w:tr w:rsidR="007471C8" w:rsidRPr="00EC19E3" w14:paraId="06C6E29B" w14:textId="77777777" w:rsidTr="00EC19E3">
        <w:trPr>
          <w:trHeight w:val="480"/>
          <w:jc w:val="center"/>
        </w:trPr>
        <w:tc>
          <w:tcPr>
            <w:cnfStyle w:val="001000000000" w:firstRow="0" w:lastRow="0" w:firstColumn="1" w:lastColumn="0" w:oddVBand="0" w:evenVBand="0" w:oddHBand="0" w:evenHBand="0" w:firstRowFirstColumn="0" w:firstRowLastColumn="0" w:lastRowFirstColumn="0" w:lastRowLastColumn="0"/>
            <w:tcW w:w="2365" w:type="dxa"/>
            <w:hideMark/>
          </w:tcPr>
          <w:p w14:paraId="3E917FF0" w14:textId="77777777" w:rsidR="007471C8" w:rsidRPr="00EC19E3" w:rsidRDefault="007471C8" w:rsidP="007471C8">
            <w:pPr>
              <w:spacing w:after="160" w:line="278" w:lineRule="auto"/>
              <w:rPr>
                <w:rFonts w:ascii="Times New Roman" w:hAnsi="Times New Roman" w:cs="Times New Roman"/>
                <w:sz w:val="20"/>
                <w:szCs w:val="20"/>
              </w:rPr>
            </w:pPr>
            <w:r w:rsidRPr="00EC19E3">
              <w:rPr>
                <w:rFonts w:ascii="Times New Roman" w:hAnsi="Times New Roman" w:cs="Times New Roman"/>
                <w:sz w:val="20"/>
                <w:szCs w:val="20"/>
              </w:rPr>
              <w:t>Organization Naming Issues</w:t>
            </w:r>
          </w:p>
        </w:tc>
        <w:tc>
          <w:tcPr>
            <w:tcW w:w="7610" w:type="dxa"/>
            <w:hideMark/>
          </w:tcPr>
          <w:p w14:paraId="6EE5F3CD" w14:textId="77777777" w:rsidR="007471C8" w:rsidRPr="00EC19E3" w:rsidRDefault="007471C8" w:rsidP="007471C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C19E3">
              <w:rPr>
                <w:rFonts w:ascii="Times New Roman" w:hAnsi="Times New Roman" w:cs="Times New Roman"/>
                <w:sz w:val="20"/>
                <w:szCs w:val="20"/>
              </w:rPr>
              <w:t>Organization names contained unnecessary numeric prefixes.</w:t>
            </w:r>
          </w:p>
        </w:tc>
      </w:tr>
      <w:tr w:rsidR="007471C8" w:rsidRPr="00EC19E3" w14:paraId="36033D33" w14:textId="77777777" w:rsidTr="00EC19E3">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365" w:type="dxa"/>
            <w:hideMark/>
          </w:tcPr>
          <w:p w14:paraId="16F013C7" w14:textId="77777777" w:rsidR="007471C8" w:rsidRPr="00EC19E3" w:rsidRDefault="007471C8" w:rsidP="007471C8">
            <w:pPr>
              <w:spacing w:after="160" w:line="278" w:lineRule="auto"/>
              <w:rPr>
                <w:rFonts w:ascii="Times New Roman" w:hAnsi="Times New Roman" w:cs="Times New Roman"/>
                <w:sz w:val="20"/>
                <w:szCs w:val="20"/>
              </w:rPr>
            </w:pPr>
            <w:r w:rsidRPr="00EC19E3">
              <w:rPr>
                <w:rFonts w:ascii="Times New Roman" w:hAnsi="Times New Roman" w:cs="Times New Roman"/>
                <w:sz w:val="20"/>
                <w:szCs w:val="20"/>
              </w:rPr>
              <w:t>Missing Values</w:t>
            </w:r>
          </w:p>
        </w:tc>
        <w:tc>
          <w:tcPr>
            <w:tcW w:w="7610" w:type="dxa"/>
            <w:hideMark/>
          </w:tcPr>
          <w:p w14:paraId="13336701" w14:textId="77777777" w:rsidR="007471C8" w:rsidRPr="00EC19E3" w:rsidRDefault="007471C8" w:rsidP="007471C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C19E3">
              <w:rPr>
                <w:rFonts w:ascii="Times New Roman" w:hAnsi="Times New Roman" w:cs="Times New Roman"/>
                <w:sz w:val="20"/>
                <w:szCs w:val="20"/>
              </w:rPr>
              <w:t>Several financial indicator fields contained null values.</w:t>
            </w:r>
          </w:p>
        </w:tc>
      </w:tr>
    </w:tbl>
    <w:p w14:paraId="354F8AF8" w14:textId="23ECDB57" w:rsidR="00BC114A" w:rsidRPr="00AE753A" w:rsidRDefault="00BC114A" w:rsidP="00BC114A">
      <w:pPr>
        <w:jc w:val="center"/>
        <w:rPr>
          <w:rStyle w:val="IntenseEmphasis"/>
          <w:rFonts w:ascii="Times New Roman" w:hAnsi="Times New Roman" w:cs="Times New Roman"/>
          <w:color w:val="000000" w:themeColor="text1"/>
        </w:rPr>
      </w:pPr>
      <w:r w:rsidRPr="00AE753A">
        <w:rPr>
          <w:rStyle w:val="IntenseEmphasis"/>
          <w:rFonts w:ascii="Times New Roman" w:hAnsi="Times New Roman" w:cs="Times New Roman"/>
          <w:color w:val="000000" w:themeColor="text1"/>
        </w:rPr>
        <w:t>Table</w:t>
      </w:r>
      <w:r w:rsidR="0059739A" w:rsidRPr="00AE753A">
        <w:rPr>
          <w:rStyle w:val="IntenseEmphasis"/>
          <w:rFonts w:ascii="Times New Roman" w:hAnsi="Times New Roman" w:cs="Times New Roman"/>
          <w:color w:val="000000" w:themeColor="text1"/>
        </w:rPr>
        <w:t xml:space="preserve"> </w:t>
      </w:r>
      <w:r w:rsidR="00421D77">
        <w:rPr>
          <w:rStyle w:val="IntenseEmphasis"/>
          <w:rFonts w:ascii="Times New Roman" w:hAnsi="Times New Roman" w:cs="Times New Roman"/>
          <w:color w:val="000000" w:themeColor="text1"/>
        </w:rPr>
        <w:t>3</w:t>
      </w:r>
      <w:r w:rsidRPr="00AE753A">
        <w:rPr>
          <w:rStyle w:val="IntenseEmphasis"/>
          <w:rFonts w:ascii="Times New Roman" w:hAnsi="Times New Roman" w:cs="Times New Roman"/>
          <w:color w:val="000000" w:themeColor="text1"/>
        </w:rPr>
        <w:t>.1</w:t>
      </w:r>
      <w:r w:rsidR="00AE753A">
        <w:rPr>
          <w:rStyle w:val="IntenseEmphasis"/>
          <w:rFonts w:ascii="Times New Roman" w:hAnsi="Times New Roman" w:cs="Times New Roman"/>
          <w:color w:val="000000" w:themeColor="text1"/>
        </w:rPr>
        <w:t xml:space="preserve"> Initial Data Assessment</w:t>
      </w:r>
    </w:p>
    <w:p w14:paraId="479323D6" w14:textId="77777777" w:rsidR="007471C8" w:rsidRPr="00716927" w:rsidRDefault="007471C8" w:rsidP="0075621B">
      <w:pPr>
        <w:pStyle w:val="Heading2"/>
        <w:spacing w:line="360" w:lineRule="auto"/>
        <w:rPr>
          <w:rFonts w:cs="Times New Roman"/>
        </w:rPr>
      </w:pPr>
      <w:bookmarkStart w:id="17" w:name="_Toc234737135"/>
      <w:bookmarkStart w:id="18" w:name="_Toc234756450"/>
      <w:r>
        <w:rPr>
          <w:rFonts w:cs="Times New Roman"/>
        </w:rPr>
        <w:t>Data Cleaning Steps</w:t>
      </w:r>
      <w:bookmarkEnd w:id="17"/>
      <w:bookmarkEnd w:id="18"/>
    </w:p>
    <w:p w14:paraId="72D2971D" w14:textId="77777777" w:rsidR="007471C8" w:rsidRPr="00716927" w:rsidRDefault="007471C8" w:rsidP="0075621B">
      <w:pPr>
        <w:spacing w:line="360" w:lineRule="auto"/>
        <w:rPr>
          <w:rFonts w:ascii="Times New Roman" w:hAnsi="Times New Roman" w:cs="Times New Roman"/>
        </w:rPr>
      </w:pPr>
      <w:r>
        <w:rPr>
          <w:rFonts w:ascii="Times New Roman" w:hAnsi="Times New Roman" w:cs="Times New Roman"/>
        </w:rPr>
        <w:t>The following data cleaning procedure was performed to prepare the dataset for analysis.</w:t>
      </w:r>
    </w:p>
    <w:p w14:paraId="13FC3397" w14:textId="77777777" w:rsidR="007471C8" w:rsidRPr="00716927" w:rsidRDefault="007471C8" w:rsidP="0075621B">
      <w:pPr>
        <w:spacing w:line="360" w:lineRule="auto"/>
        <w:rPr>
          <w:rFonts w:ascii="Times New Roman" w:hAnsi="Times New Roman" w:cs="Times New Roman"/>
        </w:rPr>
      </w:pPr>
      <w:r>
        <w:rPr>
          <w:rFonts w:ascii="Times New Roman" w:hAnsi="Times New Roman" w:cs="Times New Roman"/>
          <w:b/>
          <w:bCs/>
        </w:rPr>
        <w:t>Step 1: Standardization of Financial Indicators</w:t>
      </w:r>
    </w:p>
    <w:p w14:paraId="5DC88AF9" w14:textId="7188549C" w:rsidR="00FB5712" w:rsidRDefault="00FB5712" w:rsidP="0075621B">
      <w:pPr>
        <w:spacing w:line="360" w:lineRule="auto"/>
        <w:rPr>
          <w:rFonts w:ascii="Times New Roman" w:hAnsi="Times New Roman" w:cs="Times New Roman"/>
        </w:rPr>
      </w:pPr>
      <w:r w:rsidRPr="00FB5712">
        <w:rPr>
          <w:rFonts w:ascii="Times New Roman" w:hAnsi="Times New Roman" w:cs="Times New Roman"/>
        </w:rPr>
        <w:t xml:space="preserve">Financial indicator names were standardized separately within each worksheet to remove naming inconsistencies. For example, the </w:t>
      </w:r>
      <w:r w:rsidRPr="00FB5712">
        <w:rPr>
          <w:rFonts w:ascii="Times New Roman" w:hAnsi="Times New Roman" w:cs="Times New Roman"/>
          <w:i/>
          <w:iCs/>
        </w:rPr>
        <w:t>Non-Current Assets</w:t>
      </w:r>
      <w:r w:rsidRPr="00FB5712">
        <w:rPr>
          <w:rFonts w:ascii="Times New Roman" w:hAnsi="Times New Roman" w:cs="Times New Roman"/>
        </w:rPr>
        <w:t xml:space="preserve"> indicator appeared under different names, such as </w:t>
      </w:r>
      <w:r w:rsidRPr="00FB5712">
        <w:rPr>
          <w:rFonts w:ascii="Times New Roman" w:hAnsi="Times New Roman" w:cs="Times New Roman"/>
          <w:b/>
          <w:bCs/>
        </w:rPr>
        <w:t xml:space="preserve">A. </w:t>
      </w:r>
      <w:proofErr w:type="spellStart"/>
      <w:proofErr w:type="gramStart"/>
      <w:r w:rsidRPr="00FB5712">
        <w:rPr>
          <w:rFonts w:ascii="Times New Roman" w:hAnsi="Times New Roman" w:cs="Times New Roman"/>
          <w:i/>
          <w:iCs/>
        </w:rPr>
        <w:t>Non Current</w:t>
      </w:r>
      <w:proofErr w:type="spellEnd"/>
      <w:proofErr w:type="gramEnd"/>
      <w:r w:rsidRPr="00FB5712">
        <w:rPr>
          <w:rFonts w:ascii="Times New Roman" w:hAnsi="Times New Roman" w:cs="Times New Roman"/>
          <w:i/>
          <w:iCs/>
        </w:rPr>
        <w:t xml:space="preserve"> Asset (A1+A2), A. </w:t>
      </w:r>
      <w:proofErr w:type="spellStart"/>
      <w:proofErr w:type="gramStart"/>
      <w:r w:rsidRPr="00FB5712">
        <w:rPr>
          <w:rFonts w:ascii="Times New Roman" w:hAnsi="Times New Roman" w:cs="Times New Roman"/>
          <w:i/>
          <w:iCs/>
        </w:rPr>
        <w:t>Non Current</w:t>
      </w:r>
      <w:proofErr w:type="spellEnd"/>
      <w:proofErr w:type="gramEnd"/>
      <w:r w:rsidRPr="00FB5712">
        <w:rPr>
          <w:rFonts w:ascii="Times New Roman" w:hAnsi="Times New Roman" w:cs="Times New Roman"/>
          <w:i/>
          <w:iCs/>
        </w:rPr>
        <w:t xml:space="preserve"> Asset (A1+A2+A3)</w:t>
      </w:r>
      <w:r w:rsidRPr="00FB5712">
        <w:rPr>
          <w:rFonts w:ascii="Times New Roman" w:hAnsi="Times New Roman" w:cs="Times New Roman"/>
        </w:rPr>
        <w:t xml:space="preserve">, </w:t>
      </w:r>
      <w:r w:rsidRPr="00FB5712">
        <w:rPr>
          <w:rFonts w:ascii="Times New Roman" w:hAnsi="Times New Roman" w:cs="Times New Roman"/>
        </w:rPr>
        <w:lastRenderedPageBreak/>
        <w:t xml:space="preserve">and </w:t>
      </w:r>
      <w:r w:rsidRPr="00FB5712">
        <w:rPr>
          <w:rFonts w:ascii="Times New Roman" w:hAnsi="Times New Roman" w:cs="Times New Roman"/>
          <w:i/>
          <w:iCs/>
        </w:rPr>
        <w:t xml:space="preserve">A. </w:t>
      </w:r>
      <w:proofErr w:type="spellStart"/>
      <w:proofErr w:type="gramStart"/>
      <w:r w:rsidRPr="00FB5712">
        <w:rPr>
          <w:rFonts w:ascii="Times New Roman" w:hAnsi="Times New Roman" w:cs="Times New Roman"/>
          <w:i/>
          <w:iCs/>
        </w:rPr>
        <w:t>Non Current</w:t>
      </w:r>
      <w:proofErr w:type="spellEnd"/>
      <w:proofErr w:type="gramEnd"/>
      <w:r w:rsidRPr="00FB5712">
        <w:rPr>
          <w:rFonts w:ascii="Times New Roman" w:hAnsi="Times New Roman" w:cs="Times New Roman"/>
          <w:i/>
          <w:iCs/>
        </w:rPr>
        <w:t xml:space="preserve"> Asset (A1+A2+A3+A4+A5)</w:t>
      </w:r>
      <w:r w:rsidRPr="00FB5712">
        <w:rPr>
          <w:rFonts w:ascii="Times New Roman" w:hAnsi="Times New Roman" w:cs="Times New Roman"/>
        </w:rPr>
        <w:t>. These variations were standardized into a single, consistent indicator name</w:t>
      </w:r>
      <w:r>
        <w:rPr>
          <w:rFonts w:ascii="Times New Roman" w:hAnsi="Times New Roman" w:cs="Times New Roman"/>
        </w:rPr>
        <w:t>.</w:t>
      </w:r>
    </w:p>
    <w:p w14:paraId="2784C15C" w14:textId="5277ECE9" w:rsidR="007471C8" w:rsidRPr="00716927" w:rsidRDefault="007471C8" w:rsidP="0075621B">
      <w:pPr>
        <w:spacing w:line="360" w:lineRule="auto"/>
        <w:rPr>
          <w:rFonts w:ascii="Times New Roman" w:hAnsi="Times New Roman" w:cs="Times New Roman"/>
        </w:rPr>
      </w:pPr>
      <w:r>
        <w:rPr>
          <w:rFonts w:ascii="Times New Roman" w:hAnsi="Times New Roman" w:cs="Times New Roman"/>
          <w:b/>
          <w:bCs/>
        </w:rPr>
        <w:t>Step 2: Removal of Non-Common Indicators</w:t>
      </w:r>
    </w:p>
    <w:p w14:paraId="53687A7C" w14:textId="1CE00739" w:rsidR="00FB5712" w:rsidRPr="00AE753A" w:rsidRDefault="007471C8" w:rsidP="0075621B">
      <w:pPr>
        <w:spacing w:line="360" w:lineRule="auto"/>
        <w:rPr>
          <w:rFonts w:ascii="Times New Roman" w:hAnsi="Times New Roman" w:cs="Times New Roman"/>
        </w:rPr>
      </w:pPr>
      <w:r>
        <w:rPr>
          <w:rFonts w:ascii="Times New Roman" w:hAnsi="Times New Roman" w:cs="Times New Roman"/>
        </w:rPr>
        <w:t>Indicators that were not common across the worksheets were identified and removed. Retaining only common indicators ensured structural consistency after merging the data.</w:t>
      </w:r>
    </w:p>
    <w:p w14:paraId="6E363876" w14:textId="1622E2EE" w:rsidR="007471C8" w:rsidRPr="00716927" w:rsidRDefault="007471C8" w:rsidP="0075621B">
      <w:pPr>
        <w:spacing w:line="360" w:lineRule="auto"/>
        <w:rPr>
          <w:rFonts w:ascii="Times New Roman" w:hAnsi="Times New Roman" w:cs="Times New Roman"/>
        </w:rPr>
      </w:pPr>
      <w:r>
        <w:rPr>
          <w:rFonts w:ascii="Times New Roman" w:hAnsi="Times New Roman" w:cs="Times New Roman"/>
          <w:b/>
          <w:bCs/>
        </w:rPr>
        <w:t>Step 3: Reshaping the Dataset</w:t>
      </w:r>
    </w:p>
    <w:p w14:paraId="3120F889" w14:textId="77777777" w:rsidR="007471C8" w:rsidRPr="00716927" w:rsidRDefault="007471C8" w:rsidP="0075621B">
      <w:pPr>
        <w:spacing w:line="360" w:lineRule="auto"/>
        <w:rPr>
          <w:rFonts w:ascii="Times New Roman" w:hAnsi="Times New Roman" w:cs="Times New Roman"/>
        </w:rPr>
      </w:pPr>
      <w:r>
        <w:rPr>
          <w:rFonts w:ascii="Times New Roman" w:hAnsi="Times New Roman" w:cs="Times New Roman"/>
        </w:rPr>
        <w:t xml:space="preserve">The dataset was originally stored in a long format where financial indicators appeared as row values under the </w:t>
      </w:r>
      <w:r>
        <w:rPr>
          <w:rFonts w:ascii="Times New Roman" w:hAnsi="Times New Roman" w:cs="Times New Roman"/>
          <w:b/>
          <w:bCs/>
        </w:rPr>
        <w:t>Item Name</w:t>
      </w:r>
      <w:r>
        <w:rPr>
          <w:rFonts w:ascii="Times New Roman" w:hAnsi="Times New Roman" w:cs="Times New Roman"/>
        </w:rPr>
        <w:t xml:space="preserve"> column. Each worksheet was transformed into a wide format by pivoting the </w:t>
      </w:r>
      <w:r>
        <w:rPr>
          <w:rFonts w:ascii="Times New Roman" w:hAnsi="Times New Roman" w:cs="Times New Roman"/>
          <w:b/>
          <w:bCs/>
        </w:rPr>
        <w:t>Item Name</w:t>
      </w:r>
      <w:r>
        <w:rPr>
          <w:rFonts w:ascii="Times New Roman" w:hAnsi="Times New Roman" w:cs="Times New Roman"/>
        </w:rPr>
        <w:t xml:space="preserve"> column so that each financial indicator became an individual column.</w:t>
      </w:r>
    </w:p>
    <w:p w14:paraId="58EB6860" w14:textId="77777777" w:rsidR="007471C8" w:rsidRPr="00716927" w:rsidRDefault="007471C8" w:rsidP="0075621B">
      <w:pPr>
        <w:spacing w:line="360" w:lineRule="auto"/>
        <w:rPr>
          <w:rFonts w:ascii="Times New Roman" w:hAnsi="Times New Roman" w:cs="Times New Roman"/>
        </w:rPr>
      </w:pPr>
      <w:r>
        <w:rPr>
          <w:rFonts w:ascii="Times New Roman" w:hAnsi="Times New Roman" w:cs="Times New Roman"/>
          <w:b/>
          <w:bCs/>
        </w:rPr>
        <w:t>Step 4: Merging the Worksheets</w:t>
      </w:r>
    </w:p>
    <w:p w14:paraId="5A100516" w14:textId="77777777" w:rsidR="007471C8" w:rsidRPr="00716927" w:rsidRDefault="007471C8" w:rsidP="0075621B">
      <w:pPr>
        <w:spacing w:line="360" w:lineRule="auto"/>
        <w:rPr>
          <w:rFonts w:ascii="Times New Roman" w:hAnsi="Times New Roman" w:cs="Times New Roman"/>
        </w:rPr>
      </w:pPr>
      <w:r>
        <w:rPr>
          <w:rFonts w:ascii="Times New Roman" w:hAnsi="Times New Roman" w:cs="Times New Roman"/>
        </w:rPr>
        <w:t>After restructuring, the three worksheets were merged into a single consolidated dataset containing financial information for the complete study period.</w:t>
      </w:r>
    </w:p>
    <w:p w14:paraId="33A01182" w14:textId="77777777" w:rsidR="007471C8" w:rsidRPr="00716927" w:rsidRDefault="007471C8" w:rsidP="0075621B">
      <w:pPr>
        <w:spacing w:line="360" w:lineRule="auto"/>
        <w:rPr>
          <w:rFonts w:ascii="Times New Roman" w:hAnsi="Times New Roman" w:cs="Times New Roman"/>
        </w:rPr>
      </w:pPr>
      <w:r>
        <w:rPr>
          <w:rFonts w:ascii="Times New Roman" w:hAnsi="Times New Roman" w:cs="Times New Roman"/>
          <w:b/>
          <w:bCs/>
        </w:rPr>
        <w:t>Step 5: Standardization of Column Names</w:t>
      </w:r>
    </w:p>
    <w:p w14:paraId="1ECC6D03" w14:textId="77777777" w:rsidR="007471C8" w:rsidRPr="00716927" w:rsidRDefault="007471C8" w:rsidP="0075621B">
      <w:pPr>
        <w:spacing w:line="360" w:lineRule="auto"/>
        <w:rPr>
          <w:rFonts w:ascii="Times New Roman" w:hAnsi="Times New Roman" w:cs="Times New Roman"/>
        </w:rPr>
      </w:pPr>
      <w:r>
        <w:rPr>
          <w:rFonts w:ascii="Times New Roman" w:hAnsi="Times New Roman" w:cs="Times New Roman"/>
        </w:rPr>
        <w:t>The generated indicator columns were renamed using shorter and more meaningful names. Spaces were replaced with underscores (_) to maintain a consistent naming convention and improve compatibility with SQL, R, and Tableau. A separate reference sheet was also created to document the mapping between the original indicator names and the standardized column names.</w:t>
      </w:r>
    </w:p>
    <w:p w14:paraId="237EDC31" w14:textId="77777777" w:rsidR="007471C8" w:rsidRPr="00716927" w:rsidRDefault="007471C8" w:rsidP="0075621B">
      <w:pPr>
        <w:spacing w:line="360" w:lineRule="auto"/>
        <w:rPr>
          <w:rFonts w:ascii="Times New Roman" w:hAnsi="Times New Roman" w:cs="Times New Roman"/>
        </w:rPr>
      </w:pPr>
      <w:r>
        <w:rPr>
          <w:rFonts w:ascii="Times New Roman" w:hAnsi="Times New Roman" w:cs="Times New Roman"/>
          <w:b/>
          <w:bCs/>
        </w:rPr>
        <w:t>Step 6: Cleaning Organization Names</w:t>
      </w:r>
    </w:p>
    <w:p w14:paraId="54D1FDF2" w14:textId="77777777" w:rsidR="007471C8" w:rsidRPr="00716927" w:rsidRDefault="007471C8" w:rsidP="0075621B">
      <w:pPr>
        <w:spacing w:line="360" w:lineRule="auto"/>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Organization</w:t>
      </w:r>
      <w:r>
        <w:rPr>
          <w:rFonts w:ascii="Times New Roman" w:hAnsi="Times New Roman" w:cs="Times New Roman"/>
        </w:rPr>
        <w:t xml:space="preserve"> column contained numeric prefixes attached to organization names (e.g., </w:t>
      </w:r>
      <w:r>
        <w:rPr>
          <w:rFonts w:ascii="Times New Roman" w:hAnsi="Times New Roman" w:cs="Times New Roman"/>
          <w:i/>
          <w:iCs/>
        </w:rPr>
        <w:t>703-All Sector</w:t>
      </w:r>
      <w:r>
        <w:rPr>
          <w:rFonts w:ascii="Times New Roman" w:hAnsi="Times New Roman" w:cs="Times New Roman"/>
        </w:rPr>
        <w:t>). These prefixes were removed to retain only the organization names, resulting in a cleaner and more consistent dataset.</w:t>
      </w:r>
    </w:p>
    <w:p w14:paraId="170804F5" w14:textId="77777777" w:rsidR="007471C8" w:rsidRPr="00716927" w:rsidRDefault="007471C8" w:rsidP="0075621B">
      <w:pPr>
        <w:spacing w:line="360" w:lineRule="auto"/>
        <w:rPr>
          <w:rFonts w:ascii="Times New Roman" w:hAnsi="Times New Roman" w:cs="Times New Roman"/>
        </w:rPr>
      </w:pPr>
      <w:r>
        <w:rPr>
          <w:rFonts w:ascii="Times New Roman" w:hAnsi="Times New Roman" w:cs="Times New Roman"/>
          <w:b/>
          <w:bCs/>
        </w:rPr>
        <w:t>Step 7: Handling Missing Values</w:t>
      </w:r>
    </w:p>
    <w:p w14:paraId="29B2EEE4" w14:textId="77777777" w:rsidR="007471C8" w:rsidRPr="00716927" w:rsidRDefault="007471C8" w:rsidP="0075621B">
      <w:pPr>
        <w:spacing w:line="360" w:lineRule="auto"/>
        <w:rPr>
          <w:rFonts w:ascii="Times New Roman" w:hAnsi="Times New Roman" w:cs="Times New Roman"/>
        </w:rPr>
      </w:pPr>
      <w:r>
        <w:rPr>
          <w:rFonts w:ascii="Times New Roman" w:hAnsi="Times New Roman" w:cs="Times New Roman"/>
        </w:rPr>
        <w:t xml:space="preserve">Null values within the financial indicator columns were replaced with </w:t>
      </w:r>
      <w:r>
        <w:rPr>
          <w:rFonts w:ascii="Times New Roman" w:hAnsi="Times New Roman" w:cs="Times New Roman"/>
          <w:b/>
          <w:bCs/>
        </w:rPr>
        <w:t>0</w:t>
      </w:r>
      <w:r>
        <w:rPr>
          <w:rFonts w:ascii="Times New Roman" w:hAnsi="Times New Roman" w:cs="Times New Roman"/>
        </w:rPr>
        <w:t xml:space="preserve">, where appropriate. This eliminated missing values in numeric fields and enabled the columns to be converted to the </w:t>
      </w:r>
      <w:r>
        <w:rPr>
          <w:rFonts w:ascii="Times New Roman" w:hAnsi="Times New Roman" w:cs="Times New Roman"/>
          <w:b/>
          <w:bCs/>
        </w:rPr>
        <w:t>Integer</w:t>
      </w:r>
      <w:r>
        <w:rPr>
          <w:rFonts w:ascii="Times New Roman" w:hAnsi="Times New Roman" w:cs="Times New Roman"/>
        </w:rPr>
        <w:t xml:space="preserve"> data type for efficient processing and analysis.</w:t>
      </w:r>
    </w:p>
    <w:p w14:paraId="50836A08" w14:textId="77777777" w:rsidR="007471C8" w:rsidRPr="00716927" w:rsidRDefault="007471C8" w:rsidP="0075621B">
      <w:pPr>
        <w:pStyle w:val="Heading2"/>
        <w:spacing w:line="360" w:lineRule="auto"/>
        <w:rPr>
          <w:rFonts w:cs="Times New Roman"/>
        </w:rPr>
      </w:pPr>
      <w:bookmarkStart w:id="19" w:name="_Toc234737136"/>
      <w:bookmarkStart w:id="20" w:name="_Toc234756451"/>
      <w:r>
        <w:rPr>
          <w:rFonts w:cs="Times New Roman"/>
        </w:rPr>
        <w:lastRenderedPageBreak/>
        <w:t>Data Cleaning Outcome</w:t>
      </w:r>
      <w:bookmarkEnd w:id="19"/>
      <w:bookmarkEnd w:id="20"/>
    </w:p>
    <w:p w14:paraId="084D3A24" w14:textId="224F8AEB" w:rsidR="007471C8" w:rsidRPr="00716927" w:rsidRDefault="00BD29E8" w:rsidP="0075621B">
      <w:pPr>
        <w:spacing w:line="360" w:lineRule="auto"/>
        <w:rPr>
          <w:rFonts w:ascii="Times New Roman" w:hAnsi="Times New Roman" w:cs="Times New Roman"/>
        </w:rPr>
      </w:pPr>
      <w:r>
        <w:rPr>
          <w:rFonts w:ascii="Times New Roman" w:hAnsi="Times New Roman" w:cs="Times New Roman"/>
        </w:rPr>
        <w:t xml:space="preserve"> After completing the data cleaning process, the dataset was transformed into a structured and analysis-ready format. The three worksheets were consolidated into a single dataset with standardized financial indicators, consistent column names, cleaned organization names, and no null values in numeric indicator columns.</w:t>
      </w:r>
    </w:p>
    <w:tbl>
      <w:tblPr>
        <w:tblStyle w:val="PlainTable4"/>
        <w:tblpPr w:leftFromText="180" w:rightFromText="180" w:vertAnchor="text" w:horzAnchor="margin" w:tblpXSpec="center" w:tblpY="-44"/>
        <w:tblW w:w="9918" w:type="dxa"/>
        <w:tblLayout w:type="fixed"/>
        <w:tblLook w:val="04A0" w:firstRow="1" w:lastRow="0" w:firstColumn="1" w:lastColumn="0" w:noHBand="0" w:noVBand="1"/>
      </w:tblPr>
      <w:tblGrid>
        <w:gridCol w:w="1413"/>
        <w:gridCol w:w="1417"/>
        <w:gridCol w:w="2127"/>
        <w:gridCol w:w="708"/>
        <w:gridCol w:w="1701"/>
        <w:gridCol w:w="1276"/>
        <w:gridCol w:w="1276"/>
      </w:tblGrid>
      <w:tr w:rsidR="00385F9D" w:rsidRPr="00716927" w14:paraId="2E89F9CA" w14:textId="77777777" w:rsidTr="00385F9D">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413" w:type="dxa"/>
          </w:tcPr>
          <w:p w14:paraId="2D39FC5A" w14:textId="77777777" w:rsidR="00385F9D" w:rsidRPr="00716927" w:rsidRDefault="00385F9D" w:rsidP="00385F9D">
            <w:pPr>
              <w:rPr>
                <w:rFonts w:ascii="Times New Roman" w:hAnsi="Times New Roman" w:cs="Times New Roman"/>
                <w:b w:val="0"/>
                <w:bCs w:val="0"/>
                <w:sz w:val="20"/>
                <w:szCs w:val="20"/>
              </w:rPr>
            </w:pPr>
            <w:r>
              <w:rPr>
                <w:rFonts w:ascii="Times New Roman" w:hAnsi="Times New Roman" w:cs="Times New Roman"/>
                <w:b w:val="0"/>
                <w:bCs w:val="0"/>
                <w:sz w:val="20"/>
                <w:szCs w:val="20"/>
              </w:rPr>
              <w:t>sector</w:t>
            </w:r>
          </w:p>
        </w:tc>
        <w:tc>
          <w:tcPr>
            <w:tcW w:w="1417" w:type="dxa"/>
          </w:tcPr>
          <w:p w14:paraId="2492E396" w14:textId="77777777" w:rsidR="00385F9D" w:rsidRPr="00716927" w:rsidRDefault="00385F9D" w:rsidP="00385F9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roofErr w:type="spellStart"/>
            <w:r>
              <w:rPr>
                <w:rFonts w:ascii="Times New Roman" w:hAnsi="Times New Roman" w:cs="Times New Roman"/>
                <w:b w:val="0"/>
                <w:bCs w:val="0"/>
                <w:sz w:val="20"/>
                <w:szCs w:val="20"/>
              </w:rPr>
              <w:t>sub_sector</w:t>
            </w:r>
            <w:proofErr w:type="spellEnd"/>
          </w:p>
        </w:tc>
        <w:tc>
          <w:tcPr>
            <w:tcW w:w="2127" w:type="dxa"/>
          </w:tcPr>
          <w:p w14:paraId="3231B1A2" w14:textId="77777777" w:rsidR="00385F9D" w:rsidRPr="00716927" w:rsidRDefault="00385F9D" w:rsidP="00385F9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roofErr w:type="spellStart"/>
            <w:r>
              <w:rPr>
                <w:rFonts w:ascii="Times New Roman" w:hAnsi="Times New Roman" w:cs="Times New Roman"/>
                <w:b w:val="0"/>
                <w:bCs w:val="0"/>
                <w:sz w:val="20"/>
                <w:szCs w:val="20"/>
              </w:rPr>
              <w:t>organization_name</w:t>
            </w:r>
            <w:proofErr w:type="spellEnd"/>
          </w:p>
        </w:tc>
        <w:tc>
          <w:tcPr>
            <w:tcW w:w="708" w:type="dxa"/>
          </w:tcPr>
          <w:p w14:paraId="377859E9" w14:textId="77777777" w:rsidR="00385F9D" w:rsidRPr="00716927" w:rsidRDefault="00385F9D" w:rsidP="00385F9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b w:val="0"/>
                <w:bCs w:val="0"/>
                <w:sz w:val="20"/>
                <w:szCs w:val="20"/>
              </w:rPr>
              <w:t>year</w:t>
            </w:r>
          </w:p>
        </w:tc>
        <w:tc>
          <w:tcPr>
            <w:tcW w:w="1701" w:type="dxa"/>
          </w:tcPr>
          <w:p w14:paraId="1F1E131E" w14:textId="77777777" w:rsidR="00385F9D" w:rsidRPr="00716927" w:rsidRDefault="00385F9D" w:rsidP="00385F9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roofErr w:type="spellStart"/>
            <w:r>
              <w:rPr>
                <w:rFonts w:ascii="Times New Roman" w:hAnsi="Times New Roman" w:cs="Times New Roman"/>
                <w:sz w:val="20"/>
                <w:szCs w:val="20"/>
              </w:rPr>
              <w:t>current_assets</w:t>
            </w:r>
            <w:proofErr w:type="spellEnd"/>
          </w:p>
        </w:tc>
        <w:tc>
          <w:tcPr>
            <w:tcW w:w="1276" w:type="dxa"/>
          </w:tcPr>
          <w:p w14:paraId="5FD026B6" w14:textId="77777777" w:rsidR="00385F9D" w:rsidRPr="00716927" w:rsidRDefault="00385F9D" w:rsidP="00385F9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b w:val="0"/>
                <w:bCs w:val="0"/>
                <w:sz w:val="20"/>
                <w:szCs w:val="20"/>
              </w:rPr>
              <w:t>sales</w:t>
            </w:r>
          </w:p>
        </w:tc>
        <w:tc>
          <w:tcPr>
            <w:tcW w:w="1276" w:type="dxa"/>
          </w:tcPr>
          <w:p w14:paraId="4F69F287" w14:textId="77777777" w:rsidR="00385F9D" w:rsidRPr="00716927" w:rsidRDefault="00385F9D" w:rsidP="00385F9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color w:val="000000"/>
                <w:sz w:val="22"/>
                <w:szCs w:val="22"/>
              </w:rPr>
              <w:t>inventory</w:t>
            </w:r>
          </w:p>
        </w:tc>
      </w:tr>
      <w:tr w:rsidR="00385F9D" w:rsidRPr="00716927" w14:paraId="6C2DF935" w14:textId="77777777" w:rsidTr="00385F9D">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1413" w:type="dxa"/>
          </w:tcPr>
          <w:p w14:paraId="7E407E90" w14:textId="77777777" w:rsidR="00385F9D" w:rsidRPr="008F3E5B" w:rsidRDefault="00385F9D" w:rsidP="00385F9D">
            <w:pPr>
              <w:rPr>
                <w:rFonts w:ascii="Times New Roman" w:hAnsi="Times New Roman" w:cs="Times New Roman"/>
                <w:b w:val="0"/>
                <w:bCs w:val="0"/>
                <w:sz w:val="20"/>
                <w:szCs w:val="20"/>
              </w:rPr>
            </w:pPr>
            <w:r>
              <w:rPr>
                <w:rFonts w:ascii="Times New Roman" w:hAnsi="Times New Roman" w:cs="Times New Roman"/>
                <w:b w:val="0"/>
                <w:bCs w:val="0"/>
                <w:sz w:val="20"/>
                <w:szCs w:val="20"/>
              </w:rPr>
              <w:t>All Sector</w:t>
            </w:r>
          </w:p>
        </w:tc>
        <w:tc>
          <w:tcPr>
            <w:tcW w:w="1417" w:type="dxa"/>
          </w:tcPr>
          <w:p w14:paraId="0B4465C2" w14:textId="77777777" w:rsidR="00385F9D" w:rsidRPr="00716927" w:rsidRDefault="00385F9D" w:rsidP="00385F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All Sector</w:t>
            </w:r>
          </w:p>
        </w:tc>
        <w:tc>
          <w:tcPr>
            <w:tcW w:w="2127" w:type="dxa"/>
          </w:tcPr>
          <w:p w14:paraId="5A00784D" w14:textId="77777777" w:rsidR="00385F9D" w:rsidRPr="00716927" w:rsidRDefault="00385F9D" w:rsidP="00385F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703-All Sector</w:t>
            </w:r>
          </w:p>
        </w:tc>
        <w:tc>
          <w:tcPr>
            <w:tcW w:w="708" w:type="dxa"/>
          </w:tcPr>
          <w:p w14:paraId="5F13FDFC" w14:textId="77777777" w:rsidR="00385F9D" w:rsidRPr="00716927" w:rsidRDefault="00385F9D" w:rsidP="00385F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2005</w:t>
            </w:r>
          </w:p>
        </w:tc>
        <w:tc>
          <w:tcPr>
            <w:tcW w:w="1701" w:type="dxa"/>
          </w:tcPr>
          <w:p w14:paraId="1D03887D" w14:textId="77777777" w:rsidR="00385F9D" w:rsidRPr="00716927" w:rsidRDefault="00385F9D" w:rsidP="00385F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2"/>
                <w:szCs w:val="22"/>
              </w:rPr>
              <w:t>842482436</w:t>
            </w:r>
          </w:p>
        </w:tc>
        <w:tc>
          <w:tcPr>
            <w:tcW w:w="1276" w:type="dxa"/>
          </w:tcPr>
          <w:p w14:paraId="2B97D204" w14:textId="77777777" w:rsidR="00385F9D" w:rsidRPr="00716927" w:rsidRDefault="00385F9D" w:rsidP="00385F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0"/>
                <w:szCs w:val="20"/>
              </w:rPr>
              <w:t>132,804,755</w:t>
            </w:r>
          </w:p>
        </w:tc>
        <w:tc>
          <w:tcPr>
            <w:tcW w:w="1276" w:type="dxa"/>
          </w:tcPr>
          <w:p w14:paraId="7A60BC8A" w14:textId="77777777" w:rsidR="00385F9D" w:rsidRPr="00716927" w:rsidRDefault="00385F9D" w:rsidP="00385F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2"/>
                <w:szCs w:val="22"/>
              </w:rPr>
              <w:t>206467704</w:t>
            </w:r>
          </w:p>
        </w:tc>
      </w:tr>
      <w:tr w:rsidR="00385F9D" w:rsidRPr="00716927" w14:paraId="45292A0F" w14:textId="77777777" w:rsidTr="00385F9D">
        <w:trPr>
          <w:trHeight w:val="47"/>
        </w:trPr>
        <w:tc>
          <w:tcPr>
            <w:cnfStyle w:val="001000000000" w:firstRow="0" w:lastRow="0" w:firstColumn="1" w:lastColumn="0" w:oddVBand="0" w:evenVBand="0" w:oddHBand="0" w:evenHBand="0" w:firstRowFirstColumn="0" w:firstRowLastColumn="0" w:lastRowFirstColumn="0" w:lastRowLastColumn="0"/>
            <w:tcW w:w="1413" w:type="dxa"/>
          </w:tcPr>
          <w:p w14:paraId="3ABE68DB" w14:textId="77777777" w:rsidR="00385F9D" w:rsidRPr="008F3E5B" w:rsidRDefault="00385F9D" w:rsidP="00385F9D">
            <w:pPr>
              <w:rPr>
                <w:rFonts w:ascii="Times New Roman" w:hAnsi="Times New Roman" w:cs="Times New Roman"/>
                <w:b w:val="0"/>
                <w:bCs w:val="0"/>
                <w:sz w:val="20"/>
                <w:szCs w:val="20"/>
              </w:rPr>
            </w:pPr>
            <w:r>
              <w:rPr>
                <w:rFonts w:ascii="Times New Roman" w:hAnsi="Times New Roman" w:cs="Times New Roman"/>
                <w:b w:val="0"/>
                <w:bCs w:val="0"/>
                <w:sz w:val="20"/>
                <w:szCs w:val="20"/>
              </w:rPr>
              <w:t>Textile Sector</w:t>
            </w:r>
          </w:p>
        </w:tc>
        <w:tc>
          <w:tcPr>
            <w:tcW w:w="1417" w:type="dxa"/>
          </w:tcPr>
          <w:p w14:paraId="35C9641D" w14:textId="77777777" w:rsidR="00385F9D" w:rsidRPr="00716927" w:rsidRDefault="00385F9D" w:rsidP="00385F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Textile Sector</w:t>
            </w:r>
          </w:p>
        </w:tc>
        <w:tc>
          <w:tcPr>
            <w:tcW w:w="2127" w:type="dxa"/>
          </w:tcPr>
          <w:p w14:paraId="0A127C1D" w14:textId="77777777" w:rsidR="00385F9D" w:rsidRPr="00716927" w:rsidRDefault="00385F9D" w:rsidP="00385F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704-Textile Sector</w:t>
            </w:r>
          </w:p>
        </w:tc>
        <w:tc>
          <w:tcPr>
            <w:tcW w:w="708" w:type="dxa"/>
          </w:tcPr>
          <w:p w14:paraId="02301445" w14:textId="77777777" w:rsidR="00385F9D" w:rsidRPr="00716927" w:rsidRDefault="00385F9D" w:rsidP="00385F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2006</w:t>
            </w:r>
          </w:p>
        </w:tc>
        <w:tc>
          <w:tcPr>
            <w:tcW w:w="1701" w:type="dxa"/>
          </w:tcPr>
          <w:p w14:paraId="0986433B" w14:textId="77777777" w:rsidR="00385F9D" w:rsidRPr="00716927" w:rsidRDefault="00385F9D" w:rsidP="00385F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2"/>
                <w:szCs w:val="22"/>
              </w:rPr>
              <w:t>1031847650</w:t>
            </w:r>
          </w:p>
        </w:tc>
        <w:tc>
          <w:tcPr>
            <w:tcW w:w="1276" w:type="dxa"/>
          </w:tcPr>
          <w:p w14:paraId="7ECDEFB2" w14:textId="77777777" w:rsidR="00385F9D" w:rsidRPr="00716927" w:rsidRDefault="00385F9D" w:rsidP="00385F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0"/>
                <w:szCs w:val="20"/>
              </w:rPr>
              <w:t>79,237,136</w:t>
            </w:r>
          </w:p>
        </w:tc>
        <w:tc>
          <w:tcPr>
            <w:tcW w:w="1276" w:type="dxa"/>
          </w:tcPr>
          <w:p w14:paraId="3D717884" w14:textId="77777777" w:rsidR="00385F9D" w:rsidRPr="00716927" w:rsidRDefault="00385F9D" w:rsidP="00385F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2"/>
                <w:szCs w:val="22"/>
              </w:rPr>
              <w:t>240567907</w:t>
            </w:r>
          </w:p>
        </w:tc>
      </w:tr>
      <w:tr w:rsidR="00385F9D" w:rsidRPr="00716927" w14:paraId="6619E38C" w14:textId="77777777" w:rsidTr="00385F9D">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413" w:type="dxa"/>
          </w:tcPr>
          <w:p w14:paraId="573F4D93" w14:textId="77777777" w:rsidR="00385F9D" w:rsidRPr="008F3E5B" w:rsidRDefault="00385F9D" w:rsidP="00385F9D">
            <w:pPr>
              <w:rPr>
                <w:rFonts w:ascii="Times New Roman" w:hAnsi="Times New Roman" w:cs="Times New Roman"/>
                <w:b w:val="0"/>
                <w:bCs w:val="0"/>
                <w:sz w:val="20"/>
                <w:szCs w:val="20"/>
              </w:rPr>
            </w:pPr>
            <w:r>
              <w:rPr>
                <w:rFonts w:ascii="Times New Roman" w:hAnsi="Times New Roman" w:cs="Times New Roman"/>
                <w:b w:val="0"/>
                <w:bCs w:val="0"/>
                <w:sz w:val="20"/>
                <w:szCs w:val="20"/>
              </w:rPr>
              <w:t>Food</w:t>
            </w:r>
          </w:p>
        </w:tc>
        <w:tc>
          <w:tcPr>
            <w:tcW w:w="1417" w:type="dxa"/>
          </w:tcPr>
          <w:p w14:paraId="328FEF39" w14:textId="77777777" w:rsidR="00385F9D" w:rsidRPr="00716927" w:rsidRDefault="00385F9D" w:rsidP="00385F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Food</w:t>
            </w:r>
          </w:p>
        </w:tc>
        <w:tc>
          <w:tcPr>
            <w:tcW w:w="2127" w:type="dxa"/>
          </w:tcPr>
          <w:p w14:paraId="56D929FC" w14:textId="77777777" w:rsidR="00385F9D" w:rsidRPr="00716927" w:rsidRDefault="00385F9D" w:rsidP="00385F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727- Food</w:t>
            </w:r>
          </w:p>
        </w:tc>
        <w:tc>
          <w:tcPr>
            <w:tcW w:w="708" w:type="dxa"/>
          </w:tcPr>
          <w:p w14:paraId="642C7EF0" w14:textId="77777777" w:rsidR="00385F9D" w:rsidRPr="00716927" w:rsidRDefault="00385F9D" w:rsidP="00385F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2012</w:t>
            </w:r>
          </w:p>
        </w:tc>
        <w:tc>
          <w:tcPr>
            <w:tcW w:w="1701" w:type="dxa"/>
          </w:tcPr>
          <w:p w14:paraId="1A0EA797" w14:textId="77777777" w:rsidR="00385F9D" w:rsidRPr="00716927" w:rsidRDefault="00385F9D" w:rsidP="00385F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2"/>
                <w:szCs w:val="22"/>
              </w:rPr>
              <w:t>1196256010</w:t>
            </w:r>
          </w:p>
        </w:tc>
        <w:tc>
          <w:tcPr>
            <w:tcW w:w="1276" w:type="dxa"/>
          </w:tcPr>
          <w:p w14:paraId="3F3FFCA2" w14:textId="77777777" w:rsidR="00385F9D" w:rsidRPr="00716927" w:rsidRDefault="00385F9D" w:rsidP="00385F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0"/>
                <w:szCs w:val="20"/>
              </w:rPr>
              <w:t>43,401,030</w:t>
            </w:r>
          </w:p>
        </w:tc>
        <w:tc>
          <w:tcPr>
            <w:tcW w:w="1276" w:type="dxa"/>
          </w:tcPr>
          <w:p w14:paraId="14CBB636" w14:textId="77777777" w:rsidR="00385F9D" w:rsidRPr="00716927" w:rsidRDefault="00385F9D" w:rsidP="00385F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2"/>
                <w:szCs w:val="22"/>
              </w:rPr>
              <w:t>271532643</w:t>
            </w:r>
          </w:p>
        </w:tc>
      </w:tr>
      <w:tr w:rsidR="00385F9D" w:rsidRPr="00716927" w14:paraId="6780467B" w14:textId="77777777" w:rsidTr="00385F9D">
        <w:trPr>
          <w:trHeight w:val="189"/>
        </w:trPr>
        <w:tc>
          <w:tcPr>
            <w:cnfStyle w:val="001000000000" w:firstRow="0" w:lastRow="0" w:firstColumn="1" w:lastColumn="0" w:oddVBand="0" w:evenVBand="0" w:oddHBand="0" w:evenHBand="0" w:firstRowFirstColumn="0" w:firstRowLastColumn="0" w:lastRowFirstColumn="0" w:lastRowLastColumn="0"/>
            <w:tcW w:w="1413" w:type="dxa"/>
          </w:tcPr>
          <w:p w14:paraId="0A3B58F7" w14:textId="77777777" w:rsidR="00385F9D" w:rsidRPr="008F3E5B" w:rsidRDefault="00385F9D" w:rsidP="00385F9D">
            <w:pPr>
              <w:rPr>
                <w:rFonts w:ascii="Times New Roman" w:hAnsi="Times New Roman" w:cs="Times New Roman"/>
                <w:b w:val="0"/>
                <w:bCs w:val="0"/>
                <w:sz w:val="20"/>
                <w:szCs w:val="20"/>
              </w:rPr>
            </w:pPr>
            <w:r>
              <w:rPr>
                <w:rFonts w:ascii="Times New Roman" w:hAnsi="Times New Roman" w:cs="Times New Roman"/>
                <w:b w:val="0"/>
                <w:bCs w:val="0"/>
                <w:sz w:val="20"/>
                <w:szCs w:val="20"/>
              </w:rPr>
              <w:t>Cement</w:t>
            </w:r>
          </w:p>
        </w:tc>
        <w:tc>
          <w:tcPr>
            <w:tcW w:w="1417" w:type="dxa"/>
          </w:tcPr>
          <w:p w14:paraId="21D0ACD0" w14:textId="77777777" w:rsidR="00385F9D" w:rsidRPr="00716927" w:rsidRDefault="00385F9D" w:rsidP="00385F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Cement</w:t>
            </w:r>
          </w:p>
        </w:tc>
        <w:tc>
          <w:tcPr>
            <w:tcW w:w="2127" w:type="dxa"/>
          </w:tcPr>
          <w:p w14:paraId="5D825A10" w14:textId="77777777" w:rsidR="00385F9D" w:rsidRPr="00716927" w:rsidRDefault="00385F9D" w:rsidP="00385F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729- Cement</w:t>
            </w:r>
          </w:p>
        </w:tc>
        <w:tc>
          <w:tcPr>
            <w:tcW w:w="708" w:type="dxa"/>
          </w:tcPr>
          <w:p w14:paraId="6CC601FC" w14:textId="77777777" w:rsidR="00385F9D" w:rsidRPr="00716927" w:rsidRDefault="00385F9D" w:rsidP="00385F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2020</w:t>
            </w:r>
          </w:p>
        </w:tc>
        <w:tc>
          <w:tcPr>
            <w:tcW w:w="1701" w:type="dxa"/>
          </w:tcPr>
          <w:p w14:paraId="03470927" w14:textId="77777777" w:rsidR="00385F9D" w:rsidRPr="00716927" w:rsidRDefault="00385F9D" w:rsidP="00385F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2"/>
                <w:szCs w:val="22"/>
              </w:rPr>
              <w:t>1493811874</w:t>
            </w:r>
          </w:p>
        </w:tc>
        <w:tc>
          <w:tcPr>
            <w:tcW w:w="1276" w:type="dxa"/>
          </w:tcPr>
          <w:p w14:paraId="5736C029" w14:textId="77777777" w:rsidR="00385F9D" w:rsidRPr="00716927" w:rsidRDefault="00385F9D" w:rsidP="00385F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color w:val="000000"/>
                <w:sz w:val="20"/>
                <w:szCs w:val="20"/>
              </w:rPr>
              <w:t>1,569,618</w:t>
            </w:r>
          </w:p>
        </w:tc>
        <w:tc>
          <w:tcPr>
            <w:tcW w:w="1276" w:type="dxa"/>
          </w:tcPr>
          <w:p w14:paraId="6A76B811" w14:textId="77777777" w:rsidR="00385F9D" w:rsidRPr="00716927" w:rsidRDefault="00385F9D" w:rsidP="00385F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rPr>
            </w:pPr>
            <w:r>
              <w:rPr>
                <w:rFonts w:ascii="Times New Roman" w:hAnsi="Times New Roman" w:cs="Times New Roman"/>
                <w:color w:val="000000"/>
                <w:sz w:val="22"/>
                <w:szCs w:val="22"/>
              </w:rPr>
              <w:t>362026984</w:t>
            </w:r>
          </w:p>
        </w:tc>
      </w:tr>
    </w:tbl>
    <w:p w14:paraId="6E603F44" w14:textId="77777777" w:rsidR="003C5AA0" w:rsidRPr="00AE753A" w:rsidRDefault="00BD29E8" w:rsidP="00385F9D">
      <w:pPr>
        <w:jc w:val="center"/>
        <w:rPr>
          <w:rStyle w:val="IntenseEmphasis"/>
          <w:rFonts w:ascii="Times New Roman" w:hAnsi="Times New Roman" w:cs="Times New Roman"/>
          <w:color w:val="000000" w:themeColor="text1"/>
        </w:rPr>
        <w:sectPr w:rsidR="003C5AA0" w:rsidRPr="00AE753A" w:rsidSect="00421D77">
          <w:headerReference w:type="default" r:id="rId9"/>
          <w:footerReference w:type="default" r:id="rId10"/>
          <w:pgSz w:w="11906" w:h="16838" w:code="9"/>
          <w:pgMar w:top="1440" w:right="1440" w:bottom="1440" w:left="1440" w:header="720" w:footer="720" w:gutter="0"/>
          <w:pgNumType w:start="1"/>
          <w:cols w:space="708"/>
          <w:bidi/>
          <w:docGrid w:linePitch="360"/>
        </w:sectPr>
      </w:pPr>
      <w:r w:rsidRPr="00AE753A">
        <w:rPr>
          <w:rStyle w:val="IntenseEmphasis"/>
          <w:rFonts w:ascii="Times New Roman" w:hAnsi="Times New Roman" w:cs="Times New Roman"/>
          <w:color w:val="000000" w:themeColor="text1"/>
        </w:rPr>
        <w:t>Sample of Clean Data</w:t>
      </w:r>
    </w:p>
    <w:p w14:paraId="7D67F9C1" w14:textId="2B5482D8" w:rsidR="00AD79B2" w:rsidRPr="00AE753A" w:rsidRDefault="00AE753A" w:rsidP="00AE753A">
      <w:pPr>
        <w:pStyle w:val="Heading1"/>
      </w:pPr>
      <w:bookmarkStart w:id="21" w:name="_Toc234737137"/>
      <w:bookmarkStart w:id="22" w:name="_Toc234756452"/>
      <w:r w:rsidRPr="00AE753A">
        <w:lastRenderedPageBreak/>
        <w:t>DATA EXTRACTION</w:t>
      </w:r>
      <w:bookmarkEnd w:id="21"/>
      <w:bookmarkEnd w:id="22"/>
    </w:p>
    <w:p w14:paraId="18E54A3E" w14:textId="77777777" w:rsidR="00716927" w:rsidRPr="00917EC5" w:rsidRDefault="00716927" w:rsidP="00AD79B2">
      <w:pPr>
        <w:pStyle w:val="Heading2"/>
        <w:rPr>
          <w:rFonts w:cs="Times New Roman"/>
        </w:rPr>
      </w:pPr>
      <w:bookmarkStart w:id="23" w:name="_Toc234737138"/>
      <w:bookmarkStart w:id="24" w:name="_Toc234756453"/>
      <w:r>
        <w:rPr>
          <w:rFonts w:cs="Times New Roman"/>
        </w:rPr>
        <w:t>Data Extraction Using SQL</w:t>
      </w:r>
      <w:bookmarkEnd w:id="23"/>
      <w:bookmarkEnd w:id="24"/>
    </w:p>
    <w:p w14:paraId="3E813C05" w14:textId="317FE85C" w:rsidR="00716927" w:rsidRPr="00917EC5" w:rsidRDefault="00716927" w:rsidP="00AE753A">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Following the data cleaning stage, the cleaned dataset was imported into</w:t>
      </w:r>
      <w:r w:rsidR="00385F9D">
        <w:rPr>
          <w:rFonts w:ascii="Times New Roman" w:hAnsi="Times New Roman" w:cs="Times New Roman"/>
          <w:color w:val="000000" w:themeColor="text1"/>
        </w:rPr>
        <w:t xml:space="preserve"> </w:t>
      </w:r>
      <w:proofErr w:type="spellStart"/>
      <w:r w:rsidR="00385F9D">
        <w:rPr>
          <w:rFonts w:ascii="Times New Roman" w:hAnsi="Times New Roman" w:cs="Times New Roman"/>
          <w:color w:val="000000" w:themeColor="text1"/>
        </w:rPr>
        <w:t>BigQuery</w:t>
      </w:r>
      <w:proofErr w:type="spellEnd"/>
      <w:r>
        <w:rPr>
          <w:rFonts w:ascii="Times New Roman" w:hAnsi="Times New Roman" w:cs="Times New Roman"/>
          <w:color w:val="000000" w:themeColor="text1"/>
        </w:rPr>
        <w:t xml:space="preserve"> to extract the records required for analysis.</w:t>
      </w:r>
      <w:r w:rsidR="00385F9D">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SQL query was executed to identify organizations with complete financial records for the entire study period (2005–2023). Only organizations having data available for all nineteen years were retained. After identifying these organizations, all corresponding financial records for the selected period were extracted. </w:t>
      </w:r>
    </w:p>
    <w:p w14:paraId="7EE8559E" w14:textId="77777777" w:rsidR="00716927" w:rsidRPr="00AE753A" w:rsidRDefault="00716927" w:rsidP="00AD79B2">
      <w:pPr>
        <w:pStyle w:val="Heading2"/>
        <w:rPr>
          <w:rFonts w:cs="Times New Roman"/>
        </w:rPr>
      </w:pPr>
      <w:bookmarkStart w:id="25" w:name="_Toc234737139"/>
      <w:bookmarkStart w:id="26" w:name="_Toc234756454"/>
      <w:r w:rsidRPr="00AE753A">
        <w:rPr>
          <w:rFonts w:cs="Times New Roman"/>
        </w:rPr>
        <w:t>Data Extraction Summary</w:t>
      </w:r>
      <w:bookmarkEnd w:id="25"/>
      <w:bookmarkEnd w:id="26"/>
    </w:p>
    <w:tbl>
      <w:tblPr>
        <w:tblStyle w:val="PlainTable4"/>
        <w:tblW w:w="0" w:type="auto"/>
        <w:jc w:val="center"/>
        <w:tblLook w:val="04A0" w:firstRow="1" w:lastRow="0" w:firstColumn="1" w:lastColumn="0" w:noHBand="0" w:noVBand="1"/>
      </w:tblPr>
      <w:tblGrid>
        <w:gridCol w:w="2051"/>
        <w:gridCol w:w="6483"/>
      </w:tblGrid>
      <w:tr w:rsidR="00716927" w:rsidRPr="00385F9D" w14:paraId="47CF6C7D" w14:textId="77777777" w:rsidTr="00385F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298B61" w14:textId="77777777" w:rsidR="00716927" w:rsidRPr="00385F9D" w:rsidRDefault="00716927" w:rsidP="00716927">
            <w:pPr>
              <w:spacing w:after="160" w:line="278" w:lineRule="auto"/>
              <w:rPr>
                <w:rFonts w:ascii="Times New Roman" w:hAnsi="Times New Roman" w:cs="Times New Roman"/>
                <w:color w:val="000000" w:themeColor="text1"/>
                <w:sz w:val="20"/>
                <w:szCs w:val="20"/>
              </w:rPr>
            </w:pPr>
            <w:r w:rsidRPr="00385F9D">
              <w:rPr>
                <w:rFonts w:ascii="Times New Roman" w:hAnsi="Times New Roman" w:cs="Times New Roman"/>
                <w:color w:val="000000" w:themeColor="text1"/>
                <w:sz w:val="20"/>
                <w:szCs w:val="20"/>
              </w:rPr>
              <w:t>Extraction Task</w:t>
            </w:r>
          </w:p>
        </w:tc>
        <w:tc>
          <w:tcPr>
            <w:tcW w:w="0" w:type="auto"/>
            <w:hideMark/>
          </w:tcPr>
          <w:p w14:paraId="7ED4E12D" w14:textId="77777777" w:rsidR="00716927" w:rsidRPr="00385F9D" w:rsidRDefault="00716927" w:rsidP="0071692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85F9D">
              <w:rPr>
                <w:rFonts w:ascii="Times New Roman" w:hAnsi="Times New Roman" w:cs="Times New Roman"/>
                <w:color w:val="000000" w:themeColor="text1"/>
                <w:sz w:val="20"/>
                <w:szCs w:val="20"/>
              </w:rPr>
              <w:t>Description</w:t>
            </w:r>
          </w:p>
        </w:tc>
      </w:tr>
      <w:tr w:rsidR="00716927" w:rsidRPr="00385F9D" w14:paraId="0C99A888" w14:textId="77777777" w:rsidTr="00385F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81DC09" w14:textId="77777777" w:rsidR="00716927" w:rsidRPr="00385F9D" w:rsidRDefault="00716927" w:rsidP="00716927">
            <w:pPr>
              <w:spacing w:after="160" w:line="278" w:lineRule="auto"/>
              <w:rPr>
                <w:rFonts w:ascii="Times New Roman" w:hAnsi="Times New Roman" w:cs="Times New Roman"/>
                <w:b w:val="0"/>
                <w:bCs w:val="0"/>
                <w:color w:val="000000" w:themeColor="text1"/>
                <w:sz w:val="20"/>
                <w:szCs w:val="20"/>
              </w:rPr>
            </w:pPr>
            <w:r w:rsidRPr="00385F9D">
              <w:rPr>
                <w:rFonts w:ascii="Times New Roman" w:hAnsi="Times New Roman" w:cs="Times New Roman"/>
                <w:b w:val="0"/>
                <w:bCs w:val="0"/>
                <w:color w:val="000000" w:themeColor="text1"/>
                <w:sz w:val="20"/>
                <w:szCs w:val="20"/>
              </w:rPr>
              <w:t>Study Period</w:t>
            </w:r>
          </w:p>
        </w:tc>
        <w:tc>
          <w:tcPr>
            <w:tcW w:w="0" w:type="auto"/>
            <w:hideMark/>
          </w:tcPr>
          <w:p w14:paraId="3FE3434D" w14:textId="77777777" w:rsidR="00716927" w:rsidRPr="00385F9D" w:rsidRDefault="00716927" w:rsidP="0071692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385F9D">
              <w:rPr>
                <w:rFonts w:ascii="Times New Roman" w:hAnsi="Times New Roman" w:cs="Times New Roman"/>
                <w:color w:val="000000" w:themeColor="text1"/>
                <w:sz w:val="20"/>
                <w:szCs w:val="20"/>
              </w:rPr>
              <w:t>Financial data from 2005 to 2023</w:t>
            </w:r>
          </w:p>
        </w:tc>
      </w:tr>
      <w:tr w:rsidR="00716927" w:rsidRPr="00385F9D" w14:paraId="43D3F043" w14:textId="77777777" w:rsidTr="00385F9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E32EC9" w14:textId="77777777" w:rsidR="00716927" w:rsidRPr="00385F9D" w:rsidRDefault="00716927" w:rsidP="00716927">
            <w:pPr>
              <w:spacing w:after="160" w:line="278" w:lineRule="auto"/>
              <w:rPr>
                <w:rFonts w:ascii="Times New Roman" w:hAnsi="Times New Roman" w:cs="Times New Roman"/>
                <w:b w:val="0"/>
                <w:bCs w:val="0"/>
                <w:color w:val="000000" w:themeColor="text1"/>
                <w:sz w:val="20"/>
                <w:szCs w:val="20"/>
              </w:rPr>
            </w:pPr>
            <w:r w:rsidRPr="00385F9D">
              <w:rPr>
                <w:rFonts w:ascii="Times New Roman" w:hAnsi="Times New Roman" w:cs="Times New Roman"/>
                <w:b w:val="0"/>
                <w:bCs w:val="0"/>
                <w:color w:val="000000" w:themeColor="text1"/>
                <w:sz w:val="20"/>
                <w:szCs w:val="20"/>
              </w:rPr>
              <w:t>Organization Selection</w:t>
            </w:r>
          </w:p>
        </w:tc>
        <w:tc>
          <w:tcPr>
            <w:tcW w:w="0" w:type="auto"/>
            <w:hideMark/>
          </w:tcPr>
          <w:p w14:paraId="0F86DCDE" w14:textId="77777777" w:rsidR="00716927" w:rsidRPr="00385F9D" w:rsidRDefault="00716927" w:rsidP="0071692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85F9D">
              <w:rPr>
                <w:rFonts w:ascii="Times New Roman" w:hAnsi="Times New Roman" w:cs="Times New Roman"/>
                <w:color w:val="000000" w:themeColor="text1"/>
                <w:sz w:val="20"/>
                <w:szCs w:val="20"/>
              </w:rPr>
              <w:t>Only organizations with complete records for all nineteen years were selected.</w:t>
            </w:r>
          </w:p>
        </w:tc>
      </w:tr>
      <w:tr w:rsidR="00716927" w:rsidRPr="00385F9D" w14:paraId="50347113" w14:textId="77777777" w:rsidTr="00385F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B51C59" w14:textId="77777777" w:rsidR="00716927" w:rsidRPr="00385F9D" w:rsidRDefault="00716927" w:rsidP="00716927">
            <w:pPr>
              <w:spacing w:after="160" w:line="278" w:lineRule="auto"/>
              <w:rPr>
                <w:rFonts w:ascii="Times New Roman" w:hAnsi="Times New Roman" w:cs="Times New Roman"/>
                <w:b w:val="0"/>
                <w:bCs w:val="0"/>
                <w:color w:val="000000" w:themeColor="text1"/>
                <w:sz w:val="20"/>
                <w:szCs w:val="20"/>
              </w:rPr>
            </w:pPr>
            <w:r w:rsidRPr="00385F9D">
              <w:rPr>
                <w:rFonts w:ascii="Times New Roman" w:hAnsi="Times New Roman" w:cs="Times New Roman"/>
                <w:b w:val="0"/>
                <w:bCs w:val="0"/>
                <w:color w:val="000000" w:themeColor="text1"/>
                <w:sz w:val="20"/>
                <w:szCs w:val="20"/>
              </w:rPr>
              <w:t>Data Extraction</w:t>
            </w:r>
          </w:p>
        </w:tc>
        <w:tc>
          <w:tcPr>
            <w:tcW w:w="0" w:type="auto"/>
            <w:hideMark/>
          </w:tcPr>
          <w:p w14:paraId="230D4C4A" w14:textId="77777777" w:rsidR="00716927" w:rsidRPr="00385F9D" w:rsidRDefault="00716927" w:rsidP="0071692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385F9D">
              <w:rPr>
                <w:rFonts w:ascii="Times New Roman" w:hAnsi="Times New Roman" w:cs="Times New Roman"/>
                <w:color w:val="000000" w:themeColor="text1"/>
                <w:sz w:val="20"/>
                <w:szCs w:val="20"/>
              </w:rPr>
              <w:t>Complete financial records of the selected organizations were retrieved.</w:t>
            </w:r>
          </w:p>
        </w:tc>
      </w:tr>
      <w:tr w:rsidR="00716927" w:rsidRPr="00385F9D" w14:paraId="5C9FE864" w14:textId="77777777" w:rsidTr="00385F9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E2B69B" w14:textId="77777777" w:rsidR="00716927" w:rsidRPr="00385F9D" w:rsidRDefault="00716927" w:rsidP="00716927">
            <w:pPr>
              <w:spacing w:after="160" w:line="278" w:lineRule="auto"/>
              <w:rPr>
                <w:rFonts w:ascii="Times New Roman" w:hAnsi="Times New Roman" w:cs="Times New Roman"/>
                <w:b w:val="0"/>
                <w:bCs w:val="0"/>
                <w:color w:val="000000" w:themeColor="text1"/>
                <w:sz w:val="20"/>
                <w:szCs w:val="20"/>
              </w:rPr>
            </w:pPr>
            <w:r w:rsidRPr="00385F9D">
              <w:rPr>
                <w:rFonts w:ascii="Times New Roman" w:hAnsi="Times New Roman" w:cs="Times New Roman"/>
                <w:b w:val="0"/>
                <w:bCs w:val="0"/>
                <w:color w:val="000000" w:themeColor="text1"/>
                <w:sz w:val="20"/>
                <w:szCs w:val="20"/>
              </w:rPr>
              <w:t>Data Organization</w:t>
            </w:r>
          </w:p>
        </w:tc>
        <w:tc>
          <w:tcPr>
            <w:tcW w:w="0" w:type="auto"/>
            <w:hideMark/>
          </w:tcPr>
          <w:p w14:paraId="4283FD79" w14:textId="77777777" w:rsidR="00716927" w:rsidRPr="00385F9D" w:rsidRDefault="00716927" w:rsidP="0071692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385F9D">
              <w:rPr>
                <w:rFonts w:ascii="Times New Roman" w:hAnsi="Times New Roman" w:cs="Times New Roman"/>
                <w:color w:val="000000" w:themeColor="text1"/>
                <w:sz w:val="20"/>
                <w:szCs w:val="20"/>
              </w:rPr>
              <w:t>Records were sorted by organization name and year.</w:t>
            </w:r>
          </w:p>
        </w:tc>
      </w:tr>
      <w:tr w:rsidR="00716927" w:rsidRPr="00385F9D" w14:paraId="527F1D64" w14:textId="77777777" w:rsidTr="00385F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A33192" w14:textId="77777777" w:rsidR="00716927" w:rsidRPr="00385F9D" w:rsidRDefault="00716927" w:rsidP="00716927">
            <w:pPr>
              <w:spacing w:after="160" w:line="278" w:lineRule="auto"/>
              <w:rPr>
                <w:rFonts w:ascii="Times New Roman" w:hAnsi="Times New Roman" w:cs="Times New Roman"/>
                <w:b w:val="0"/>
                <w:bCs w:val="0"/>
                <w:color w:val="000000" w:themeColor="text1"/>
                <w:sz w:val="20"/>
                <w:szCs w:val="20"/>
              </w:rPr>
            </w:pPr>
            <w:r w:rsidRPr="00385F9D">
              <w:rPr>
                <w:rFonts w:ascii="Times New Roman" w:hAnsi="Times New Roman" w:cs="Times New Roman"/>
                <w:b w:val="0"/>
                <w:bCs w:val="0"/>
                <w:color w:val="000000" w:themeColor="text1"/>
                <w:sz w:val="20"/>
                <w:szCs w:val="20"/>
              </w:rPr>
              <w:t>Output</w:t>
            </w:r>
          </w:p>
        </w:tc>
        <w:tc>
          <w:tcPr>
            <w:tcW w:w="0" w:type="auto"/>
            <w:hideMark/>
          </w:tcPr>
          <w:p w14:paraId="78B1A7CB" w14:textId="77777777" w:rsidR="00716927" w:rsidRPr="00385F9D" w:rsidRDefault="00716927" w:rsidP="0071692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385F9D">
              <w:rPr>
                <w:rFonts w:ascii="Times New Roman" w:hAnsi="Times New Roman" w:cs="Times New Roman"/>
                <w:color w:val="000000" w:themeColor="text1"/>
                <w:sz w:val="20"/>
                <w:szCs w:val="20"/>
              </w:rPr>
              <w:t>A consistent dataset prepared for analysis in R and visualization in Tableau.</w:t>
            </w:r>
          </w:p>
        </w:tc>
      </w:tr>
    </w:tbl>
    <w:p w14:paraId="71976EE6" w14:textId="65423B75" w:rsidR="00AD79B2" w:rsidRPr="00917EC5" w:rsidRDefault="00AD79B2" w:rsidP="00AD79B2">
      <w:pPr>
        <w:jc w:val="center"/>
        <w:rPr>
          <w:rStyle w:val="IntenseEmphasis"/>
          <w:rFonts w:ascii="Times New Roman" w:hAnsi="Times New Roman" w:cs="Times New Roman"/>
        </w:rPr>
      </w:pPr>
      <w:r>
        <w:rPr>
          <w:rStyle w:val="IntenseEmphasis"/>
          <w:rFonts w:ascii="Times New Roman" w:hAnsi="Times New Roman" w:cs="Times New Roman"/>
        </w:rPr>
        <w:t xml:space="preserve">Table </w:t>
      </w:r>
      <w:r w:rsidR="00421D77">
        <w:rPr>
          <w:rStyle w:val="IntenseEmphasis"/>
          <w:rFonts w:ascii="Times New Roman" w:hAnsi="Times New Roman" w:cs="Times New Roman"/>
        </w:rPr>
        <w:t>4.1</w:t>
      </w:r>
      <w:r w:rsidR="00AE753A">
        <w:rPr>
          <w:rStyle w:val="IntenseEmphasis"/>
          <w:rFonts w:ascii="Times New Roman" w:hAnsi="Times New Roman" w:cs="Times New Roman"/>
        </w:rPr>
        <w:t xml:space="preserve"> Data Extraction </w:t>
      </w:r>
    </w:p>
    <w:p w14:paraId="59866B22" w14:textId="77777777" w:rsidR="00716927" w:rsidRPr="0059739A" w:rsidRDefault="00716927" w:rsidP="0075621B">
      <w:pPr>
        <w:pStyle w:val="Heading2"/>
        <w:spacing w:line="360" w:lineRule="auto"/>
      </w:pPr>
      <w:bookmarkStart w:id="27" w:name="_Toc234737140"/>
      <w:bookmarkStart w:id="28" w:name="_Toc234756455"/>
      <w:r w:rsidRPr="0059739A">
        <w:t>SQL Data Extraction Process</w:t>
      </w:r>
      <w:bookmarkEnd w:id="27"/>
      <w:bookmarkEnd w:id="28"/>
    </w:p>
    <w:p w14:paraId="14C8E1AE" w14:textId="77777777" w:rsidR="00AD79B2" w:rsidRDefault="00366541" w:rsidP="0075621B">
      <w:pPr>
        <w:spacing w:line="360" w:lineRule="auto"/>
        <w:rPr>
          <w:rFonts w:ascii="Times New Roman" w:eastAsiaTheme="majorEastAsia" w:hAnsi="Times New Roman" w:cs="Times New Roman"/>
          <w:bCs/>
          <w:color w:val="000000" w:themeColor="text1"/>
          <w:szCs w:val="32"/>
        </w:rPr>
      </w:pPr>
      <w:r>
        <w:rPr>
          <w:rFonts w:ascii="Times New Roman" w:eastAsiaTheme="majorEastAsia" w:hAnsi="Times New Roman" w:cs="Times New Roman"/>
          <w:bCs/>
          <w:color w:val="000000" w:themeColor="text1"/>
          <w:szCs w:val="32"/>
        </w:rPr>
        <w:t>The SQL data extraction process includes the SQL query used to extract the required dataset and the corresponding output table containing the extracted records.</w:t>
      </w:r>
    </w:p>
    <w:p w14:paraId="4B70A602" w14:textId="58B62383" w:rsidR="00385F9D" w:rsidRPr="0075621B" w:rsidRDefault="00385F9D" w:rsidP="0075621B">
      <w:pPr>
        <w:pStyle w:val="Heading2"/>
      </w:pPr>
      <w:bookmarkStart w:id="29" w:name="_Toc234737141"/>
      <w:bookmarkStart w:id="30" w:name="_Toc234756456"/>
      <w:r w:rsidRPr="0075621B">
        <w:rPr>
          <w:rStyle w:val="IntenseEmphasis"/>
          <w:i w:val="0"/>
          <w:iCs w:val="0"/>
          <w:color w:val="000000" w:themeColor="text1"/>
        </w:rPr>
        <w:t>Data Extraction Query</w:t>
      </w:r>
      <w:bookmarkEnd w:id="29"/>
      <w:bookmarkEnd w:id="30"/>
    </w:p>
    <w:p w14:paraId="79867A05" w14:textId="77777777" w:rsidR="00716927" w:rsidRPr="00385F9D" w:rsidRDefault="00716927" w:rsidP="00CD0A72">
      <w:pPr>
        <w:shd w:val="clear" w:color="auto" w:fill="FFFFFF" w:themeFill="background1"/>
        <w:spacing w:before="240" w:line="120" w:lineRule="auto"/>
        <w:ind w:left="720"/>
        <w:rPr>
          <w:rFonts w:ascii="Consolas" w:hAnsi="Consolas" w:cs="Times New Roman"/>
          <w:color w:val="0070C0"/>
          <w:sz w:val="20"/>
          <w:szCs w:val="20"/>
        </w:rPr>
      </w:pPr>
      <w:r w:rsidRPr="00385F9D">
        <w:rPr>
          <w:rFonts w:ascii="Consolas" w:hAnsi="Consolas" w:cs="Times New Roman"/>
          <w:color w:val="0070C0"/>
          <w:sz w:val="20"/>
          <w:szCs w:val="20"/>
        </w:rPr>
        <w:t xml:space="preserve">SELECT </w:t>
      </w:r>
      <w:r w:rsidRPr="00385F9D">
        <w:rPr>
          <w:rFonts w:ascii="Consolas" w:hAnsi="Consolas" w:cs="Times New Roman"/>
          <w:color w:val="404040" w:themeColor="text1" w:themeTint="BF"/>
          <w:sz w:val="20"/>
          <w:szCs w:val="20"/>
        </w:rPr>
        <w:t>*</w:t>
      </w:r>
    </w:p>
    <w:p w14:paraId="3703F94B" w14:textId="77777777" w:rsidR="00716927" w:rsidRPr="00385F9D" w:rsidRDefault="00716927" w:rsidP="00CD0A72">
      <w:pPr>
        <w:shd w:val="clear" w:color="auto" w:fill="FFFFFF" w:themeFill="background1"/>
        <w:spacing w:before="240" w:line="120" w:lineRule="auto"/>
        <w:ind w:left="720"/>
        <w:rPr>
          <w:rFonts w:ascii="Consolas" w:hAnsi="Consolas" w:cs="Times New Roman"/>
          <w:color w:val="000000" w:themeColor="text1"/>
          <w:sz w:val="20"/>
          <w:szCs w:val="20"/>
        </w:rPr>
      </w:pPr>
      <w:r w:rsidRPr="00385F9D">
        <w:rPr>
          <w:rFonts w:ascii="Consolas" w:hAnsi="Consolas" w:cs="Times New Roman"/>
          <w:color w:val="0070C0"/>
          <w:sz w:val="20"/>
          <w:szCs w:val="20"/>
        </w:rPr>
        <w:t xml:space="preserve">FROM </w:t>
      </w:r>
      <w:r w:rsidRPr="00385F9D">
        <w:rPr>
          <w:rFonts w:ascii="Consolas" w:hAnsi="Consolas" w:cs="Times New Roman"/>
          <w:color w:val="404040" w:themeColor="text1" w:themeTint="BF"/>
          <w:sz w:val="20"/>
          <w:szCs w:val="20"/>
          <w:u w:val="single"/>
        </w:rPr>
        <w:t>`business-data-analytics-495303.psx_financial.psx`</w:t>
      </w:r>
    </w:p>
    <w:p w14:paraId="2E7F863E" w14:textId="77777777" w:rsidR="00716927" w:rsidRPr="00385F9D" w:rsidRDefault="00716927" w:rsidP="00CD0A72">
      <w:pPr>
        <w:shd w:val="clear" w:color="auto" w:fill="FFFFFF" w:themeFill="background1"/>
        <w:spacing w:before="240" w:line="120" w:lineRule="auto"/>
        <w:ind w:left="720"/>
        <w:rPr>
          <w:rFonts w:ascii="Consolas" w:hAnsi="Consolas" w:cs="Times New Roman"/>
          <w:color w:val="000000" w:themeColor="text1"/>
          <w:sz w:val="20"/>
          <w:szCs w:val="20"/>
        </w:rPr>
      </w:pPr>
      <w:r w:rsidRPr="00385F9D">
        <w:rPr>
          <w:rFonts w:ascii="Consolas" w:hAnsi="Consolas" w:cs="Times New Roman"/>
          <w:color w:val="0070C0"/>
          <w:sz w:val="20"/>
          <w:szCs w:val="20"/>
        </w:rPr>
        <w:t>WHERE</w:t>
      </w:r>
      <w:r w:rsidRPr="00385F9D">
        <w:rPr>
          <w:rFonts w:ascii="Consolas" w:hAnsi="Consolas" w:cs="Times New Roman"/>
          <w:color w:val="000000" w:themeColor="text1"/>
          <w:sz w:val="20"/>
          <w:szCs w:val="20"/>
        </w:rPr>
        <w:t xml:space="preserve"> </w:t>
      </w:r>
      <w:proofErr w:type="spellStart"/>
      <w:r w:rsidRPr="00385F9D">
        <w:rPr>
          <w:rFonts w:ascii="Consolas" w:hAnsi="Consolas" w:cs="Times New Roman"/>
          <w:color w:val="404040" w:themeColor="text1" w:themeTint="BF"/>
          <w:sz w:val="20"/>
          <w:szCs w:val="20"/>
        </w:rPr>
        <w:t>organization_name</w:t>
      </w:r>
      <w:proofErr w:type="spellEnd"/>
      <w:r w:rsidRPr="00385F9D">
        <w:rPr>
          <w:rFonts w:ascii="Consolas" w:hAnsi="Consolas" w:cs="Times New Roman"/>
          <w:color w:val="404040" w:themeColor="text1" w:themeTint="BF"/>
          <w:sz w:val="20"/>
          <w:szCs w:val="20"/>
        </w:rPr>
        <w:t xml:space="preserve"> </w:t>
      </w:r>
      <w:r w:rsidRPr="00385F9D">
        <w:rPr>
          <w:rFonts w:ascii="Consolas" w:hAnsi="Consolas" w:cs="Times New Roman"/>
          <w:color w:val="0070C0"/>
          <w:sz w:val="20"/>
          <w:szCs w:val="20"/>
        </w:rPr>
        <w:t>IN</w:t>
      </w:r>
      <w:r w:rsidRPr="00385F9D">
        <w:rPr>
          <w:rFonts w:ascii="Consolas" w:hAnsi="Consolas" w:cs="Times New Roman"/>
          <w:color w:val="000000" w:themeColor="text1"/>
          <w:sz w:val="20"/>
          <w:szCs w:val="20"/>
        </w:rPr>
        <w:t xml:space="preserve"> </w:t>
      </w:r>
      <w:r w:rsidRPr="00385F9D">
        <w:rPr>
          <w:rFonts w:ascii="Consolas" w:hAnsi="Consolas" w:cs="Times New Roman"/>
          <w:b/>
          <w:bCs/>
          <w:color w:val="FFFF00"/>
          <w:sz w:val="20"/>
          <w:szCs w:val="20"/>
        </w:rPr>
        <w:t>(</w:t>
      </w:r>
    </w:p>
    <w:p w14:paraId="6D4DC3C0" w14:textId="6DBF9E03" w:rsidR="00716927" w:rsidRPr="00385F9D" w:rsidRDefault="00716927" w:rsidP="00CD0A72">
      <w:pPr>
        <w:shd w:val="clear" w:color="auto" w:fill="FFFFFF" w:themeFill="background1"/>
        <w:spacing w:before="240" w:line="120" w:lineRule="auto"/>
        <w:ind w:left="720"/>
        <w:rPr>
          <w:rFonts w:ascii="Consolas" w:hAnsi="Consolas" w:cs="Times New Roman"/>
          <w:color w:val="000000" w:themeColor="text1"/>
          <w:sz w:val="20"/>
          <w:szCs w:val="20"/>
        </w:rPr>
      </w:pPr>
      <w:r w:rsidRPr="00385F9D">
        <w:rPr>
          <w:rFonts w:ascii="Consolas" w:hAnsi="Consolas" w:cs="Times New Roman"/>
          <w:color w:val="0070C0"/>
          <w:sz w:val="20"/>
          <w:szCs w:val="20"/>
        </w:rPr>
        <w:t>SELECT</w:t>
      </w:r>
      <w:r w:rsidRPr="00385F9D">
        <w:rPr>
          <w:rFonts w:ascii="Consolas" w:hAnsi="Consolas" w:cs="Times New Roman"/>
          <w:color w:val="000000" w:themeColor="text1"/>
          <w:sz w:val="20"/>
          <w:szCs w:val="20"/>
        </w:rPr>
        <w:t xml:space="preserve"> </w:t>
      </w:r>
      <w:proofErr w:type="spellStart"/>
      <w:r w:rsidRPr="00385F9D">
        <w:rPr>
          <w:rFonts w:ascii="Consolas" w:hAnsi="Consolas" w:cs="Times New Roman"/>
          <w:color w:val="404040" w:themeColor="text1" w:themeTint="BF"/>
          <w:sz w:val="20"/>
          <w:szCs w:val="20"/>
        </w:rPr>
        <w:t>organization_name</w:t>
      </w:r>
      <w:proofErr w:type="spellEnd"/>
    </w:p>
    <w:p w14:paraId="5B5B84AD" w14:textId="6B1DD2EC" w:rsidR="00716927" w:rsidRPr="00385F9D" w:rsidRDefault="00716927" w:rsidP="00CD0A72">
      <w:pPr>
        <w:shd w:val="clear" w:color="auto" w:fill="FFFFFF" w:themeFill="background1"/>
        <w:spacing w:before="240" w:line="120" w:lineRule="auto"/>
        <w:ind w:left="720"/>
        <w:rPr>
          <w:rFonts w:ascii="Consolas" w:hAnsi="Consolas" w:cs="Times New Roman"/>
          <w:color w:val="000000" w:themeColor="text1"/>
          <w:sz w:val="20"/>
          <w:szCs w:val="20"/>
        </w:rPr>
      </w:pPr>
      <w:r w:rsidRPr="00385F9D">
        <w:rPr>
          <w:rFonts w:ascii="Consolas" w:hAnsi="Consolas" w:cs="Times New Roman"/>
          <w:color w:val="0070C0"/>
          <w:sz w:val="20"/>
          <w:szCs w:val="20"/>
        </w:rPr>
        <w:t>FROM</w:t>
      </w:r>
      <w:r w:rsidRPr="00385F9D">
        <w:rPr>
          <w:rFonts w:ascii="Consolas" w:hAnsi="Consolas" w:cs="Times New Roman"/>
          <w:color w:val="000000" w:themeColor="text1"/>
          <w:sz w:val="20"/>
          <w:szCs w:val="20"/>
        </w:rPr>
        <w:t xml:space="preserve"> </w:t>
      </w:r>
      <w:r w:rsidRPr="00385F9D">
        <w:rPr>
          <w:rFonts w:ascii="Consolas" w:hAnsi="Consolas" w:cs="Times New Roman"/>
          <w:color w:val="000000" w:themeColor="text1"/>
          <w:sz w:val="20"/>
          <w:szCs w:val="20"/>
          <w:u w:val="single"/>
        </w:rPr>
        <w:t>`</w:t>
      </w:r>
      <w:r w:rsidRPr="00385F9D">
        <w:rPr>
          <w:rFonts w:ascii="Consolas" w:hAnsi="Consolas" w:cs="Times New Roman"/>
          <w:color w:val="404040" w:themeColor="text1" w:themeTint="BF"/>
          <w:sz w:val="20"/>
          <w:szCs w:val="20"/>
          <w:u w:val="single"/>
        </w:rPr>
        <w:t>business-data-analytics-495303.psx_financial.psx</w:t>
      </w:r>
      <w:r w:rsidRPr="00385F9D">
        <w:rPr>
          <w:rFonts w:ascii="Consolas" w:hAnsi="Consolas" w:cs="Times New Roman"/>
          <w:color w:val="000000" w:themeColor="text1"/>
          <w:sz w:val="20"/>
          <w:szCs w:val="20"/>
          <w:u w:val="single"/>
        </w:rPr>
        <w:t>`</w:t>
      </w:r>
    </w:p>
    <w:p w14:paraId="60FDB84A" w14:textId="72318F0F" w:rsidR="00716927" w:rsidRPr="00385F9D" w:rsidRDefault="00716927" w:rsidP="00CD0A72">
      <w:pPr>
        <w:shd w:val="clear" w:color="auto" w:fill="FFFFFF" w:themeFill="background1"/>
        <w:spacing w:before="240" w:line="120" w:lineRule="auto"/>
        <w:ind w:left="720"/>
        <w:rPr>
          <w:rFonts w:ascii="Consolas" w:hAnsi="Consolas" w:cs="Times New Roman"/>
          <w:color w:val="E97132" w:themeColor="accent2"/>
          <w:sz w:val="20"/>
          <w:szCs w:val="20"/>
        </w:rPr>
      </w:pPr>
      <w:r w:rsidRPr="00385F9D">
        <w:rPr>
          <w:rFonts w:ascii="Consolas" w:hAnsi="Consolas" w:cs="Times New Roman"/>
          <w:color w:val="0070C0"/>
          <w:sz w:val="20"/>
          <w:szCs w:val="20"/>
        </w:rPr>
        <w:t>WHERE</w:t>
      </w:r>
      <w:r w:rsidRPr="00385F9D">
        <w:rPr>
          <w:rFonts w:ascii="Consolas" w:hAnsi="Consolas" w:cs="Times New Roman"/>
          <w:color w:val="000000" w:themeColor="text1"/>
          <w:sz w:val="20"/>
          <w:szCs w:val="20"/>
        </w:rPr>
        <w:t xml:space="preserve"> year </w:t>
      </w:r>
      <w:r w:rsidRPr="00385F9D">
        <w:rPr>
          <w:rFonts w:ascii="Consolas" w:hAnsi="Consolas" w:cs="Times New Roman"/>
          <w:color w:val="0070C0"/>
          <w:sz w:val="20"/>
          <w:szCs w:val="20"/>
        </w:rPr>
        <w:t>BETWEEN</w:t>
      </w:r>
      <w:r w:rsidRPr="00385F9D">
        <w:rPr>
          <w:rFonts w:ascii="Consolas" w:hAnsi="Consolas" w:cs="Times New Roman"/>
          <w:color w:val="000000" w:themeColor="text1"/>
          <w:sz w:val="20"/>
          <w:szCs w:val="20"/>
        </w:rPr>
        <w:t xml:space="preserve"> </w:t>
      </w:r>
      <w:r w:rsidRPr="00385F9D">
        <w:rPr>
          <w:rFonts w:ascii="Consolas" w:hAnsi="Consolas" w:cs="Times New Roman"/>
          <w:color w:val="E97132" w:themeColor="accent2"/>
          <w:sz w:val="20"/>
          <w:szCs w:val="20"/>
        </w:rPr>
        <w:t xml:space="preserve">2005 </w:t>
      </w:r>
      <w:r w:rsidRPr="00385F9D">
        <w:rPr>
          <w:rFonts w:ascii="Consolas" w:hAnsi="Consolas" w:cs="Times New Roman"/>
          <w:color w:val="0070C0"/>
          <w:sz w:val="20"/>
          <w:szCs w:val="20"/>
        </w:rPr>
        <w:t>AND</w:t>
      </w:r>
      <w:r w:rsidRPr="00385F9D">
        <w:rPr>
          <w:rFonts w:ascii="Consolas" w:hAnsi="Consolas" w:cs="Times New Roman"/>
          <w:color w:val="000000" w:themeColor="text1"/>
          <w:sz w:val="20"/>
          <w:szCs w:val="20"/>
        </w:rPr>
        <w:t xml:space="preserve"> </w:t>
      </w:r>
      <w:r w:rsidRPr="00385F9D">
        <w:rPr>
          <w:rFonts w:ascii="Consolas" w:hAnsi="Consolas" w:cs="Times New Roman"/>
          <w:color w:val="E97132" w:themeColor="accent2"/>
          <w:sz w:val="20"/>
          <w:szCs w:val="20"/>
        </w:rPr>
        <w:t>2023</w:t>
      </w:r>
    </w:p>
    <w:p w14:paraId="0093C7C1" w14:textId="724A1EDE" w:rsidR="00716927" w:rsidRPr="00385F9D" w:rsidRDefault="00716927" w:rsidP="00CD0A72">
      <w:pPr>
        <w:shd w:val="clear" w:color="auto" w:fill="FFFFFF" w:themeFill="background1"/>
        <w:spacing w:before="240" w:line="120" w:lineRule="auto"/>
        <w:ind w:left="720"/>
        <w:rPr>
          <w:rFonts w:ascii="Consolas" w:hAnsi="Consolas" w:cs="Times New Roman"/>
          <w:color w:val="000000" w:themeColor="text1"/>
          <w:sz w:val="20"/>
          <w:szCs w:val="20"/>
        </w:rPr>
      </w:pPr>
      <w:r w:rsidRPr="00385F9D">
        <w:rPr>
          <w:rFonts w:ascii="Consolas" w:hAnsi="Consolas" w:cs="Times New Roman"/>
          <w:color w:val="0070C0"/>
          <w:sz w:val="20"/>
          <w:szCs w:val="20"/>
        </w:rPr>
        <w:t xml:space="preserve">GROUP BY </w:t>
      </w:r>
      <w:proofErr w:type="spellStart"/>
      <w:r w:rsidRPr="00385F9D">
        <w:rPr>
          <w:rFonts w:ascii="Consolas" w:hAnsi="Consolas" w:cs="Times New Roman"/>
          <w:color w:val="404040" w:themeColor="text1" w:themeTint="BF"/>
          <w:sz w:val="20"/>
          <w:szCs w:val="20"/>
        </w:rPr>
        <w:t>organization_name</w:t>
      </w:r>
      <w:proofErr w:type="spellEnd"/>
    </w:p>
    <w:p w14:paraId="4062D48F" w14:textId="208F248F" w:rsidR="00716927" w:rsidRPr="00385F9D" w:rsidRDefault="00716927" w:rsidP="00CD0A72">
      <w:pPr>
        <w:shd w:val="clear" w:color="auto" w:fill="FFFFFF" w:themeFill="background1"/>
        <w:spacing w:before="240" w:line="120" w:lineRule="auto"/>
        <w:ind w:left="720"/>
        <w:rPr>
          <w:rFonts w:ascii="Consolas" w:hAnsi="Consolas" w:cs="Times New Roman"/>
          <w:color w:val="000000" w:themeColor="text1"/>
          <w:sz w:val="20"/>
          <w:szCs w:val="20"/>
        </w:rPr>
      </w:pPr>
      <w:r w:rsidRPr="00385F9D">
        <w:rPr>
          <w:rFonts w:ascii="Consolas" w:hAnsi="Consolas" w:cs="Times New Roman"/>
          <w:color w:val="0070C0"/>
          <w:sz w:val="20"/>
          <w:szCs w:val="20"/>
        </w:rPr>
        <w:t>HAVING</w:t>
      </w:r>
      <w:r w:rsidRPr="00385F9D">
        <w:rPr>
          <w:rFonts w:ascii="Consolas" w:hAnsi="Consolas" w:cs="Times New Roman"/>
          <w:color w:val="000000" w:themeColor="text1"/>
          <w:sz w:val="20"/>
          <w:szCs w:val="20"/>
        </w:rPr>
        <w:t xml:space="preserve"> </w:t>
      </w:r>
      <w:proofErr w:type="gramStart"/>
      <w:r w:rsidRPr="00385F9D">
        <w:rPr>
          <w:rFonts w:ascii="Consolas" w:hAnsi="Consolas" w:cs="Times New Roman"/>
          <w:color w:val="0070C0"/>
          <w:sz w:val="20"/>
          <w:szCs w:val="20"/>
        </w:rPr>
        <w:t>COUNT</w:t>
      </w:r>
      <w:r w:rsidRPr="00385F9D">
        <w:rPr>
          <w:rFonts w:ascii="Consolas" w:hAnsi="Consolas" w:cs="Times New Roman"/>
          <w:color w:val="7030A0"/>
          <w:sz w:val="20"/>
          <w:szCs w:val="20"/>
        </w:rPr>
        <w:t>(</w:t>
      </w:r>
      <w:proofErr w:type="gramEnd"/>
      <w:r w:rsidRPr="00385F9D">
        <w:rPr>
          <w:rFonts w:ascii="Consolas" w:hAnsi="Consolas" w:cs="Times New Roman"/>
          <w:color w:val="0070C0"/>
          <w:sz w:val="20"/>
          <w:szCs w:val="20"/>
        </w:rPr>
        <w:t>DISTINCT</w:t>
      </w:r>
      <w:r w:rsidRPr="00385F9D">
        <w:rPr>
          <w:rFonts w:ascii="Consolas" w:hAnsi="Consolas" w:cs="Times New Roman"/>
          <w:color w:val="000000" w:themeColor="text1"/>
          <w:sz w:val="20"/>
          <w:szCs w:val="20"/>
        </w:rPr>
        <w:t xml:space="preserve"> </w:t>
      </w:r>
      <w:r w:rsidRPr="00385F9D">
        <w:rPr>
          <w:rFonts w:ascii="Consolas" w:hAnsi="Consolas" w:cs="Times New Roman"/>
          <w:color w:val="404040" w:themeColor="text1" w:themeTint="BF"/>
          <w:sz w:val="20"/>
          <w:szCs w:val="20"/>
        </w:rPr>
        <w:t>year</w:t>
      </w:r>
      <w:r w:rsidRPr="00385F9D">
        <w:rPr>
          <w:rFonts w:ascii="Consolas" w:hAnsi="Consolas" w:cs="Times New Roman"/>
          <w:color w:val="7030A0"/>
          <w:sz w:val="20"/>
          <w:szCs w:val="20"/>
        </w:rPr>
        <w:t>)</w:t>
      </w:r>
      <w:r w:rsidRPr="00385F9D">
        <w:rPr>
          <w:rFonts w:ascii="Consolas" w:hAnsi="Consolas" w:cs="Times New Roman"/>
          <w:color w:val="000000" w:themeColor="text1"/>
          <w:sz w:val="20"/>
          <w:szCs w:val="20"/>
        </w:rPr>
        <w:t xml:space="preserve"> = </w:t>
      </w:r>
      <w:r w:rsidRPr="00385F9D">
        <w:rPr>
          <w:rFonts w:ascii="Consolas" w:hAnsi="Consolas" w:cs="Times New Roman"/>
          <w:color w:val="E97132" w:themeColor="accent2"/>
          <w:sz w:val="20"/>
          <w:szCs w:val="20"/>
        </w:rPr>
        <w:t>19</w:t>
      </w:r>
    </w:p>
    <w:p w14:paraId="2A815A8D" w14:textId="77777777" w:rsidR="00716927" w:rsidRPr="00385F9D" w:rsidRDefault="00716927" w:rsidP="00CD0A72">
      <w:pPr>
        <w:shd w:val="clear" w:color="auto" w:fill="FFFFFF" w:themeFill="background1"/>
        <w:spacing w:before="240" w:line="120" w:lineRule="auto"/>
        <w:ind w:left="720"/>
        <w:rPr>
          <w:rFonts w:ascii="Consolas" w:hAnsi="Consolas" w:cs="Times New Roman"/>
          <w:color w:val="FFFF00"/>
          <w:sz w:val="20"/>
          <w:szCs w:val="20"/>
        </w:rPr>
      </w:pPr>
      <w:r w:rsidRPr="00385F9D">
        <w:rPr>
          <w:rFonts w:ascii="Consolas" w:hAnsi="Consolas" w:cs="Times New Roman"/>
          <w:color w:val="FFFF00"/>
          <w:sz w:val="20"/>
          <w:szCs w:val="20"/>
        </w:rPr>
        <w:t>)</w:t>
      </w:r>
    </w:p>
    <w:p w14:paraId="3F7BA80B" w14:textId="77777777" w:rsidR="00716927" w:rsidRPr="00385F9D" w:rsidRDefault="00716927" w:rsidP="00CD0A72">
      <w:pPr>
        <w:shd w:val="clear" w:color="auto" w:fill="FFFFFF" w:themeFill="background1"/>
        <w:spacing w:before="240" w:line="120" w:lineRule="auto"/>
        <w:ind w:left="720"/>
        <w:rPr>
          <w:rFonts w:ascii="Consolas" w:hAnsi="Consolas" w:cs="Times New Roman"/>
          <w:color w:val="000000" w:themeColor="text1"/>
          <w:sz w:val="20"/>
          <w:szCs w:val="20"/>
        </w:rPr>
      </w:pPr>
      <w:r w:rsidRPr="00385F9D">
        <w:rPr>
          <w:rFonts w:ascii="Consolas" w:hAnsi="Consolas" w:cs="Times New Roman"/>
          <w:color w:val="0070C0"/>
          <w:sz w:val="20"/>
          <w:szCs w:val="20"/>
        </w:rPr>
        <w:t>AND</w:t>
      </w:r>
      <w:r w:rsidRPr="00385F9D">
        <w:rPr>
          <w:rFonts w:ascii="Consolas" w:hAnsi="Consolas" w:cs="Times New Roman"/>
          <w:color w:val="000000" w:themeColor="text1"/>
          <w:sz w:val="20"/>
          <w:szCs w:val="20"/>
        </w:rPr>
        <w:t xml:space="preserve"> year </w:t>
      </w:r>
      <w:r w:rsidRPr="00385F9D">
        <w:rPr>
          <w:rFonts w:ascii="Consolas" w:hAnsi="Consolas" w:cs="Times New Roman"/>
          <w:color w:val="0070C0"/>
          <w:sz w:val="20"/>
          <w:szCs w:val="20"/>
        </w:rPr>
        <w:t>BETWEEN</w:t>
      </w:r>
      <w:r w:rsidRPr="00385F9D">
        <w:rPr>
          <w:rFonts w:ascii="Consolas" w:hAnsi="Consolas" w:cs="Times New Roman"/>
          <w:color w:val="000000" w:themeColor="text1"/>
          <w:sz w:val="20"/>
          <w:szCs w:val="20"/>
        </w:rPr>
        <w:t xml:space="preserve"> </w:t>
      </w:r>
      <w:r w:rsidRPr="00385F9D">
        <w:rPr>
          <w:rFonts w:ascii="Consolas" w:hAnsi="Consolas" w:cs="Times New Roman"/>
          <w:color w:val="E97132" w:themeColor="accent2"/>
          <w:sz w:val="20"/>
          <w:szCs w:val="20"/>
        </w:rPr>
        <w:t xml:space="preserve">2005 </w:t>
      </w:r>
      <w:r w:rsidRPr="00385F9D">
        <w:rPr>
          <w:rFonts w:ascii="Consolas" w:hAnsi="Consolas" w:cs="Times New Roman"/>
          <w:color w:val="0070C0"/>
          <w:sz w:val="20"/>
          <w:szCs w:val="20"/>
        </w:rPr>
        <w:t>AND</w:t>
      </w:r>
      <w:r w:rsidRPr="00385F9D">
        <w:rPr>
          <w:rFonts w:ascii="Consolas" w:hAnsi="Consolas" w:cs="Times New Roman"/>
          <w:color w:val="000000" w:themeColor="text1"/>
          <w:sz w:val="20"/>
          <w:szCs w:val="20"/>
        </w:rPr>
        <w:t xml:space="preserve"> </w:t>
      </w:r>
      <w:r w:rsidRPr="00385F9D">
        <w:rPr>
          <w:rFonts w:ascii="Consolas" w:hAnsi="Consolas" w:cs="Times New Roman"/>
          <w:color w:val="E97132" w:themeColor="accent2"/>
          <w:sz w:val="20"/>
          <w:szCs w:val="20"/>
        </w:rPr>
        <w:t>2023</w:t>
      </w:r>
    </w:p>
    <w:p w14:paraId="05EA7927" w14:textId="77777777" w:rsidR="00B96AA9" w:rsidRPr="00385F9D" w:rsidRDefault="00716927" w:rsidP="00CD0A72">
      <w:pPr>
        <w:shd w:val="clear" w:color="auto" w:fill="FFFFFF" w:themeFill="background1"/>
        <w:spacing w:before="240" w:line="120" w:lineRule="auto"/>
        <w:ind w:left="720"/>
        <w:rPr>
          <w:rFonts w:ascii="Consolas" w:hAnsi="Consolas" w:cs="Times New Roman"/>
          <w:color w:val="0070C0"/>
          <w:sz w:val="20"/>
          <w:szCs w:val="20"/>
        </w:rPr>
      </w:pPr>
      <w:r w:rsidRPr="00385F9D">
        <w:rPr>
          <w:rFonts w:ascii="Consolas" w:hAnsi="Consolas" w:cs="Times New Roman"/>
          <w:color w:val="0070C0"/>
          <w:sz w:val="20"/>
          <w:szCs w:val="20"/>
        </w:rPr>
        <w:t xml:space="preserve">ORDER BY </w:t>
      </w:r>
      <w:proofErr w:type="spellStart"/>
      <w:r w:rsidRPr="00385F9D">
        <w:rPr>
          <w:rFonts w:ascii="Consolas" w:hAnsi="Consolas" w:cs="Times New Roman"/>
          <w:color w:val="404040" w:themeColor="text1" w:themeTint="BF"/>
          <w:sz w:val="20"/>
          <w:szCs w:val="20"/>
        </w:rPr>
        <w:t>organization_name</w:t>
      </w:r>
      <w:proofErr w:type="spellEnd"/>
      <w:r w:rsidRPr="00385F9D">
        <w:rPr>
          <w:rFonts w:ascii="Consolas" w:hAnsi="Consolas" w:cs="Times New Roman"/>
          <w:color w:val="000000" w:themeColor="text1"/>
          <w:sz w:val="20"/>
          <w:szCs w:val="20"/>
        </w:rPr>
        <w:t xml:space="preserve">, </w:t>
      </w:r>
      <w:r w:rsidRPr="00385F9D">
        <w:rPr>
          <w:rFonts w:ascii="Consolas" w:hAnsi="Consolas" w:cs="Times New Roman"/>
          <w:color w:val="404040" w:themeColor="text1" w:themeTint="BF"/>
          <w:sz w:val="20"/>
          <w:szCs w:val="20"/>
        </w:rPr>
        <w:t>year</w:t>
      </w:r>
      <w:r w:rsidRPr="00385F9D">
        <w:rPr>
          <w:rFonts w:ascii="Consolas" w:hAnsi="Consolas" w:cs="Times New Roman"/>
          <w:color w:val="000000" w:themeColor="text1"/>
          <w:sz w:val="20"/>
          <w:szCs w:val="20"/>
        </w:rPr>
        <w:t>;</w:t>
      </w:r>
    </w:p>
    <w:p w14:paraId="3A031F54" w14:textId="77777777" w:rsidR="00B96AA9" w:rsidRDefault="00B96AA9" w:rsidP="00B96AA9">
      <w:pPr>
        <w:jc w:val="center"/>
        <w:rPr>
          <w:rStyle w:val="IntenseEmphasis"/>
        </w:rPr>
      </w:pPr>
    </w:p>
    <w:p w14:paraId="24D5AB0A" w14:textId="77777777" w:rsidR="00B96AA9" w:rsidRDefault="00B96AA9" w:rsidP="00B96AA9">
      <w:pPr>
        <w:jc w:val="center"/>
        <w:rPr>
          <w:rStyle w:val="IntenseEmphasis"/>
        </w:rPr>
      </w:pPr>
    </w:p>
    <w:p w14:paraId="340F6A16" w14:textId="77777777" w:rsidR="00917EC5" w:rsidRDefault="00917EC5" w:rsidP="00B96AA9">
      <w:pPr>
        <w:jc w:val="center"/>
        <w:rPr>
          <w:rStyle w:val="IntenseEmphasis"/>
        </w:rPr>
      </w:pPr>
    </w:p>
    <w:p w14:paraId="06BC1857" w14:textId="77777777" w:rsidR="00385F9D" w:rsidRDefault="00385F9D" w:rsidP="00B96AA9">
      <w:pPr>
        <w:jc w:val="center"/>
        <w:rPr>
          <w:rStyle w:val="IntenseEmphasis"/>
        </w:rPr>
      </w:pPr>
    </w:p>
    <w:p w14:paraId="54D2F8D1" w14:textId="77777777" w:rsidR="00385F9D" w:rsidRDefault="00385F9D" w:rsidP="00B96AA9">
      <w:pPr>
        <w:jc w:val="center"/>
        <w:rPr>
          <w:rStyle w:val="IntenseEmphasis"/>
        </w:rPr>
      </w:pPr>
    </w:p>
    <w:tbl>
      <w:tblPr>
        <w:tblStyle w:val="PlainTable4"/>
        <w:tblW w:w="10560" w:type="dxa"/>
        <w:tblInd w:w="-760" w:type="dxa"/>
        <w:tblLook w:val="04A0" w:firstRow="1" w:lastRow="0" w:firstColumn="1" w:lastColumn="0" w:noHBand="0" w:noVBand="1"/>
      </w:tblPr>
      <w:tblGrid>
        <w:gridCol w:w="489"/>
        <w:gridCol w:w="790"/>
        <w:gridCol w:w="1134"/>
        <w:gridCol w:w="2050"/>
        <w:gridCol w:w="923"/>
        <w:gridCol w:w="1847"/>
        <w:gridCol w:w="1705"/>
        <w:gridCol w:w="1622"/>
      </w:tblGrid>
      <w:tr w:rsidR="00B96AA9" w:rsidRPr="000C3C38" w14:paraId="63EE7BD9" w14:textId="77777777" w:rsidTr="0059739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9" w:type="dxa"/>
          </w:tcPr>
          <w:p w14:paraId="4E65A475" w14:textId="77777777" w:rsidR="00B96AA9" w:rsidRPr="000C3C38" w:rsidRDefault="00B96AA9" w:rsidP="00F81430">
            <w:pPr>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Row</w:t>
            </w:r>
          </w:p>
        </w:tc>
        <w:tc>
          <w:tcPr>
            <w:tcW w:w="790" w:type="dxa"/>
            <w:noWrap/>
            <w:hideMark/>
          </w:tcPr>
          <w:p w14:paraId="2C630DDF" w14:textId="77777777" w:rsidR="00B96AA9" w:rsidRPr="000C3C38" w:rsidRDefault="00B96AA9" w:rsidP="00F8143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sector</w:t>
            </w:r>
          </w:p>
        </w:tc>
        <w:tc>
          <w:tcPr>
            <w:tcW w:w="1134" w:type="dxa"/>
            <w:noWrap/>
            <w:hideMark/>
          </w:tcPr>
          <w:p w14:paraId="6F17F708" w14:textId="77777777" w:rsidR="00B96AA9" w:rsidRPr="000C3C38" w:rsidRDefault="00B96AA9" w:rsidP="00F8143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proofErr w:type="spellStart"/>
            <w:r>
              <w:rPr>
                <w:rFonts w:ascii="Times New Roman" w:hAnsi="Times New Roman" w:cs="Times New Roman"/>
                <w:color w:val="000000" w:themeColor="text1"/>
                <w:sz w:val="14"/>
                <w:szCs w:val="14"/>
              </w:rPr>
              <w:t>sub_sector</w:t>
            </w:r>
            <w:proofErr w:type="spellEnd"/>
          </w:p>
        </w:tc>
        <w:tc>
          <w:tcPr>
            <w:tcW w:w="2050" w:type="dxa"/>
            <w:noWrap/>
            <w:hideMark/>
          </w:tcPr>
          <w:p w14:paraId="056CD1A4" w14:textId="77777777" w:rsidR="00B96AA9" w:rsidRPr="000C3C38" w:rsidRDefault="00B96AA9" w:rsidP="00F8143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proofErr w:type="spellStart"/>
            <w:r>
              <w:rPr>
                <w:rFonts w:ascii="Times New Roman" w:hAnsi="Times New Roman" w:cs="Times New Roman"/>
                <w:color w:val="000000" w:themeColor="text1"/>
                <w:sz w:val="14"/>
                <w:szCs w:val="14"/>
              </w:rPr>
              <w:t>organization_name</w:t>
            </w:r>
            <w:proofErr w:type="spellEnd"/>
          </w:p>
        </w:tc>
        <w:tc>
          <w:tcPr>
            <w:tcW w:w="923" w:type="dxa"/>
            <w:noWrap/>
            <w:hideMark/>
          </w:tcPr>
          <w:p w14:paraId="3AB32B10" w14:textId="77777777" w:rsidR="00B96AA9" w:rsidRPr="000C3C38" w:rsidRDefault="00B96AA9" w:rsidP="00F8143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year</w:t>
            </w:r>
          </w:p>
        </w:tc>
        <w:tc>
          <w:tcPr>
            <w:tcW w:w="1847" w:type="dxa"/>
            <w:noWrap/>
            <w:hideMark/>
          </w:tcPr>
          <w:p w14:paraId="0687DE48" w14:textId="77777777" w:rsidR="00B96AA9" w:rsidRPr="000C3C38" w:rsidRDefault="00B96AA9" w:rsidP="00F8143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proofErr w:type="spellStart"/>
            <w:r>
              <w:rPr>
                <w:rFonts w:ascii="Times New Roman" w:hAnsi="Times New Roman" w:cs="Times New Roman"/>
                <w:color w:val="000000" w:themeColor="text1"/>
                <w:sz w:val="14"/>
                <w:szCs w:val="14"/>
              </w:rPr>
              <w:t>non_current_assets</w:t>
            </w:r>
            <w:proofErr w:type="spellEnd"/>
          </w:p>
        </w:tc>
        <w:tc>
          <w:tcPr>
            <w:tcW w:w="1705" w:type="dxa"/>
            <w:noWrap/>
            <w:hideMark/>
          </w:tcPr>
          <w:p w14:paraId="25671EFD" w14:textId="77777777" w:rsidR="00B96AA9" w:rsidRPr="000C3C38" w:rsidRDefault="00B96AA9" w:rsidP="00F8143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proofErr w:type="spellStart"/>
            <w:r>
              <w:rPr>
                <w:rFonts w:ascii="Times New Roman" w:hAnsi="Times New Roman" w:cs="Times New Roman"/>
                <w:color w:val="000000" w:themeColor="text1"/>
                <w:sz w:val="14"/>
                <w:szCs w:val="14"/>
              </w:rPr>
              <w:t>fixed_assets_cost</w:t>
            </w:r>
            <w:proofErr w:type="spellEnd"/>
          </w:p>
        </w:tc>
        <w:tc>
          <w:tcPr>
            <w:tcW w:w="1622" w:type="dxa"/>
            <w:noWrap/>
            <w:hideMark/>
          </w:tcPr>
          <w:p w14:paraId="001C978C" w14:textId="77777777" w:rsidR="00B96AA9" w:rsidRPr="000C3C38" w:rsidRDefault="00B96AA9" w:rsidP="00F8143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proofErr w:type="spellStart"/>
            <w:r>
              <w:rPr>
                <w:rFonts w:ascii="Times New Roman" w:hAnsi="Times New Roman" w:cs="Times New Roman"/>
                <w:color w:val="000000" w:themeColor="text1"/>
                <w:sz w:val="14"/>
                <w:szCs w:val="14"/>
              </w:rPr>
              <w:t>net_fixed_assets</w:t>
            </w:r>
            <w:proofErr w:type="spellEnd"/>
          </w:p>
        </w:tc>
      </w:tr>
      <w:tr w:rsidR="00B96AA9" w:rsidRPr="000C3C38" w14:paraId="306CA59D" w14:textId="77777777" w:rsidTr="0059739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9" w:type="dxa"/>
          </w:tcPr>
          <w:p w14:paraId="4F121132" w14:textId="77777777" w:rsidR="00B96AA9" w:rsidRPr="000C3C38" w:rsidRDefault="00B96AA9" w:rsidP="00F81430">
            <w:pPr>
              <w:jc w:val="right"/>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1</w:t>
            </w:r>
          </w:p>
        </w:tc>
        <w:tc>
          <w:tcPr>
            <w:tcW w:w="790" w:type="dxa"/>
            <w:noWrap/>
            <w:hideMark/>
          </w:tcPr>
          <w:p w14:paraId="032A7978" w14:textId="77777777" w:rsidR="00B96AA9" w:rsidRPr="000C3C38" w:rsidRDefault="00B96AA9" w:rsidP="00F814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All Sector</w:t>
            </w:r>
          </w:p>
        </w:tc>
        <w:tc>
          <w:tcPr>
            <w:tcW w:w="1134" w:type="dxa"/>
            <w:noWrap/>
            <w:hideMark/>
          </w:tcPr>
          <w:p w14:paraId="0F829CF4" w14:textId="77777777" w:rsidR="00B96AA9" w:rsidRPr="000C3C38" w:rsidRDefault="00B96AA9" w:rsidP="00F814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All Sector</w:t>
            </w:r>
          </w:p>
        </w:tc>
        <w:tc>
          <w:tcPr>
            <w:tcW w:w="2050" w:type="dxa"/>
            <w:noWrap/>
            <w:hideMark/>
          </w:tcPr>
          <w:p w14:paraId="20CC0480" w14:textId="77777777" w:rsidR="00B96AA9" w:rsidRPr="000C3C38" w:rsidRDefault="00B96AA9" w:rsidP="00F814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All Sector</w:t>
            </w:r>
          </w:p>
        </w:tc>
        <w:tc>
          <w:tcPr>
            <w:tcW w:w="923" w:type="dxa"/>
            <w:noWrap/>
            <w:hideMark/>
          </w:tcPr>
          <w:p w14:paraId="4DD57465"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2005</w:t>
            </w:r>
          </w:p>
        </w:tc>
        <w:tc>
          <w:tcPr>
            <w:tcW w:w="1847" w:type="dxa"/>
            <w:noWrap/>
            <w:hideMark/>
          </w:tcPr>
          <w:p w14:paraId="10DF34FD"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867439430</w:t>
            </w:r>
          </w:p>
        </w:tc>
        <w:tc>
          <w:tcPr>
            <w:tcW w:w="1705" w:type="dxa"/>
            <w:noWrap/>
            <w:hideMark/>
          </w:tcPr>
          <w:p w14:paraId="5E008FC5"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1448725243</w:t>
            </w:r>
          </w:p>
        </w:tc>
        <w:tc>
          <w:tcPr>
            <w:tcW w:w="1622" w:type="dxa"/>
            <w:noWrap/>
            <w:hideMark/>
          </w:tcPr>
          <w:p w14:paraId="56986BCE"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851080892</w:t>
            </w:r>
          </w:p>
        </w:tc>
      </w:tr>
      <w:tr w:rsidR="00B96AA9" w:rsidRPr="000C3C38" w14:paraId="2614AC94" w14:textId="77777777" w:rsidTr="0059739A">
        <w:trPr>
          <w:trHeight w:val="288"/>
        </w:trPr>
        <w:tc>
          <w:tcPr>
            <w:cnfStyle w:val="001000000000" w:firstRow="0" w:lastRow="0" w:firstColumn="1" w:lastColumn="0" w:oddVBand="0" w:evenVBand="0" w:oddHBand="0" w:evenHBand="0" w:firstRowFirstColumn="0" w:firstRowLastColumn="0" w:lastRowFirstColumn="0" w:lastRowLastColumn="0"/>
            <w:tcW w:w="489" w:type="dxa"/>
          </w:tcPr>
          <w:p w14:paraId="531A4177" w14:textId="77777777" w:rsidR="00B96AA9" w:rsidRPr="000C3C38" w:rsidRDefault="00B96AA9" w:rsidP="00F81430">
            <w:pPr>
              <w:jc w:val="right"/>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2</w:t>
            </w:r>
          </w:p>
        </w:tc>
        <w:tc>
          <w:tcPr>
            <w:tcW w:w="790" w:type="dxa"/>
            <w:noWrap/>
            <w:hideMark/>
          </w:tcPr>
          <w:p w14:paraId="314E4C5F" w14:textId="77777777" w:rsidR="00B96AA9" w:rsidRPr="000C3C38" w:rsidRDefault="00B96AA9" w:rsidP="00F814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All Sector</w:t>
            </w:r>
          </w:p>
        </w:tc>
        <w:tc>
          <w:tcPr>
            <w:tcW w:w="1134" w:type="dxa"/>
            <w:noWrap/>
            <w:hideMark/>
          </w:tcPr>
          <w:p w14:paraId="23D49FB2" w14:textId="77777777" w:rsidR="00B96AA9" w:rsidRPr="000C3C38" w:rsidRDefault="00B96AA9" w:rsidP="00F814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All Sector</w:t>
            </w:r>
          </w:p>
        </w:tc>
        <w:tc>
          <w:tcPr>
            <w:tcW w:w="2050" w:type="dxa"/>
            <w:noWrap/>
            <w:hideMark/>
          </w:tcPr>
          <w:p w14:paraId="2EFF3892" w14:textId="77777777" w:rsidR="00B96AA9" w:rsidRPr="000C3C38" w:rsidRDefault="00B96AA9" w:rsidP="00F814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All Sector</w:t>
            </w:r>
          </w:p>
        </w:tc>
        <w:tc>
          <w:tcPr>
            <w:tcW w:w="923" w:type="dxa"/>
            <w:noWrap/>
            <w:hideMark/>
          </w:tcPr>
          <w:p w14:paraId="102A08C4"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2006</w:t>
            </w:r>
          </w:p>
        </w:tc>
        <w:tc>
          <w:tcPr>
            <w:tcW w:w="1847" w:type="dxa"/>
            <w:noWrap/>
            <w:hideMark/>
          </w:tcPr>
          <w:p w14:paraId="379F04DF"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1040091047</w:t>
            </w:r>
          </w:p>
        </w:tc>
        <w:tc>
          <w:tcPr>
            <w:tcW w:w="1705" w:type="dxa"/>
            <w:noWrap/>
            <w:hideMark/>
          </w:tcPr>
          <w:p w14:paraId="6A8AA54B"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1671976688</w:t>
            </w:r>
          </w:p>
        </w:tc>
        <w:tc>
          <w:tcPr>
            <w:tcW w:w="1622" w:type="dxa"/>
            <w:noWrap/>
            <w:hideMark/>
          </w:tcPr>
          <w:p w14:paraId="63F4169F"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1016570378</w:t>
            </w:r>
          </w:p>
        </w:tc>
      </w:tr>
      <w:tr w:rsidR="00B96AA9" w:rsidRPr="000C3C38" w14:paraId="0E032D55" w14:textId="77777777" w:rsidTr="0059739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9" w:type="dxa"/>
          </w:tcPr>
          <w:p w14:paraId="022D62F1" w14:textId="77777777" w:rsidR="00B96AA9" w:rsidRPr="000C3C38" w:rsidRDefault="00B96AA9" w:rsidP="00F81430">
            <w:pPr>
              <w:jc w:val="right"/>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3</w:t>
            </w:r>
          </w:p>
        </w:tc>
        <w:tc>
          <w:tcPr>
            <w:tcW w:w="790" w:type="dxa"/>
            <w:noWrap/>
            <w:hideMark/>
          </w:tcPr>
          <w:p w14:paraId="22395B5E" w14:textId="77777777" w:rsidR="00B96AA9" w:rsidRPr="000C3C38" w:rsidRDefault="00B96AA9" w:rsidP="00F814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All Sector</w:t>
            </w:r>
          </w:p>
        </w:tc>
        <w:tc>
          <w:tcPr>
            <w:tcW w:w="1134" w:type="dxa"/>
            <w:noWrap/>
            <w:hideMark/>
          </w:tcPr>
          <w:p w14:paraId="0D72F840" w14:textId="77777777" w:rsidR="00B96AA9" w:rsidRPr="000C3C38" w:rsidRDefault="00B96AA9" w:rsidP="00F814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All Sector</w:t>
            </w:r>
          </w:p>
        </w:tc>
        <w:tc>
          <w:tcPr>
            <w:tcW w:w="2050" w:type="dxa"/>
            <w:noWrap/>
            <w:hideMark/>
          </w:tcPr>
          <w:p w14:paraId="0EAA643A" w14:textId="77777777" w:rsidR="00B96AA9" w:rsidRPr="000C3C38" w:rsidRDefault="00B96AA9" w:rsidP="00F814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All Sector</w:t>
            </w:r>
          </w:p>
        </w:tc>
        <w:tc>
          <w:tcPr>
            <w:tcW w:w="923" w:type="dxa"/>
            <w:noWrap/>
            <w:hideMark/>
          </w:tcPr>
          <w:p w14:paraId="39D3C8A8"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2007</w:t>
            </w:r>
          </w:p>
        </w:tc>
        <w:tc>
          <w:tcPr>
            <w:tcW w:w="1847" w:type="dxa"/>
            <w:noWrap/>
            <w:hideMark/>
          </w:tcPr>
          <w:p w14:paraId="0CC5A8BB"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1211065825</w:t>
            </w:r>
          </w:p>
        </w:tc>
        <w:tc>
          <w:tcPr>
            <w:tcW w:w="1705" w:type="dxa"/>
            <w:noWrap/>
            <w:hideMark/>
          </w:tcPr>
          <w:p w14:paraId="15E6BD4B"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1863049694</w:t>
            </w:r>
          </w:p>
        </w:tc>
        <w:tc>
          <w:tcPr>
            <w:tcW w:w="1622" w:type="dxa"/>
            <w:noWrap/>
            <w:hideMark/>
          </w:tcPr>
          <w:p w14:paraId="4FF891EE"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1160345245</w:t>
            </w:r>
          </w:p>
        </w:tc>
      </w:tr>
      <w:tr w:rsidR="00B96AA9" w:rsidRPr="000C3C38" w14:paraId="79F1C695" w14:textId="77777777" w:rsidTr="0059739A">
        <w:trPr>
          <w:trHeight w:val="288"/>
        </w:trPr>
        <w:tc>
          <w:tcPr>
            <w:cnfStyle w:val="001000000000" w:firstRow="0" w:lastRow="0" w:firstColumn="1" w:lastColumn="0" w:oddVBand="0" w:evenVBand="0" w:oddHBand="0" w:evenHBand="0" w:firstRowFirstColumn="0" w:firstRowLastColumn="0" w:lastRowFirstColumn="0" w:lastRowLastColumn="0"/>
            <w:tcW w:w="489" w:type="dxa"/>
          </w:tcPr>
          <w:p w14:paraId="2AEECF80" w14:textId="77777777" w:rsidR="00B96AA9" w:rsidRPr="000C3C38" w:rsidRDefault="00B96AA9" w:rsidP="00F81430">
            <w:pPr>
              <w:jc w:val="right"/>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4</w:t>
            </w:r>
          </w:p>
        </w:tc>
        <w:tc>
          <w:tcPr>
            <w:tcW w:w="790" w:type="dxa"/>
            <w:noWrap/>
            <w:hideMark/>
          </w:tcPr>
          <w:p w14:paraId="269B2F21" w14:textId="77777777" w:rsidR="00B96AA9" w:rsidRPr="000C3C38" w:rsidRDefault="00B96AA9" w:rsidP="00F814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All Sector</w:t>
            </w:r>
          </w:p>
        </w:tc>
        <w:tc>
          <w:tcPr>
            <w:tcW w:w="1134" w:type="dxa"/>
            <w:noWrap/>
            <w:hideMark/>
          </w:tcPr>
          <w:p w14:paraId="2A6BBF5C" w14:textId="77777777" w:rsidR="00B96AA9" w:rsidRPr="000C3C38" w:rsidRDefault="00B96AA9" w:rsidP="00F814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All Sector</w:t>
            </w:r>
          </w:p>
        </w:tc>
        <w:tc>
          <w:tcPr>
            <w:tcW w:w="2050" w:type="dxa"/>
            <w:noWrap/>
            <w:hideMark/>
          </w:tcPr>
          <w:p w14:paraId="0298F302" w14:textId="77777777" w:rsidR="00B96AA9" w:rsidRPr="000C3C38" w:rsidRDefault="00B96AA9" w:rsidP="00F814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All Sector</w:t>
            </w:r>
          </w:p>
        </w:tc>
        <w:tc>
          <w:tcPr>
            <w:tcW w:w="923" w:type="dxa"/>
            <w:noWrap/>
            <w:hideMark/>
          </w:tcPr>
          <w:p w14:paraId="40AF4B40"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2008</w:t>
            </w:r>
          </w:p>
        </w:tc>
        <w:tc>
          <w:tcPr>
            <w:tcW w:w="1847" w:type="dxa"/>
            <w:noWrap/>
            <w:hideMark/>
          </w:tcPr>
          <w:p w14:paraId="1FE6A095"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1388602765</w:t>
            </w:r>
          </w:p>
        </w:tc>
        <w:tc>
          <w:tcPr>
            <w:tcW w:w="1705" w:type="dxa"/>
            <w:noWrap/>
            <w:hideMark/>
          </w:tcPr>
          <w:p w14:paraId="6DAB45CC"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2090354493</w:t>
            </w:r>
          </w:p>
        </w:tc>
        <w:tc>
          <w:tcPr>
            <w:tcW w:w="1622" w:type="dxa"/>
            <w:noWrap/>
            <w:hideMark/>
          </w:tcPr>
          <w:p w14:paraId="5EA1A2DC"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1329647148</w:t>
            </w:r>
          </w:p>
        </w:tc>
      </w:tr>
      <w:tr w:rsidR="00B96AA9" w:rsidRPr="000C3C38" w14:paraId="7B1BED16" w14:textId="77777777" w:rsidTr="0059739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9" w:type="dxa"/>
          </w:tcPr>
          <w:p w14:paraId="4B5C3B36" w14:textId="77777777" w:rsidR="00B96AA9" w:rsidRPr="000C3C38" w:rsidRDefault="00B96AA9" w:rsidP="00F81430">
            <w:pPr>
              <w:jc w:val="right"/>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5</w:t>
            </w:r>
          </w:p>
        </w:tc>
        <w:tc>
          <w:tcPr>
            <w:tcW w:w="790" w:type="dxa"/>
            <w:noWrap/>
            <w:hideMark/>
          </w:tcPr>
          <w:p w14:paraId="2C5874D7" w14:textId="77777777" w:rsidR="00B96AA9" w:rsidRPr="000C3C38" w:rsidRDefault="00B96AA9" w:rsidP="00F814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Cement</w:t>
            </w:r>
          </w:p>
        </w:tc>
        <w:tc>
          <w:tcPr>
            <w:tcW w:w="1134" w:type="dxa"/>
            <w:noWrap/>
            <w:hideMark/>
          </w:tcPr>
          <w:p w14:paraId="588716FF" w14:textId="77777777" w:rsidR="00B96AA9" w:rsidRPr="000C3C38" w:rsidRDefault="00B96AA9" w:rsidP="00F814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Cement</w:t>
            </w:r>
          </w:p>
        </w:tc>
        <w:tc>
          <w:tcPr>
            <w:tcW w:w="2050" w:type="dxa"/>
            <w:noWrap/>
            <w:hideMark/>
          </w:tcPr>
          <w:p w14:paraId="518A2BFF" w14:textId="77777777" w:rsidR="00B96AA9" w:rsidRPr="000C3C38" w:rsidRDefault="00B96AA9" w:rsidP="00F814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Power Cement</w:t>
            </w:r>
          </w:p>
        </w:tc>
        <w:tc>
          <w:tcPr>
            <w:tcW w:w="923" w:type="dxa"/>
            <w:noWrap/>
            <w:hideMark/>
          </w:tcPr>
          <w:p w14:paraId="3CC6BD0A"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2005</w:t>
            </w:r>
          </w:p>
        </w:tc>
        <w:tc>
          <w:tcPr>
            <w:tcW w:w="1847" w:type="dxa"/>
            <w:noWrap/>
            <w:hideMark/>
          </w:tcPr>
          <w:p w14:paraId="2F4EF596"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1505768</w:t>
            </w:r>
          </w:p>
        </w:tc>
        <w:tc>
          <w:tcPr>
            <w:tcW w:w="1705" w:type="dxa"/>
            <w:noWrap/>
            <w:hideMark/>
          </w:tcPr>
          <w:p w14:paraId="033043E1"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2217064</w:t>
            </w:r>
          </w:p>
        </w:tc>
        <w:tc>
          <w:tcPr>
            <w:tcW w:w="1622" w:type="dxa"/>
            <w:noWrap/>
            <w:hideMark/>
          </w:tcPr>
          <w:p w14:paraId="6DA8ADAE"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1505768</w:t>
            </w:r>
          </w:p>
        </w:tc>
      </w:tr>
      <w:tr w:rsidR="00B96AA9" w:rsidRPr="000C3C38" w14:paraId="12370E6E" w14:textId="77777777" w:rsidTr="0059739A">
        <w:trPr>
          <w:trHeight w:val="288"/>
        </w:trPr>
        <w:tc>
          <w:tcPr>
            <w:cnfStyle w:val="001000000000" w:firstRow="0" w:lastRow="0" w:firstColumn="1" w:lastColumn="0" w:oddVBand="0" w:evenVBand="0" w:oddHBand="0" w:evenHBand="0" w:firstRowFirstColumn="0" w:firstRowLastColumn="0" w:lastRowFirstColumn="0" w:lastRowLastColumn="0"/>
            <w:tcW w:w="489" w:type="dxa"/>
          </w:tcPr>
          <w:p w14:paraId="79636617" w14:textId="77777777" w:rsidR="00B96AA9" w:rsidRPr="000C3C38" w:rsidRDefault="00B96AA9" w:rsidP="00F81430">
            <w:pPr>
              <w:jc w:val="right"/>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6</w:t>
            </w:r>
          </w:p>
        </w:tc>
        <w:tc>
          <w:tcPr>
            <w:tcW w:w="790" w:type="dxa"/>
            <w:noWrap/>
            <w:hideMark/>
          </w:tcPr>
          <w:p w14:paraId="75507F5B" w14:textId="77777777" w:rsidR="00B96AA9" w:rsidRPr="000C3C38" w:rsidRDefault="00B96AA9" w:rsidP="00F814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Cement</w:t>
            </w:r>
          </w:p>
        </w:tc>
        <w:tc>
          <w:tcPr>
            <w:tcW w:w="1134" w:type="dxa"/>
            <w:noWrap/>
            <w:hideMark/>
          </w:tcPr>
          <w:p w14:paraId="2C32C1C4" w14:textId="77777777" w:rsidR="00B96AA9" w:rsidRPr="000C3C38" w:rsidRDefault="00B96AA9" w:rsidP="00F814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Cement</w:t>
            </w:r>
          </w:p>
        </w:tc>
        <w:tc>
          <w:tcPr>
            <w:tcW w:w="2050" w:type="dxa"/>
            <w:noWrap/>
            <w:hideMark/>
          </w:tcPr>
          <w:p w14:paraId="324051D9" w14:textId="77777777" w:rsidR="00B96AA9" w:rsidRPr="000C3C38" w:rsidRDefault="00B96AA9" w:rsidP="00F814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Power Cement</w:t>
            </w:r>
          </w:p>
        </w:tc>
        <w:tc>
          <w:tcPr>
            <w:tcW w:w="923" w:type="dxa"/>
            <w:noWrap/>
            <w:hideMark/>
          </w:tcPr>
          <w:p w14:paraId="6890BCE8"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2006</w:t>
            </w:r>
          </w:p>
        </w:tc>
        <w:tc>
          <w:tcPr>
            <w:tcW w:w="1847" w:type="dxa"/>
            <w:noWrap/>
            <w:hideMark/>
          </w:tcPr>
          <w:p w14:paraId="13AC10A3"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3198261</w:t>
            </w:r>
          </w:p>
        </w:tc>
        <w:tc>
          <w:tcPr>
            <w:tcW w:w="1705" w:type="dxa"/>
            <w:noWrap/>
            <w:hideMark/>
          </w:tcPr>
          <w:p w14:paraId="4B06F676"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3970271</w:t>
            </w:r>
          </w:p>
        </w:tc>
        <w:tc>
          <w:tcPr>
            <w:tcW w:w="1622" w:type="dxa"/>
            <w:noWrap/>
            <w:hideMark/>
          </w:tcPr>
          <w:p w14:paraId="6529DE03"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3197844</w:t>
            </w:r>
          </w:p>
        </w:tc>
      </w:tr>
      <w:tr w:rsidR="00B96AA9" w:rsidRPr="000C3C38" w14:paraId="3C046583" w14:textId="77777777" w:rsidTr="0059739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9" w:type="dxa"/>
          </w:tcPr>
          <w:p w14:paraId="653156AB" w14:textId="77777777" w:rsidR="00B96AA9" w:rsidRPr="000C3C38" w:rsidRDefault="00B96AA9" w:rsidP="00F81430">
            <w:pPr>
              <w:jc w:val="right"/>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7</w:t>
            </w:r>
          </w:p>
        </w:tc>
        <w:tc>
          <w:tcPr>
            <w:tcW w:w="790" w:type="dxa"/>
            <w:noWrap/>
            <w:hideMark/>
          </w:tcPr>
          <w:p w14:paraId="30D6CD9E" w14:textId="77777777" w:rsidR="00B96AA9" w:rsidRPr="000C3C38" w:rsidRDefault="00B96AA9" w:rsidP="00F814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Cement</w:t>
            </w:r>
          </w:p>
        </w:tc>
        <w:tc>
          <w:tcPr>
            <w:tcW w:w="1134" w:type="dxa"/>
            <w:noWrap/>
            <w:hideMark/>
          </w:tcPr>
          <w:p w14:paraId="3B9AE4AA" w14:textId="77777777" w:rsidR="00B96AA9" w:rsidRPr="000C3C38" w:rsidRDefault="00B96AA9" w:rsidP="00F814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Cement</w:t>
            </w:r>
          </w:p>
        </w:tc>
        <w:tc>
          <w:tcPr>
            <w:tcW w:w="2050" w:type="dxa"/>
            <w:noWrap/>
            <w:hideMark/>
          </w:tcPr>
          <w:p w14:paraId="4043256D" w14:textId="77777777" w:rsidR="00B96AA9" w:rsidRPr="000C3C38" w:rsidRDefault="00B96AA9" w:rsidP="00F814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Power Cement</w:t>
            </w:r>
          </w:p>
        </w:tc>
        <w:tc>
          <w:tcPr>
            <w:tcW w:w="923" w:type="dxa"/>
            <w:noWrap/>
            <w:hideMark/>
          </w:tcPr>
          <w:p w14:paraId="6AFF8E01"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2007</w:t>
            </w:r>
          </w:p>
        </w:tc>
        <w:tc>
          <w:tcPr>
            <w:tcW w:w="1847" w:type="dxa"/>
            <w:noWrap/>
            <w:hideMark/>
          </w:tcPr>
          <w:p w14:paraId="68F79A2C"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3867044</w:t>
            </w:r>
          </w:p>
        </w:tc>
        <w:tc>
          <w:tcPr>
            <w:tcW w:w="1705" w:type="dxa"/>
            <w:noWrap/>
            <w:hideMark/>
          </w:tcPr>
          <w:p w14:paraId="7DE273B4"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4705282</w:t>
            </w:r>
          </w:p>
        </w:tc>
        <w:tc>
          <w:tcPr>
            <w:tcW w:w="1622" w:type="dxa"/>
            <w:noWrap/>
            <w:hideMark/>
          </w:tcPr>
          <w:p w14:paraId="737DCBE8" w14:textId="77777777" w:rsidR="00B96AA9" w:rsidRPr="000C3C38" w:rsidRDefault="00B96AA9" w:rsidP="00F8143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3866835</w:t>
            </w:r>
          </w:p>
        </w:tc>
      </w:tr>
      <w:tr w:rsidR="00B96AA9" w:rsidRPr="000C3C38" w14:paraId="70B58149" w14:textId="77777777" w:rsidTr="0059739A">
        <w:trPr>
          <w:trHeight w:val="288"/>
        </w:trPr>
        <w:tc>
          <w:tcPr>
            <w:cnfStyle w:val="001000000000" w:firstRow="0" w:lastRow="0" w:firstColumn="1" w:lastColumn="0" w:oddVBand="0" w:evenVBand="0" w:oddHBand="0" w:evenHBand="0" w:firstRowFirstColumn="0" w:firstRowLastColumn="0" w:lastRowFirstColumn="0" w:lastRowLastColumn="0"/>
            <w:tcW w:w="489" w:type="dxa"/>
          </w:tcPr>
          <w:p w14:paraId="0FB73187" w14:textId="77777777" w:rsidR="00B96AA9" w:rsidRPr="000C3C38" w:rsidRDefault="00B96AA9" w:rsidP="00F81430">
            <w:pPr>
              <w:jc w:val="right"/>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8</w:t>
            </w:r>
          </w:p>
        </w:tc>
        <w:tc>
          <w:tcPr>
            <w:tcW w:w="790" w:type="dxa"/>
            <w:noWrap/>
            <w:hideMark/>
          </w:tcPr>
          <w:p w14:paraId="01F3C0D8" w14:textId="77777777" w:rsidR="00B96AA9" w:rsidRPr="000C3C38" w:rsidRDefault="00B96AA9" w:rsidP="00F814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Cement</w:t>
            </w:r>
          </w:p>
        </w:tc>
        <w:tc>
          <w:tcPr>
            <w:tcW w:w="1134" w:type="dxa"/>
            <w:noWrap/>
            <w:hideMark/>
          </w:tcPr>
          <w:p w14:paraId="7F39C5CD" w14:textId="77777777" w:rsidR="00B96AA9" w:rsidRPr="000C3C38" w:rsidRDefault="00B96AA9" w:rsidP="00F814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Cement</w:t>
            </w:r>
          </w:p>
        </w:tc>
        <w:tc>
          <w:tcPr>
            <w:tcW w:w="2050" w:type="dxa"/>
            <w:noWrap/>
            <w:hideMark/>
          </w:tcPr>
          <w:p w14:paraId="66665789" w14:textId="77777777" w:rsidR="00B96AA9" w:rsidRPr="000C3C38" w:rsidRDefault="00B96AA9" w:rsidP="00F814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Power Cement</w:t>
            </w:r>
          </w:p>
        </w:tc>
        <w:tc>
          <w:tcPr>
            <w:tcW w:w="923" w:type="dxa"/>
            <w:noWrap/>
            <w:hideMark/>
          </w:tcPr>
          <w:p w14:paraId="7F3922AB"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2008</w:t>
            </w:r>
          </w:p>
        </w:tc>
        <w:tc>
          <w:tcPr>
            <w:tcW w:w="1847" w:type="dxa"/>
            <w:noWrap/>
            <w:hideMark/>
          </w:tcPr>
          <w:p w14:paraId="4DF3FCA5"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4236771</w:t>
            </w:r>
          </w:p>
        </w:tc>
        <w:tc>
          <w:tcPr>
            <w:tcW w:w="1705" w:type="dxa"/>
            <w:noWrap/>
            <w:hideMark/>
          </w:tcPr>
          <w:p w14:paraId="24302FF8"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5143264</w:t>
            </w:r>
          </w:p>
        </w:tc>
        <w:tc>
          <w:tcPr>
            <w:tcW w:w="1622" w:type="dxa"/>
            <w:noWrap/>
            <w:hideMark/>
          </w:tcPr>
          <w:p w14:paraId="67ACF164" w14:textId="77777777" w:rsidR="00B96AA9" w:rsidRPr="000C3C38" w:rsidRDefault="00B96AA9" w:rsidP="00F8143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4236771</w:t>
            </w:r>
          </w:p>
        </w:tc>
      </w:tr>
    </w:tbl>
    <w:p w14:paraId="7E2DC64D" w14:textId="77777777" w:rsidR="00B96AA9" w:rsidRPr="00AE753A" w:rsidRDefault="00B96AA9" w:rsidP="00B96AA9">
      <w:pPr>
        <w:jc w:val="center"/>
        <w:rPr>
          <w:rStyle w:val="IntenseEmphasis"/>
          <w:rFonts w:ascii="Times New Roman" w:hAnsi="Times New Roman" w:cs="Times New Roman"/>
          <w:color w:val="000000" w:themeColor="text1"/>
        </w:rPr>
      </w:pPr>
      <w:r w:rsidRPr="00AE753A">
        <w:rPr>
          <w:rStyle w:val="IntenseEmphasis"/>
          <w:rFonts w:ascii="Times New Roman" w:hAnsi="Times New Roman" w:cs="Times New Roman"/>
          <w:color w:val="000000" w:themeColor="text1"/>
        </w:rPr>
        <w:t>Output table</w:t>
      </w:r>
    </w:p>
    <w:p w14:paraId="3D1D70AF" w14:textId="77777777" w:rsidR="00B96AA9" w:rsidRDefault="00B96AA9" w:rsidP="0075621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extracted dataset served as the final input for statistical analysis and visualization in the subsequent stages of the project.</w:t>
      </w:r>
    </w:p>
    <w:p w14:paraId="2D78B507" w14:textId="77777777" w:rsidR="007A6985" w:rsidRDefault="007A6985" w:rsidP="00B96AA9">
      <w:pPr>
        <w:rPr>
          <w:rStyle w:val="IntenseEmphasis"/>
          <w:i w:val="0"/>
          <w:iCs w:val="0"/>
        </w:rPr>
      </w:pPr>
    </w:p>
    <w:p w14:paraId="0AC5A404" w14:textId="77777777" w:rsidR="007A6985" w:rsidRDefault="007A6985">
      <w:pPr>
        <w:rPr>
          <w:rStyle w:val="IntenseEmphasis"/>
          <w:i w:val="0"/>
          <w:iCs w:val="0"/>
        </w:rPr>
      </w:pPr>
      <w:r>
        <w:rPr>
          <w:rStyle w:val="IntenseEmphasis"/>
          <w:i w:val="0"/>
          <w:iCs w:val="0"/>
        </w:rPr>
        <w:br w:type="page"/>
      </w:r>
    </w:p>
    <w:p w14:paraId="5B31D217" w14:textId="77777777" w:rsidR="007A6985" w:rsidRDefault="007A6985" w:rsidP="007A6985">
      <w:pPr>
        <w:spacing w:after="200"/>
        <w:jc w:val="center"/>
        <w:rPr>
          <w:rFonts w:ascii="Times New Roman" w:eastAsia="Times New Roman" w:hAnsi="Times New Roman" w:cs="Times New Roman"/>
          <w:b/>
          <w:bCs/>
          <w:color w:val="1F3864"/>
          <w:sz w:val="32"/>
          <w:szCs w:val="32"/>
        </w:rPr>
        <w:sectPr w:rsidR="007A6985" w:rsidSect="00AE753A">
          <w:headerReference w:type="default" r:id="rId11"/>
          <w:footerReference w:type="default" r:id="rId12"/>
          <w:pgSz w:w="11906" w:h="16838" w:code="9"/>
          <w:pgMar w:top="1440" w:right="1440" w:bottom="1440" w:left="1440" w:header="720" w:footer="720" w:gutter="0"/>
          <w:cols w:space="708"/>
          <w:bidi/>
          <w:docGrid w:linePitch="360"/>
        </w:sectPr>
      </w:pPr>
    </w:p>
    <w:p w14:paraId="2155B5BE" w14:textId="67B7FF67" w:rsidR="00A957F2" w:rsidRPr="00AE753A" w:rsidRDefault="00AE753A" w:rsidP="00AE753A">
      <w:pPr>
        <w:pStyle w:val="Heading1"/>
      </w:pPr>
      <w:bookmarkStart w:id="31" w:name="_Toc234737142"/>
      <w:bookmarkStart w:id="32" w:name="_Toc234756457"/>
      <w:r w:rsidRPr="00AE753A">
        <w:lastRenderedPageBreak/>
        <w:t>STATISTICAL ANALYSIS</w:t>
      </w:r>
      <w:bookmarkEnd w:id="31"/>
      <w:bookmarkEnd w:id="32"/>
    </w:p>
    <w:p w14:paraId="1B3E5509" w14:textId="77777777" w:rsidR="0059739A" w:rsidRDefault="00385F9D" w:rsidP="00AE753A">
      <w:pPr>
        <w:spacing w:line="360" w:lineRule="auto"/>
        <w:jc w:val="both"/>
        <w:rPr>
          <w:rFonts w:ascii="Times New Roman" w:hAnsi="Times New Roman" w:cs="Times New Roman"/>
        </w:rPr>
      </w:pPr>
      <w:r>
        <w:rPr>
          <w:rFonts w:ascii="Times New Roman" w:hAnsi="Times New Roman" w:cs="Times New Roman"/>
        </w:rPr>
        <w:t>After data preparation</w:t>
      </w:r>
      <w:r w:rsidR="00A957F2">
        <w:rPr>
          <w:rFonts w:ascii="Times New Roman" w:hAnsi="Times New Roman" w:cs="Times New Roman"/>
        </w:rPr>
        <w:t xml:space="preserve">, statistical analysis was performed to examine the relationships among the selected financial ratios for the fourteen sectors. Since the objective of this study was to </w:t>
      </w:r>
      <w:r w:rsidR="00FB5712">
        <w:rPr>
          <w:rFonts w:ascii="Times New Roman" w:hAnsi="Times New Roman" w:cs="Times New Roman"/>
        </w:rPr>
        <w:t xml:space="preserve">identify relationship among financial ratios so the </w:t>
      </w:r>
      <w:r w:rsidR="00A957F2">
        <w:rPr>
          <w:rFonts w:ascii="Times New Roman" w:hAnsi="Times New Roman" w:cs="Times New Roman"/>
        </w:rPr>
        <w:t xml:space="preserve">correlation analysis was </w:t>
      </w:r>
      <w:r w:rsidR="00FB5712">
        <w:rPr>
          <w:rFonts w:ascii="Times New Roman" w:hAnsi="Times New Roman" w:cs="Times New Roman"/>
        </w:rPr>
        <w:t>performed</w:t>
      </w:r>
      <w:r w:rsidR="00A957F2">
        <w:rPr>
          <w:rFonts w:ascii="Times New Roman" w:hAnsi="Times New Roman" w:cs="Times New Roman"/>
        </w:rPr>
        <w:t>. This analysis provides an overview of the strength and direction of the linear relationships between variables</w:t>
      </w:r>
      <w:r w:rsidR="00FB5712">
        <w:rPr>
          <w:rFonts w:ascii="Times New Roman" w:hAnsi="Times New Roman" w:cs="Times New Roman"/>
        </w:rPr>
        <w:t>.</w:t>
      </w:r>
      <w:bookmarkStart w:id="33" w:name="_Toc234737143"/>
    </w:p>
    <w:p w14:paraId="76809BD6" w14:textId="7EF19965" w:rsidR="0075621B" w:rsidRDefault="00A957F2" w:rsidP="00AE753A">
      <w:pPr>
        <w:pStyle w:val="Heading2"/>
        <w:spacing w:line="360" w:lineRule="auto"/>
      </w:pPr>
      <w:bookmarkStart w:id="34" w:name="_Toc234756458"/>
      <w:r w:rsidRPr="0059739A">
        <w:rPr>
          <w:rStyle w:val="Heading2Char"/>
          <w:b/>
          <w:bCs/>
        </w:rPr>
        <w:t>Tool for Statistical Analysis:</w:t>
      </w:r>
      <w:bookmarkEnd w:id="33"/>
      <w:bookmarkEnd w:id="34"/>
    </w:p>
    <w:p w14:paraId="1504881B" w14:textId="0E1FD6D0" w:rsidR="00A957F2" w:rsidRPr="0075621B" w:rsidRDefault="00A957F2" w:rsidP="00AE753A">
      <w:pPr>
        <w:spacing w:line="360" w:lineRule="auto"/>
        <w:jc w:val="both"/>
        <w:rPr>
          <w:rFonts w:ascii="Times New Roman" w:hAnsi="Times New Roman" w:cs="Times New Roman"/>
        </w:rPr>
      </w:pPr>
      <w:r w:rsidRPr="0075621B">
        <w:rPr>
          <w:rFonts w:ascii="Times New Roman" w:hAnsi="Times New Roman" w:cs="Times New Roman"/>
        </w:rPr>
        <w:t>The correlation analysis was conducted using the R programming language within the RStudio integrated development environment (IDE). R was selected due to its extensive statistical capabilities, reproducibility, and efficient handling of financial datasets.</w:t>
      </w:r>
      <w:r w:rsidRPr="0075621B">
        <w:rPr>
          <w:rFonts w:ascii="Times New Roman" w:hAnsi="Times New Roman" w:cs="Times New Roman"/>
          <w:b/>
        </w:rPr>
        <w:t xml:space="preserve"> </w:t>
      </w:r>
    </w:p>
    <w:p w14:paraId="69E62017" w14:textId="208C62B5" w:rsidR="00A957F2" w:rsidRDefault="00CD0A72" w:rsidP="00CD0A72">
      <w:pPr>
        <w:pStyle w:val="Heading2"/>
      </w:pPr>
      <w:bookmarkStart w:id="35" w:name="_Toc234737144"/>
      <w:bookmarkStart w:id="36" w:name="_Toc234756459"/>
      <w:r>
        <w:t>R-Code for Correlation</w:t>
      </w:r>
      <w:bookmarkEnd w:id="35"/>
      <w:bookmarkEnd w:id="36"/>
    </w:p>
    <w:p w14:paraId="6071BB9B" w14:textId="77777777" w:rsidR="0075621B" w:rsidRPr="0075621B" w:rsidRDefault="0075621B" w:rsidP="0075621B"/>
    <w:p w14:paraId="3C69F99B" w14:textId="77777777" w:rsidR="001E7890" w:rsidRPr="001E7890" w:rsidRDefault="001E7890" w:rsidP="00421D77">
      <w:pPr>
        <w:shd w:val="clear" w:color="auto" w:fill="FFFFFF" w:themeFill="background1"/>
        <w:spacing w:line="168" w:lineRule="auto"/>
        <w:ind w:left="720"/>
        <w:rPr>
          <w:rFonts w:ascii="Consolas" w:hAnsi="Consolas" w:cs="Times New Roman"/>
          <w:sz w:val="18"/>
          <w:szCs w:val="18"/>
        </w:rPr>
      </w:pPr>
      <w:proofErr w:type="spellStart"/>
      <w:r>
        <w:rPr>
          <w:rFonts w:ascii="Consolas" w:hAnsi="Consolas" w:cs="Times New Roman"/>
          <w:sz w:val="18"/>
          <w:szCs w:val="18"/>
        </w:rPr>
        <w:t>cor_data</w:t>
      </w:r>
      <w:proofErr w:type="spellEnd"/>
      <w:r>
        <w:rPr>
          <w:rFonts w:ascii="Consolas" w:hAnsi="Consolas" w:cs="Times New Roman"/>
          <w:sz w:val="18"/>
          <w:szCs w:val="18"/>
        </w:rPr>
        <w:t xml:space="preserve"> &lt;- </w:t>
      </w:r>
      <w:proofErr w:type="spellStart"/>
      <w:r>
        <w:rPr>
          <w:rFonts w:ascii="Consolas" w:hAnsi="Consolas" w:cs="Times New Roman"/>
          <w:sz w:val="18"/>
          <w:szCs w:val="18"/>
        </w:rPr>
        <w:t>ratios_w</w:t>
      </w:r>
      <w:proofErr w:type="spellEnd"/>
      <w:r>
        <w:rPr>
          <w:rFonts w:ascii="Consolas" w:hAnsi="Consolas" w:cs="Times New Roman"/>
          <w:sz w:val="18"/>
          <w:szCs w:val="18"/>
        </w:rPr>
        <w:t xml:space="preserve"> </w:t>
      </w:r>
      <w:r>
        <w:rPr>
          <w:rFonts w:ascii="Consolas" w:hAnsi="Consolas" w:cs="Times New Roman"/>
          <w:color w:val="A6A6A6" w:themeColor="background1" w:themeShade="A6"/>
          <w:sz w:val="18"/>
          <w:szCs w:val="18"/>
        </w:rPr>
        <w:t>%&gt;%</w:t>
      </w:r>
      <w:r>
        <w:rPr>
          <w:rFonts w:ascii="Consolas" w:hAnsi="Consolas" w:cs="Times New Roman"/>
          <w:sz w:val="18"/>
          <w:szCs w:val="18"/>
        </w:rPr>
        <w:t xml:space="preserve"> select(</w:t>
      </w:r>
      <w:proofErr w:type="spellStart"/>
      <w:r>
        <w:rPr>
          <w:rFonts w:ascii="Consolas" w:hAnsi="Consolas" w:cs="Times New Roman"/>
          <w:sz w:val="18"/>
          <w:szCs w:val="18"/>
        </w:rPr>
        <w:t>all_of</w:t>
      </w:r>
      <w:proofErr w:type="spellEnd"/>
      <w:r>
        <w:rPr>
          <w:rFonts w:ascii="Consolas" w:hAnsi="Consolas" w:cs="Times New Roman"/>
          <w:sz w:val="18"/>
          <w:szCs w:val="18"/>
        </w:rPr>
        <w:t>(</w:t>
      </w:r>
      <w:proofErr w:type="spellStart"/>
      <w:r>
        <w:rPr>
          <w:rFonts w:ascii="Consolas" w:hAnsi="Consolas" w:cs="Times New Roman"/>
          <w:sz w:val="18"/>
          <w:szCs w:val="18"/>
        </w:rPr>
        <w:t>ratio_vars</w:t>
      </w:r>
      <w:proofErr w:type="spellEnd"/>
      <w:r>
        <w:rPr>
          <w:rFonts w:ascii="Consolas" w:hAnsi="Consolas" w:cs="Times New Roman"/>
          <w:sz w:val="18"/>
          <w:szCs w:val="18"/>
        </w:rPr>
        <w:t xml:space="preserve">)) </w:t>
      </w:r>
      <w:r>
        <w:rPr>
          <w:rFonts w:ascii="Consolas" w:hAnsi="Consolas" w:cs="Times New Roman"/>
          <w:color w:val="A6A6A6" w:themeColor="background1" w:themeShade="A6"/>
          <w:sz w:val="18"/>
          <w:szCs w:val="18"/>
        </w:rPr>
        <w:t>%&gt;%</w:t>
      </w:r>
      <w:r>
        <w:rPr>
          <w:rFonts w:ascii="Consolas" w:hAnsi="Consolas" w:cs="Times New Roman"/>
          <w:sz w:val="18"/>
          <w:szCs w:val="18"/>
        </w:rPr>
        <w:t xml:space="preserve"> </w:t>
      </w:r>
      <w:proofErr w:type="spellStart"/>
      <w:proofErr w:type="gramStart"/>
      <w:r>
        <w:rPr>
          <w:rFonts w:ascii="Consolas" w:hAnsi="Consolas" w:cs="Times New Roman"/>
          <w:sz w:val="18"/>
          <w:szCs w:val="18"/>
        </w:rPr>
        <w:t>na.omit</w:t>
      </w:r>
      <w:proofErr w:type="spellEnd"/>
      <w:proofErr w:type="gramEnd"/>
      <w:r>
        <w:rPr>
          <w:rFonts w:ascii="Consolas" w:hAnsi="Consolas" w:cs="Times New Roman"/>
          <w:sz w:val="18"/>
          <w:szCs w:val="18"/>
        </w:rPr>
        <w:t>()</w:t>
      </w:r>
    </w:p>
    <w:p w14:paraId="489994B0" w14:textId="77777777" w:rsidR="001E7890" w:rsidRPr="001E7890" w:rsidRDefault="001E7890" w:rsidP="00421D77">
      <w:pPr>
        <w:shd w:val="clear" w:color="auto" w:fill="FFFFFF" w:themeFill="background1"/>
        <w:spacing w:line="168" w:lineRule="auto"/>
        <w:ind w:left="720"/>
        <w:rPr>
          <w:rFonts w:ascii="Consolas" w:hAnsi="Consolas" w:cs="Times New Roman"/>
          <w:sz w:val="18"/>
          <w:szCs w:val="18"/>
        </w:rPr>
      </w:pPr>
      <w:proofErr w:type="spellStart"/>
      <w:r>
        <w:rPr>
          <w:rFonts w:ascii="Consolas" w:hAnsi="Consolas" w:cs="Times New Roman"/>
          <w:sz w:val="18"/>
          <w:szCs w:val="18"/>
        </w:rPr>
        <w:t>cor_</w:t>
      </w:r>
      <w:proofErr w:type="gramStart"/>
      <w:r>
        <w:rPr>
          <w:rFonts w:ascii="Consolas" w:hAnsi="Consolas" w:cs="Times New Roman"/>
          <w:sz w:val="18"/>
          <w:szCs w:val="18"/>
        </w:rPr>
        <w:t>mat</w:t>
      </w:r>
      <w:proofErr w:type="spellEnd"/>
      <w:r>
        <w:rPr>
          <w:rFonts w:ascii="Consolas" w:hAnsi="Consolas" w:cs="Times New Roman"/>
          <w:sz w:val="18"/>
          <w:szCs w:val="18"/>
        </w:rPr>
        <w:t xml:space="preserve">  &lt;</w:t>
      </w:r>
      <w:proofErr w:type="gramEnd"/>
      <w:r>
        <w:rPr>
          <w:rFonts w:ascii="Consolas" w:hAnsi="Consolas" w:cs="Times New Roman"/>
          <w:sz w:val="18"/>
          <w:szCs w:val="18"/>
        </w:rPr>
        <w:t xml:space="preserve">- </w:t>
      </w:r>
      <w:proofErr w:type="spellStart"/>
      <w:proofErr w:type="gramStart"/>
      <w:r>
        <w:rPr>
          <w:rFonts w:ascii="Consolas" w:hAnsi="Consolas" w:cs="Times New Roman"/>
          <w:sz w:val="18"/>
          <w:szCs w:val="18"/>
        </w:rPr>
        <w:t>cor</w:t>
      </w:r>
      <w:proofErr w:type="spellEnd"/>
      <w:r>
        <w:rPr>
          <w:rFonts w:ascii="Consolas" w:hAnsi="Consolas" w:cs="Times New Roman"/>
          <w:sz w:val="18"/>
          <w:szCs w:val="18"/>
        </w:rPr>
        <w:t>(</w:t>
      </w:r>
      <w:proofErr w:type="spellStart"/>
      <w:proofErr w:type="gramEnd"/>
      <w:r>
        <w:rPr>
          <w:rFonts w:ascii="Consolas" w:hAnsi="Consolas" w:cs="Times New Roman"/>
          <w:sz w:val="18"/>
          <w:szCs w:val="18"/>
        </w:rPr>
        <w:t>cor_data</w:t>
      </w:r>
      <w:proofErr w:type="spellEnd"/>
      <w:r>
        <w:rPr>
          <w:rFonts w:ascii="Consolas" w:hAnsi="Consolas" w:cs="Times New Roman"/>
          <w:sz w:val="18"/>
          <w:szCs w:val="18"/>
        </w:rPr>
        <w:t xml:space="preserve">, use = </w:t>
      </w:r>
      <w:r>
        <w:rPr>
          <w:rFonts w:ascii="Consolas" w:hAnsi="Consolas" w:cs="Times New Roman"/>
          <w:color w:val="3A7C22" w:themeColor="accent6" w:themeShade="BF"/>
          <w:sz w:val="18"/>
          <w:szCs w:val="18"/>
        </w:rPr>
        <w:t>"</w:t>
      </w:r>
      <w:proofErr w:type="spellStart"/>
      <w:r>
        <w:rPr>
          <w:rFonts w:ascii="Consolas" w:hAnsi="Consolas" w:cs="Times New Roman"/>
          <w:color w:val="3A7C22" w:themeColor="accent6" w:themeShade="BF"/>
          <w:sz w:val="18"/>
          <w:szCs w:val="18"/>
        </w:rPr>
        <w:t>complete.obs</w:t>
      </w:r>
      <w:proofErr w:type="spellEnd"/>
      <w:r>
        <w:rPr>
          <w:rFonts w:ascii="Consolas" w:hAnsi="Consolas" w:cs="Times New Roman"/>
          <w:color w:val="3A7C22" w:themeColor="accent6" w:themeShade="BF"/>
          <w:sz w:val="18"/>
          <w:szCs w:val="18"/>
        </w:rPr>
        <w:t>"</w:t>
      </w:r>
      <w:r>
        <w:rPr>
          <w:rFonts w:ascii="Consolas" w:hAnsi="Consolas" w:cs="Times New Roman"/>
          <w:sz w:val="18"/>
          <w:szCs w:val="18"/>
        </w:rPr>
        <w:t>)</w:t>
      </w:r>
    </w:p>
    <w:p w14:paraId="46E9F48F" w14:textId="77777777" w:rsidR="001E7890" w:rsidRPr="001E7890" w:rsidRDefault="001E7890" w:rsidP="00421D77">
      <w:pPr>
        <w:shd w:val="clear" w:color="auto" w:fill="FFFFFF" w:themeFill="background1"/>
        <w:spacing w:line="168" w:lineRule="auto"/>
        <w:ind w:left="720"/>
        <w:rPr>
          <w:rFonts w:ascii="Consolas" w:hAnsi="Consolas" w:cs="Times New Roman"/>
          <w:sz w:val="18"/>
          <w:szCs w:val="18"/>
        </w:rPr>
      </w:pPr>
    </w:p>
    <w:p w14:paraId="1857FCE0" w14:textId="77777777" w:rsidR="001E7890" w:rsidRPr="001E7890" w:rsidRDefault="001E7890" w:rsidP="00421D77">
      <w:pPr>
        <w:shd w:val="clear" w:color="auto" w:fill="FFFFFF" w:themeFill="background1"/>
        <w:spacing w:line="168" w:lineRule="auto"/>
        <w:ind w:left="720"/>
        <w:rPr>
          <w:rFonts w:ascii="Consolas" w:hAnsi="Consolas" w:cs="Times New Roman"/>
          <w:sz w:val="18"/>
          <w:szCs w:val="18"/>
        </w:rPr>
      </w:pPr>
      <w:proofErr w:type="gramStart"/>
      <w:r>
        <w:rPr>
          <w:rFonts w:ascii="Consolas" w:hAnsi="Consolas" w:cs="Times New Roman"/>
          <w:sz w:val="18"/>
          <w:szCs w:val="18"/>
        </w:rPr>
        <w:t>print(round(</w:t>
      </w:r>
      <w:proofErr w:type="spellStart"/>
      <w:proofErr w:type="gramEnd"/>
      <w:r>
        <w:rPr>
          <w:rFonts w:ascii="Consolas" w:hAnsi="Consolas" w:cs="Times New Roman"/>
          <w:sz w:val="18"/>
          <w:szCs w:val="18"/>
        </w:rPr>
        <w:t>cor_mat</w:t>
      </w:r>
      <w:proofErr w:type="spellEnd"/>
      <w:r>
        <w:rPr>
          <w:rFonts w:ascii="Consolas" w:hAnsi="Consolas" w:cs="Times New Roman"/>
          <w:sz w:val="18"/>
          <w:szCs w:val="18"/>
        </w:rPr>
        <w:t xml:space="preserve">, </w:t>
      </w:r>
      <w:r>
        <w:rPr>
          <w:rFonts w:ascii="Consolas" w:hAnsi="Consolas" w:cs="Times New Roman"/>
          <w:color w:val="0070C0"/>
          <w:sz w:val="18"/>
          <w:szCs w:val="18"/>
        </w:rPr>
        <w:t>2</w:t>
      </w:r>
      <w:r>
        <w:rPr>
          <w:rFonts w:ascii="Consolas" w:hAnsi="Consolas" w:cs="Times New Roman"/>
          <w:sz w:val="18"/>
          <w:szCs w:val="18"/>
        </w:rPr>
        <w:t>))</w:t>
      </w:r>
    </w:p>
    <w:p w14:paraId="028CD893" w14:textId="77777777" w:rsidR="001E7890" w:rsidRPr="001E7890" w:rsidRDefault="001E7890" w:rsidP="00421D77">
      <w:pPr>
        <w:shd w:val="clear" w:color="auto" w:fill="FFFFFF" w:themeFill="background1"/>
        <w:spacing w:line="168" w:lineRule="auto"/>
        <w:ind w:left="720"/>
        <w:rPr>
          <w:rFonts w:ascii="Consolas" w:hAnsi="Consolas" w:cs="Times New Roman"/>
          <w:sz w:val="18"/>
          <w:szCs w:val="18"/>
        </w:rPr>
      </w:pPr>
    </w:p>
    <w:p w14:paraId="705D1F8B" w14:textId="77777777" w:rsidR="001E7890" w:rsidRPr="001E7890" w:rsidRDefault="001E7890" w:rsidP="00421D77">
      <w:pPr>
        <w:shd w:val="clear" w:color="auto" w:fill="FFFFFF" w:themeFill="background1"/>
        <w:spacing w:line="168" w:lineRule="auto"/>
        <w:ind w:left="720"/>
        <w:rPr>
          <w:rFonts w:ascii="Consolas" w:hAnsi="Consolas" w:cs="Times New Roman"/>
          <w:sz w:val="18"/>
          <w:szCs w:val="18"/>
        </w:rPr>
      </w:pPr>
      <w:proofErr w:type="spellStart"/>
      <w:proofErr w:type="gramStart"/>
      <w:r>
        <w:rPr>
          <w:rFonts w:ascii="Consolas" w:hAnsi="Consolas" w:cs="Times New Roman"/>
          <w:sz w:val="18"/>
          <w:szCs w:val="18"/>
        </w:rPr>
        <w:t>png</w:t>
      </w:r>
      <w:proofErr w:type="spellEnd"/>
      <w:r>
        <w:rPr>
          <w:rFonts w:ascii="Consolas" w:hAnsi="Consolas" w:cs="Times New Roman"/>
          <w:color w:val="3A7C22" w:themeColor="accent6" w:themeShade="BF"/>
          <w:sz w:val="18"/>
          <w:szCs w:val="18"/>
        </w:rPr>
        <w:t>(</w:t>
      </w:r>
      <w:proofErr w:type="gramEnd"/>
      <w:r>
        <w:rPr>
          <w:rFonts w:ascii="Consolas" w:hAnsi="Consolas" w:cs="Times New Roman"/>
          <w:color w:val="3A7C22" w:themeColor="accent6" w:themeShade="BF"/>
          <w:sz w:val="18"/>
          <w:szCs w:val="18"/>
        </w:rPr>
        <w:t>"01_correlation_heatmap.png"</w:t>
      </w:r>
      <w:r>
        <w:rPr>
          <w:rFonts w:ascii="Consolas" w:hAnsi="Consolas" w:cs="Times New Roman"/>
          <w:sz w:val="18"/>
          <w:szCs w:val="18"/>
        </w:rPr>
        <w:t xml:space="preserve">, width = </w:t>
      </w:r>
      <w:r>
        <w:rPr>
          <w:rFonts w:ascii="Consolas" w:hAnsi="Consolas" w:cs="Times New Roman"/>
          <w:color w:val="0070C0"/>
          <w:sz w:val="18"/>
          <w:szCs w:val="18"/>
        </w:rPr>
        <w:t>1100</w:t>
      </w:r>
      <w:r>
        <w:rPr>
          <w:rFonts w:ascii="Consolas" w:hAnsi="Consolas" w:cs="Times New Roman"/>
          <w:sz w:val="18"/>
          <w:szCs w:val="18"/>
        </w:rPr>
        <w:t xml:space="preserve">, height = </w:t>
      </w:r>
      <w:r>
        <w:rPr>
          <w:rFonts w:ascii="Consolas" w:hAnsi="Consolas" w:cs="Times New Roman"/>
          <w:color w:val="0070C0"/>
          <w:sz w:val="18"/>
          <w:szCs w:val="18"/>
        </w:rPr>
        <w:t>1100</w:t>
      </w:r>
      <w:r>
        <w:rPr>
          <w:rFonts w:ascii="Consolas" w:hAnsi="Consolas" w:cs="Times New Roman"/>
          <w:sz w:val="18"/>
          <w:szCs w:val="18"/>
        </w:rPr>
        <w:t xml:space="preserve">, </w:t>
      </w:r>
      <w:proofErr w:type="gramStart"/>
      <w:r>
        <w:rPr>
          <w:rFonts w:ascii="Consolas" w:hAnsi="Consolas" w:cs="Times New Roman"/>
          <w:sz w:val="18"/>
          <w:szCs w:val="18"/>
        </w:rPr>
        <w:t>res</w:t>
      </w:r>
      <w:proofErr w:type="gramEnd"/>
      <w:r>
        <w:rPr>
          <w:rFonts w:ascii="Consolas" w:hAnsi="Consolas" w:cs="Times New Roman"/>
          <w:sz w:val="18"/>
          <w:szCs w:val="18"/>
        </w:rPr>
        <w:t xml:space="preserve"> = </w:t>
      </w:r>
      <w:r>
        <w:rPr>
          <w:rFonts w:ascii="Consolas" w:hAnsi="Consolas" w:cs="Times New Roman"/>
          <w:color w:val="0070C0"/>
          <w:sz w:val="18"/>
          <w:szCs w:val="18"/>
        </w:rPr>
        <w:t>130</w:t>
      </w:r>
      <w:r>
        <w:rPr>
          <w:rFonts w:ascii="Consolas" w:hAnsi="Consolas" w:cs="Times New Roman"/>
          <w:sz w:val="18"/>
          <w:szCs w:val="18"/>
        </w:rPr>
        <w:t>)</w:t>
      </w:r>
    </w:p>
    <w:p w14:paraId="3F9014C7" w14:textId="77777777" w:rsidR="001E7890" w:rsidRPr="001E7890" w:rsidRDefault="001E7890" w:rsidP="00421D77">
      <w:pPr>
        <w:shd w:val="clear" w:color="auto" w:fill="FFFFFF" w:themeFill="background1"/>
        <w:spacing w:line="168" w:lineRule="auto"/>
        <w:ind w:left="720"/>
        <w:rPr>
          <w:rFonts w:ascii="Consolas" w:hAnsi="Consolas" w:cs="Times New Roman"/>
          <w:sz w:val="18"/>
          <w:szCs w:val="18"/>
        </w:rPr>
      </w:pPr>
      <w:proofErr w:type="spellStart"/>
      <w:proofErr w:type="gramStart"/>
      <w:r>
        <w:rPr>
          <w:rFonts w:ascii="Consolas" w:hAnsi="Consolas" w:cs="Times New Roman"/>
          <w:sz w:val="18"/>
          <w:szCs w:val="18"/>
        </w:rPr>
        <w:t>corrplot</w:t>
      </w:r>
      <w:proofErr w:type="spellEnd"/>
      <w:r>
        <w:rPr>
          <w:rFonts w:ascii="Consolas" w:hAnsi="Consolas" w:cs="Times New Roman"/>
          <w:sz w:val="18"/>
          <w:szCs w:val="18"/>
        </w:rPr>
        <w:t>(</w:t>
      </w:r>
      <w:proofErr w:type="spellStart"/>
      <w:proofErr w:type="gramEnd"/>
      <w:r>
        <w:rPr>
          <w:rFonts w:ascii="Consolas" w:hAnsi="Consolas" w:cs="Times New Roman"/>
          <w:sz w:val="18"/>
          <w:szCs w:val="18"/>
        </w:rPr>
        <w:t>cor_mat</w:t>
      </w:r>
      <w:proofErr w:type="spellEnd"/>
      <w:r>
        <w:rPr>
          <w:rFonts w:ascii="Consolas" w:hAnsi="Consolas" w:cs="Times New Roman"/>
          <w:sz w:val="18"/>
          <w:szCs w:val="18"/>
        </w:rPr>
        <w:t xml:space="preserve">, method = </w:t>
      </w:r>
      <w:r>
        <w:rPr>
          <w:rFonts w:ascii="Consolas" w:hAnsi="Consolas" w:cs="Times New Roman"/>
          <w:color w:val="3A7C22" w:themeColor="accent6" w:themeShade="BF"/>
          <w:sz w:val="18"/>
          <w:szCs w:val="18"/>
        </w:rPr>
        <w:t>"color"</w:t>
      </w:r>
      <w:r>
        <w:rPr>
          <w:rFonts w:ascii="Consolas" w:hAnsi="Consolas" w:cs="Times New Roman"/>
          <w:sz w:val="18"/>
          <w:szCs w:val="18"/>
        </w:rPr>
        <w:t xml:space="preserve">, type = </w:t>
      </w:r>
      <w:r>
        <w:rPr>
          <w:rFonts w:ascii="Consolas" w:hAnsi="Consolas" w:cs="Times New Roman"/>
          <w:color w:val="3A7C22" w:themeColor="accent6" w:themeShade="BF"/>
          <w:sz w:val="18"/>
          <w:szCs w:val="18"/>
        </w:rPr>
        <w:t>"upper"</w:t>
      </w:r>
      <w:r>
        <w:rPr>
          <w:rFonts w:ascii="Consolas" w:hAnsi="Consolas" w:cs="Times New Roman"/>
          <w:sz w:val="18"/>
          <w:szCs w:val="18"/>
        </w:rPr>
        <w:t xml:space="preserve">, </w:t>
      </w:r>
      <w:proofErr w:type="spellStart"/>
      <w:r>
        <w:rPr>
          <w:rFonts w:ascii="Consolas" w:hAnsi="Consolas" w:cs="Times New Roman"/>
          <w:sz w:val="18"/>
          <w:szCs w:val="18"/>
        </w:rPr>
        <w:t>tl.col</w:t>
      </w:r>
      <w:proofErr w:type="spellEnd"/>
      <w:r>
        <w:rPr>
          <w:rFonts w:ascii="Consolas" w:hAnsi="Consolas" w:cs="Times New Roman"/>
          <w:sz w:val="18"/>
          <w:szCs w:val="18"/>
        </w:rPr>
        <w:t xml:space="preserve"> = "black",</w:t>
      </w:r>
    </w:p>
    <w:p w14:paraId="1579FBD3" w14:textId="77777777" w:rsidR="001E7890" w:rsidRPr="001E7890" w:rsidRDefault="001E7890" w:rsidP="00421D77">
      <w:pPr>
        <w:shd w:val="clear" w:color="auto" w:fill="FFFFFF" w:themeFill="background1"/>
        <w:spacing w:line="168" w:lineRule="auto"/>
        <w:ind w:left="720"/>
        <w:rPr>
          <w:rFonts w:ascii="Consolas" w:hAnsi="Consolas" w:cs="Times New Roman"/>
          <w:sz w:val="18"/>
          <w:szCs w:val="18"/>
        </w:rPr>
      </w:pPr>
      <w:r>
        <w:rPr>
          <w:rFonts w:ascii="Consolas" w:hAnsi="Consolas" w:cs="Times New Roman"/>
          <w:sz w:val="18"/>
          <w:szCs w:val="18"/>
        </w:rPr>
        <w:t>         </w:t>
      </w:r>
      <w:proofErr w:type="spellStart"/>
      <w:r>
        <w:rPr>
          <w:rFonts w:ascii="Consolas" w:hAnsi="Consolas" w:cs="Times New Roman"/>
          <w:sz w:val="18"/>
          <w:szCs w:val="18"/>
        </w:rPr>
        <w:t>tl.cex</w:t>
      </w:r>
      <w:proofErr w:type="spellEnd"/>
      <w:r>
        <w:rPr>
          <w:rFonts w:ascii="Consolas" w:hAnsi="Consolas" w:cs="Times New Roman"/>
          <w:sz w:val="18"/>
          <w:szCs w:val="18"/>
        </w:rPr>
        <w:t xml:space="preserve"> = </w:t>
      </w:r>
      <w:r>
        <w:rPr>
          <w:rFonts w:ascii="Consolas" w:hAnsi="Consolas" w:cs="Times New Roman"/>
          <w:color w:val="0070C0"/>
          <w:sz w:val="18"/>
          <w:szCs w:val="18"/>
        </w:rPr>
        <w:t>0.75</w:t>
      </w:r>
      <w:r>
        <w:rPr>
          <w:rFonts w:ascii="Consolas" w:hAnsi="Consolas" w:cs="Times New Roman"/>
          <w:sz w:val="18"/>
          <w:szCs w:val="18"/>
        </w:rPr>
        <w:t xml:space="preserve">, </w:t>
      </w:r>
      <w:proofErr w:type="spellStart"/>
      <w:r>
        <w:rPr>
          <w:rFonts w:ascii="Consolas" w:hAnsi="Consolas" w:cs="Times New Roman"/>
          <w:sz w:val="18"/>
          <w:szCs w:val="18"/>
        </w:rPr>
        <w:t>addCoef.col</w:t>
      </w:r>
      <w:proofErr w:type="spellEnd"/>
      <w:r>
        <w:rPr>
          <w:rFonts w:ascii="Consolas" w:hAnsi="Consolas" w:cs="Times New Roman"/>
          <w:sz w:val="18"/>
          <w:szCs w:val="18"/>
        </w:rPr>
        <w:t xml:space="preserve"> = "grey40", </w:t>
      </w:r>
      <w:proofErr w:type="spellStart"/>
      <w:r>
        <w:rPr>
          <w:rFonts w:ascii="Consolas" w:hAnsi="Consolas" w:cs="Times New Roman"/>
          <w:sz w:val="18"/>
          <w:szCs w:val="18"/>
        </w:rPr>
        <w:t>number.cex</w:t>
      </w:r>
      <w:proofErr w:type="spellEnd"/>
      <w:r>
        <w:rPr>
          <w:rFonts w:ascii="Consolas" w:hAnsi="Consolas" w:cs="Times New Roman"/>
          <w:sz w:val="18"/>
          <w:szCs w:val="18"/>
        </w:rPr>
        <w:t xml:space="preserve"> = </w:t>
      </w:r>
      <w:r>
        <w:rPr>
          <w:rFonts w:ascii="Consolas" w:hAnsi="Consolas" w:cs="Times New Roman"/>
          <w:color w:val="0070C0"/>
          <w:sz w:val="18"/>
          <w:szCs w:val="18"/>
        </w:rPr>
        <w:t>0.55</w:t>
      </w:r>
      <w:r>
        <w:rPr>
          <w:rFonts w:ascii="Consolas" w:hAnsi="Consolas" w:cs="Times New Roman"/>
          <w:sz w:val="18"/>
          <w:szCs w:val="18"/>
        </w:rPr>
        <w:t>,</w:t>
      </w:r>
    </w:p>
    <w:p w14:paraId="03BE85DA" w14:textId="77777777" w:rsidR="001E7890" w:rsidRPr="001E7890" w:rsidRDefault="001E7890" w:rsidP="00421D77">
      <w:pPr>
        <w:shd w:val="clear" w:color="auto" w:fill="FFFFFF" w:themeFill="background1"/>
        <w:spacing w:line="168" w:lineRule="auto"/>
        <w:ind w:left="720"/>
        <w:rPr>
          <w:rFonts w:ascii="Consolas" w:hAnsi="Consolas" w:cs="Times New Roman"/>
          <w:sz w:val="18"/>
          <w:szCs w:val="18"/>
        </w:rPr>
      </w:pPr>
      <w:r>
        <w:rPr>
          <w:rFonts w:ascii="Consolas" w:hAnsi="Consolas" w:cs="Times New Roman"/>
          <w:sz w:val="18"/>
          <w:szCs w:val="18"/>
        </w:rPr>
        <w:t xml:space="preserve">         title = </w:t>
      </w:r>
      <w:r>
        <w:rPr>
          <w:rFonts w:ascii="Consolas" w:hAnsi="Consolas" w:cs="Times New Roman"/>
          <w:color w:val="3A7C22" w:themeColor="accent6" w:themeShade="BF"/>
          <w:sz w:val="18"/>
          <w:szCs w:val="18"/>
        </w:rPr>
        <w:t>"Correlation Matrix of Financial Ratios"</w:t>
      </w:r>
      <w:r>
        <w:rPr>
          <w:rFonts w:ascii="Consolas" w:hAnsi="Consolas" w:cs="Times New Roman"/>
          <w:sz w:val="18"/>
          <w:szCs w:val="18"/>
        </w:rPr>
        <w:t xml:space="preserve">, mar = </w:t>
      </w:r>
      <w:proofErr w:type="gramStart"/>
      <w:r>
        <w:rPr>
          <w:rFonts w:ascii="Consolas" w:hAnsi="Consolas" w:cs="Times New Roman"/>
          <w:sz w:val="18"/>
          <w:szCs w:val="18"/>
        </w:rPr>
        <w:t>c(</w:t>
      </w:r>
      <w:proofErr w:type="gramEnd"/>
      <w:r>
        <w:rPr>
          <w:rFonts w:ascii="Consolas" w:hAnsi="Consolas" w:cs="Times New Roman"/>
          <w:color w:val="0070C0"/>
          <w:sz w:val="18"/>
          <w:szCs w:val="18"/>
        </w:rPr>
        <w:t>0</w:t>
      </w:r>
      <w:r>
        <w:rPr>
          <w:rFonts w:ascii="Consolas" w:hAnsi="Consolas" w:cs="Times New Roman"/>
          <w:sz w:val="18"/>
          <w:szCs w:val="18"/>
        </w:rPr>
        <w:t xml:space="preserve">, </w:t>
      </w:r>
      <w:r>
        <w:rPr>
          <w:rFonts w:ascii="Consolas" w:hAnsi="Consolas" w:cs="Times New Roman"/>
          <w:color w:val="0070C0"/>
          <w:sz w:val="18"/>
          <w:szCs w:val="18"/>
        </w:rPr>
        <w:t>0</w:t>
      </w:r>
      <w:r>
        <w:rPr>
          <w:rFonts w:ascii="Consolas" w:hAnsi="Consolas" w:cs="Times New Roman"/>
          <w:sz w:val="18"/>
          <w:szCs w:val="18"/>
        </w:rPr>
        <w:t xml:space="preserve">, </w:t>
      </w:r>
      <w:r>
        <w:rPr>
          <w:rFonts w:ascii="Consolas" w:hAnsi="Consolas" w:cs="Times New Roman"/>
          <w:color w:val="0070C0"/>
          <w:sz w:val="18"/>
          <w:szCs w:val="18"/>
        </w:rPr>
        <w:t>2</w:t>
      </w:r>
      <w:r>
        <w:rPr>
          <w:rFonts w:ascii="Consolas" w:hAnsi="Consolas" w:cs="Times New Roman"/>
          <w:sz w:val="18"/>
          <w:szCs w:val="18"/>
        </w:rPr>
        <w:t xml:space="preserve">, </w:t>
      </w:r>
      <w:r>
        <w:rPr>
          <w:rFonts w:ascii="Consolas" w:hAnsi="Consolas" w:cs="Times New Roman"/>
          <w:color w:val="0070C0"/>
          <w:sz w:val="18"/>
          <w:szCs w:val="18"/>
        </w:rPr>
        <w:t>0</w:t>
      </w:r>
      <w:r>
        <w:rPr>
          <w:rFonts w:ascii="Consolas" w:hAnsi="Consolas" w:cs="Times New Roman"/>
          <w:sz w:val="18"/>
          <w:szCs w:val="18"/>
        </w:rPr>
        <w:t>))</w:t>
      </w:r>
    </w:p>
    <w:p w14:paraId="3F21B883" w14:textId="77777777" w:rsidR="001E7890" w:rsidRPr="001E7890" w:rsidRDefault="001E7890" w:rsidP="00421D77">
      <w:pPr>
        <w:shd w:val="clear" w:color="auto" w:fill="FFFFFF" w:themeFill="background1"/>
        <w:spacing w:line="168" w:lineRule="auto"/>
        <w:ind w:left="720"/>
        <w:rPr>
          <w:rFonts w:ascii="Consolas" w:hAnsi="Consolas" w:cs="Times New Roman"/>
          <w:sz w:val="18"/>
          <w:szCs w:val="18"/>
        </w:rPr>
      </w:pPr>
      <w:proofErr w:type="spellStart"/>
      <w:proofErr w:type="gramStart"/>
      <w:r>
        <w:rPr>
          <w:rFonts w:ascii="Consolas" w:hAnsi="Consolas" w:cs="Times New Roman"/>
          <w:sz w:val="18"/>
          <w:szCs w:val="18"/>
        </w:rPr>
        <w:t>dev.off</w:t>
      </w:r>
      <w:proofErr w:type="spellEnd"/>
      <w:r>
        <w:rPr>
          <w:rFonts w:ascii="Consolas" w:hAnsi="Consolas" w:cs="Times New Roman"/>
          <w:sz w:val="18"/>
          <w:szCs w:val="18"/>
        </w:rPr>
        <w:t>(</w:t>
      </w:r>
      <w:proofErr w:type="gramEnd"/>
      <w:r>
        <w:rPr>
          <w:rFonts w:ascii="Consolas" w:hAnsi="Consolas" w:cs="Times New Roman"/>
          <w:sz w:val="18"/>
          <w:szCs w:val="18"/>
        </w:rPr>
        <w:t>)</w:t>
      </w:r>
    </w:p>
    <w:p w14:paraId="0BB05BE6" w14:textId="77777777" w:rsidR="001E7890" w:rsidRPr="001E7890" w:rsidRDefault="001E7890" w:rsidP="001E7890">
      <w:pPr>
        <w:rPr>
          <w:rFonts w:ascii="Times New Roman" w:hAnsi="Times New Roman" w:cs="Times New Roman"/>
        </w:rPr>
      </w:pPr>
    </w:p>
    <w:p w14:paraId="07C24606" w14:textId="5F8BD9F5" w:rsidR="00A957F2" w:rsidRPr="001E7890" w:rsidRDefault="00A957F2" w:rsidP="001E7890">
      <w:pPr>
        <w:pStyle w:val="Heading2"/>
        <w:rPr>
          <w:rFonts w:eastAsia="Times New Roman"/>
        </w:rPr>
      </w:pPr>
      <w:bookmarkStart w:id="37" w:name="_Toc234737145"/>
      <w:bookmarkStart w:id="38" w:name="_Toc234756460"/>
      <w:r>
        <w:rPr>
          <w:rFonts w:eastAsia="Times New Roman"/>
        </w:rPr>
        <w:t>Correlation Matrix</w:t>
      </w:r>
      <w:bookmarkEnd w:id="37"/>
      <w:bookmarkEnd w:id="38"/>
    </w:p>
    <w:p w14:paraId="430501E3" w14:textId="15860F37" w:rsidR="00A957F2" w:rsidRDefault="00A957F2" w:rsidP="0075621B">
      <w:pPr>
        <w:spacing w:line="360" w:lineRule="auto"/>
        <w:jc w:val="both"/>
        <w:rPr>
          <w:rFonts w:ascii="Times New Roman" w:hAnsi="Times New Roman" w:cs="Times New Roman"/>
        </w:rPr>
      </w:pPr>
      <w:r>
        <w:rPr>
          <w:rFonts w:ascii="Times New Roman" w:hAnsi="Times New Roman" w:cs="Times New Roman"/>
        </w:rPr>
        <w:t xml:space="preserve">The correlation matrix </w:t>
      </w:r>
      <w:r w:rsidR="007710A4">
        <w:rPr>
          <w:rFonts w:ascii="Times New Roman" w:hAnsi="Times New Roman" w:cs="Times New Roman"/>
        </w:rPr>
        <w:t>shows</w:t>
      </w:r>
      <w:r>
        <w:rPr>
          <w:rFonts w:ascii="Times New Roman" w:hAnsi="Times New Roman" w:cs="Times New Roman"/>
        </w:rPr>
        <w:t xml:space="preserve"> relationships among the selected financial ratios across the fourteen PSX sectors. Strong positive correlations are observed among Net Profit Margin, Gross Profit Margin, and Operating Margin, indicating that these variables consistently measure similar aspects of corporate profitability. Return on Assets (ROA) demonstrates moderate positive associations with profitability measures, whereas Return on Equity (ROE) exhibits relatively weak correlations, suggesting that it is influenced by additional factors such as financial leverage. Furthermore, leverage ratios, particularly the liabilities-to-assets ratio, display negative relationships with profitability indicators, implying that firms with higher debt levels generally tend to achieve lower profitability. Likewise, the Current Ratio and Quick </w:t>
      </w:r>
      <w:r>
        <w:rPr>
          <w:rFonts w:ascii="Times New Roman" w:hAnsi="Times New Roman" w:cs="Times New Roman"/>
        </w:rPr>
        <w:lastRenderedPageBreak/>
        <w:t>Ratio are highly positively correlated, reflecting their similar role in assessing short-term liquidity.</w:t>
      </w:r>
    </w:p>
    <w:p w14:paraId="196BA2FF" w14:textId="5158D186" w:rsidR="00EB6046" w:rsidRPr="001E7890" w:rsidRDefault="00EB6046" w:rsidP="0075621B">
      <w:pPr>
        <w:spacing w:line="360" w:lineRule="auto"/>
        <w:jc w:val="both"/>
        <w:rPr>
          <w:rFonts w:ascii="Times New Roman" w:hAnsi="Times New Roman" w:cs="Times New Roman"/>
        </w:rPr>
      </w:pPr>
      <w:r>
        <w:rPr>
          <w:rFonts w:ascii="Times New Roman" w:hAnsi="Times New Roman" w:cs="Times New Roman"/>
        </w:rPr>
        <w:t>Conversely, Inventory Turnover and Receivables Turnover exhibit only weak correlations with the remaining financial ratios, indicating that operational efficiency is largely independent of profitability, leverage, and liquidity within the sampled firms. Firm size, measured as the natural logarithm of total assets, shows weak positive relationships with profitability and a weak negative association with leverage. Overall, the correlation analysis indicates expected financial relationships while revealing no evidence of severe multicollinearity among the variables, thereby supporting the suitability of the dataset for subsequent financial interpretation</w:t>
      </w:r>
    </w:p>
    <w:p w14:paraId="322633AA" w14:textId="77777777" w:rsidR="00A957F2" w:rsidRPr="001E7890" w:rsidRDefault="00A957F2" w:rsidP="009427FA">
      <w:pPr>
        <w:jc w:val="center"/>
        <w:rPr>
          <w:rFonts w:ascii="Times New Roman" w:hAnsi="Times New Roman" w:cs="Times New Roman"/>
        </w:rPr>
      </w:pPr>
      <w:r>
        <w:rPr>
          <w:rFonts w:ascii="Times New Roman" w:hAnsi="Times New Roman" w:cs="Times New Roman"/>
          <w:noProof/>
        </w:rPr>
        <w:drawing>
          <wp:inline distT="0" distB="0" distL="0" distR="0" wp14:anchorId="000DDA62" wp14:editId="14509D65">
            <wp:extent cx="5013960" cy="5013960"/>
            <wp:effectExtent l="0" t="0" r="0" b="0"/>
            <wp:docPr id="1792953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3960" cy="5013960"/>
                    </a:xfrm>
                    <a:prstGeom prst="rect">
                      <a:avLst/>
                    </a:prstGeom>
                    <a:noFill/>
                    <a:ln>
                      <a:noFill/>
                    </a:ln>
                  </pic:spPr>
                </pic:pic>
              </a:graphicData>
            </a:graphic>
          </wp:inline>
        </w:drawing>
      </w:r>
    </w:p>
    <w:p w14:paraId="7E98BE32" w14:textId="28D64E2F" w:rsidR="00A957F2" w:rsidRPr="001E7890" w:rsidRDefault="00A957F2" w:rsidP="001E7890">
      <w:pPr>
        <w:rPr>
          <w:rFonts w:ascii="Times New Roman" w:hAnsi="Times New Roman" w:cs="Times New Roman"/>
        </w:rPr>
      </w:pPr>
    </w:p>
    <w:p w14:paraId="10D9E5A7" w14:textId="77777777" w:rsidR="00A652AC" w:rsidRDefault="00A652AC" w:rsidP="00A957F2">
      <w:pPr>
        <w:spacing w:after="200"/>
        <w:jc w:val="center"/>
        <w:rPr>
          <w:rFonts w:ascii="Times New Roman" w:eastAsia="Times New Roman" w:hAnsi="Times New Roman" w:cs="Times New Roman"/>
          <w:b/>
          <w:bCs/>
          <w:color w:val="1F3864"/>
          <w:sz w:val="32"/>
          <w:szCs w:val="32"/>
        </w:rPr>
      </w:pPr>
    </w:p>
    <w:p w14:paraId="06C20E05" w14:textId="77777777" w:rsidR="00A652AC" w:rsidRDefault="00A652AC" w:rsidP="00A957F2">
      <w:pPr>
        <w:spacing w:after="200"/>
        <w:jc w:val="center"/>
        <w:rPr>
          <w:rFonts w:ascii="Times New Roman" w:eastAsia="Times New Roman" w:hAnsi="Times New Roman" w:cs="Times New Roman"/>
          <w:b/>
          <w:bCs/>
          <w:color w:val="1F3864"/>
          <w:sz w:val="32"/>
          <w:szCs w:val="32"/>
        </w:rPr>
        <w:sectPr w:rsidR="00A652AC" w:rsidSect="00AE753A">
          <w:headerReference w:type="default" r:id="rId14"/>
          <w:pgSz w:w="11906" w:h="16838" w:code="9"/>
          <w:pgMar w:top="1440" w:right="1440" w:bottom="1440" w:left="1440" w:header="720" w:footer="720" w:gutter="0"/>
          <w:cols w:space="708"/>
          <w:bidi/>
          <w:docGrid w:linePitch="360"/>
        </w:sectPr>
      </w:pPr>
    </w:p>
    <w:p w14:paraId="5DA09401" w14:textId="37B36CCE" w:rsidR="00A652AC" w:rsidRPr="00AE753A" w:rsidRDefault="00AE753A" w:rsidP="00AE753A">
      <w:pPr>
        <w:pStyle w:val="Heading1"/>
      </w:pPr>
      <w:bookmarkStart w:id="39" w:name="_Toc234737146"/>
      <w:bookmarkStart w:id="40" w:name="_Toc234756461"/>
      <w:r w:rsidRPr="00AE753A">
        <w:lastRenderedPageBreak/>
        <w:t>FINANCIAL ANALYSIS DASHBOARD</w:t>
      </w:r>
      <w:bookmarkEnd w:id="39"/>
      <w:r>
        <w:t>S</w:t>
      </w:r>
      <w:bookmarkEnd w:id="40"/>
    </w:p>
    <w:p w14:paraId="5D86DE20" w14:textId="736BD4FC" w:rsidR="00A652AC" w:rsidRPr="0059739A" w:rsidRDefault="00A652AC" w:rsidP="0059739A">
      <w:pPr>
        <w:pStyle w:val="Heading2"/>
      </w:pPr>
      <w:bookmarkStart w:id="41" w:name="_Toc234737147"/>
      <w:bookmarkStart w:id="42" w:name="_Toc234756462"/>
      <w:r w:rsidRPr="0059739A">
        <w:t>Overview Dashboard</w:t>
      </w:r>
      <w:bookmarkEnd w:id="41"/>
      <w:bookmarkEnd w:id="42"/>
    </w:p>
    <w:p w14:paraId="1A044F10" w14:textId="77777777" w:rsidR="00A652AC" w:rsidRDefault="00A652AC" w:rsidP="00421D77">
      <w:pPr>
        <w:spacing w:after="100"/>
        <w:jc w:val="center"/>
      </w:pPr>
      <w:r>
        <w:rPr>
          <w:noProof/>
        </w:rPr>
        <w:drawing>
          <wp:inline distT="0" distB="0" distL="0" distR="0" wp14:anchorId="6C0A5A50" wp14:editId="6437AA8B">
            <wp:extent cx="6286500" cy="3533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86500" cy="3533775"/>
                    </a:xfrm>
                    <a:prstGeom prst="rect">
                      <a:avLst/>
                    </a:prstGeom>
                  </pic:spPr>
                </pic:pic>
              </a:graphicData>
            </a:graphic>
          </wp:inline>
        </w:drawing>
      </w:r>
    </w:p>
    <w:p w14:paraId="3259DFB2" w14:textId="77777777" w:rsidR="00A652AC" w:rsidRPr="0059739A" w:rsidRDefault="00A652AC" w:rsidP="0059739A">
      <w:pPr>
        <w:pStyle w:val="Heading2"/>
      </w:pPr>
      <w:bookmarkStart w:id="43" w:name="_Toc234737148"/>
      <w:bookmarkStart w:id="44" w:name="_Toc234756463"/>
      <w:r w:rsidRPr="0059739A">
        <w:t>Key Findings</w:t>
      </w:r>
      <w:bookmarkEnd w:id="43"/>
      <w:bookmarkEnd w:id="44"/>
    </w:p>
    <w:p w14:paraId="3CE7830F" w14:textId="77777777" w:rsidR="00A652AC" w:rsidRPr="00AE753A" w:rsidRDefault="00A652AC" w:rsidP="00AE753A">
      <w:pPr>
        <w:pStyle w:val="Condensed"/>
        <w:numPr>
          <w:ilvl w:val="0"/>
          <w:numId w:val="4"/>
        </w:numPr>
        <w:spacing w:after="260" w:line="360" w:lineRule="auto"/>
        <w:jc w:val="both"/>
        <w:rPr>
          <w:sz w:val="24"/>
          <w:szCs w:val="24"/>
        </w:rPr>
      </w:pPr>
      <w:r w:rsidRPr="00AE753A">
        <w:rPr>
          <w:sz w:val="24"/>
          <w:szCs w:val="24"/>
        </w:rPr>
        <w:t>Total sales across the portfolio stand at 390,103.22M, against total assets of 418,213.31M — a healthy asset-to-sales ratio that reflects efficient use of the asset base to generate revenue.</w:t>
      </w:r>
    </w:p>
    <w:p w14:paraId="189BB6A9" w14:textId="77777777" w:rsidR="00A652AC" w:rsidRPr="00AE753A" w:rsidRDefault="00A652AC" w:rsidP="00AE753A">
      <w:pPr>
        <w:pStyle w:val="Condensed"/>
        <w:numPr>
          <w:ilvl w:val="0"/>
          <w:numId w:val="4"/>
        </w:numPr>
        <w:spacing w:after="260" w:line="360" w:lineRule="auto"/>
        <w:jc w:val="both"/>
        <w:rPr>
          <w:sz w:val="24"/>
          <w:szCs w:val="24"/>
        </w:rPr>
      </w:pPr>
      <w:r w:rsidRPr="00AE753A">
        <w:rPr>
          <w:sz w:val="24"/>
          <w:szCs w:val="24"/>
        </w:rPr>
        <w:t xml:space="preserve">Average ROE of 11.46% indicates that, </w:t>
      </w:r>
      <w:proofErr w:type="gramStart"/>
      <w:r w:rsidRPr="00AE753A">
        <w:rPr>
          <w:sz w:val="24"/>
          <w:szCs w:val="24"/>
        </w:rPr>
        <w:t>on the whole</w:t>
      </w:r>
      <w:proofErr w:type="gramEnd"/>
      <w:r w:rsidRPr="00AE753A">
        <w:rPr>
          <w:sz w:val="24"/>
          <w:szCs w:val="24"/>
        </w:rPr>
        <w:t>, companies are converting shareholder equity into returns at a reasonably efficient rate, though this varies widely by sector.</w:t>
      </w:r>
    </w:p>
    <w:p w14:paraId="28BB2D90" w14:textId="77777777" w:rsidR="00A652AC" w:rsidRPr="00AE753A" w:rsidRDefault="00A652AC" w:rsidP="00AE753A">
      <w:pPr>
        <w:pStyle w:val="Condensed"/>
        <w:numPr>
          <w:ilvl w:val="0"/>
          <w:numId w:val="4"/>
        </w:numPr>
        <w:spacing w:after="260" w:line="360" w:lineRule="auto"/>
        <w:jc w:val="both"/>
        <w:rPr>
          <w:sz w:val="24"/>
          <w:szCs w:val="24"/>
        </w:rPr>
      </w:pPr>
      <w:r w:rsidRPr="00AE753A">
        <w:rPr>
          <w:sz w:val="24"/>
          <w:szCs w:val="24"/>
        </w:rPr>
        <w:t xml:space="preserve">The Coke and Refined Petroleum Products sector clearly leads </w:t>
      </w:r>
      <w:proofErr w:type="gramStart"/>
      <w:r w:rsidRPr="00AE753A">
        <w:rPr>
          <w:sz w:val="24"/>
          <w:szCs w:val="24"/>
        </w:rPr>
        <w:t>total</w:t>
      </w:r>
      <w:proofErr w:type="gramEnd"/>
      <w:r w:rsidRPr="00AE753A">
        <w:rPr>
          <w:sz w:val="24"/>
          <w:szCs w:val="24"/>
        </w:rPr>
        <w:t xml:space="preserve"> sales, well ahead of Fuel and Energy and the Textile sector, making it the backbone of the overall portfolio's performance.</w:t>
      </w:r>
    </w:p>
    <w:p w14:paraId="2FCFC1AF" w14:textId="77777777" w:rsidR="00A652AC" w:rsidRPr="00AE753A" w:rsidRDefault="00A652AC" w:rsidP="00AE753A">
      <w:pPr>
        <w:pStyle w:val="Condensed"/>
        <w:numPr>
          <w:ilvl w:val="0"/>
          <w:numId w:val="4"/>
        </w:numPr>
        <w:spacing w:after="260" w:line="360" w:lineRule="auto"/>
        <w:jc w:val="both"/>
        <w:rPr>
          <w:sz w:val="24"/>
          <w:szCs w:val="24"/>
        </w:rPr>
      </w:pPr>
      <w:r w:rsidRPr="00AE753A">
        <w:rPr>
          <w:sz w:val="24"/>
          <w:szCs w:val="24"/>
        </w:rPr>
        <w:t>Both sales and profitability show a sharp upward trend from 2020 onward, a pattern most likely tied to post-COVID economic recovery combined with currency devaluation effects on nominal revenue figures.</w:t>
      </w:r>
      <w:r w:rsidRPr="00AE753A">
        <w:rPr>
          <w:sz w:val="24"/>
          <w:szCs w:val="24"/>
        </w:rPr>
        <w:br w:type="page"/>
      </w:r>
    </w:p>
    <w:p w14:paraId="50461E48" w14:textId="6DD6084B" w:rsidR="00A652AC" w:rsidRPr="00CD0A72" w:rsidRDefault="00A652AC" w:rsidP="00CD0A72">
      <w:pPr>
        <w:pStyle w:val="Heading2"/>
        <w:rPr>
          <w:rFonts w:cs="Times New Roman"/>
        </w:rPr>
      </w:pPr>
      <w:bookmarkStart w:id="45" w:name="_Toc234737149"/>
      <w:bookmarkStart w:id="46" w:name="_Toc234756464"/>
      <w:r w:rsidRPr="00CD0A72">
        <w:rPr>
          <w:rFonts w:cs="Times New Roman"/>
        </w:rPr>
        <w:lastRenderedPageBreak/>
        <w:t>Sector Analysis (Coke &amp; Refined Petroleum)</w:t>
      </w:r>
      <w:bookmarkEnd w:id="45"/>
      <w:bookmarkEnd w:id="46"/>
    </w:p>
    <w:p w14:paraId="2D04837A" w14:textId="77777777" w:rsidR="00A652AC" w:rsidRDefault="00A652AC" w:rsidP="00A652AC">
      <w:pPr>
        <w:spacing w:after="100"/>
        <w:jc w:val="center"/>
      </w:pPr>
      <w:r>
        <w:rPr>
          <w:noProof/>
        </w:rPr>
        <w:drawing>
          <wp:inline distT="0" distB="0" distL="0" distR="0" wp14:anchorId="46967D86" wp14:editId="165A4E28">
            <wp:extent cx="6286500" cy="3533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286500" cy="3533775"/>
                    </a:xfrm>
                    <a:prstGeom prst="rect">
                      <a:avLst/>
                    </a:prstGeom>
                  </pic:spPr>
                </pic:pic>
              </a:graphicData>
            </a:graphic>
          </wp:inline>
        </w:drawing>
      </w:r>
    </w:p>
    <w:p w14:paraId="2134B890" w14:textId="77777777" w:rsidR="00A652AC" w:rsidRPr="00647EE5" w:rsidRDefault="00A652AC" w:rsidP="00647EE5">
      <w:pPr>
        <w:pStyle w:val="Heading2"/>
      </w:pPr>
      <w:bookmarkStart w:id="47" w:name="_Toc234737150"/>
      <w:bookmarkStart w:id="48" w:name="_Toc234756465"/>
      <w:r w:rsidRPr="00647EE5">
        <w:t>Key Findings</w:t>
      </w:r>
      <w:bookmarkEnd w:id="47"/>
      <w:bookmarkEnd w:id="48"/>
    </w:p>
    <w:p w14:paraId="7E992C99" w14:textId="77777777" w:rsidR="00A652AC" w:rsidRPr="00AE753A" w:rsidRDefault="00A652AC" w:rsidP="00AE753A">
      <w:pPr>
        <w:pStyle w:val="Condensed"/>
        <w:numPr>
          <w:ilvl w:val="0"/>
          <w:numId w:val="4"/>
        </w:numPr>
        <w:spacing w:after="260" w:line="360" w:lineRule="auto"/>
        <w:jc w:val="both"/>
        <w:rPr>
          <w:sz w:val="24"/>
          <w:szCs w:val="24"/>
        </w:rPr>
      </w:pPr>
      <w:r w:rsidRPr="00AE753A">
        <w:rPr>
          <w:sz w:val="24"/>
          <w:szCs w:val="24"/>
        </w:rPr>
        <w:t>The sector generated 79,802.26M in total sales, making it a major contributor to the overall portfolio and confirming its position as the strongest-performing segment.</w:t>
      </w:r>
    </w:p>
    <w:p w14:paraId="5550E3F0" w14:textId="77777777" w:rsidR="00A652AC" w:rsidRPr="00AE753A" w:rsidRDefault="00A652AC" w:rsidP="00AE753A">
      <w:pPr>
        <w:pStyle w:val="Condensed"/>
        <w:numPr>
          <w:ilvl w:val="0"/>
          <w:numId w:val="4"/>
        </w:numPr>
        <w:spacing w:after="260" w:line="360" w:lineRule="auto"/>
        <w:jc w:val="both"/>
        <w:rPr>
          <w:sz w:val="24"/>
          <w:szCs w:val="24"/>
        </w:rPr>
      </w:pPr>
      <w:r w:rsidRPr="00AE753A">
        <w:rPr>
          <w:sz w:val="24"/>
          <w:szCs w:val="24"/>
        </w:rPr>
        <w:t>Average ROE of 20.73% is well above the overall portfolio average of 11.46%, reflecting the sector's strong ability to generate returns on shareholder equity relative to other industries.</w:t>
      </w:r>
    </w:p>
    <w:p w14:paraId="1B455FDB" w14:textId="77777777" w:rsidR="00A652AC" w:rsidRPr="00AE753A" w:rsidRDefault="00A652AC" w:rsidP="00AE753A">
      <w:pPr>
        <w:pStyle w:val="Condensed"/>
        <w:numPr>
          <w:ilvl w:val="0"/>
          <w:numId w:val="4"/>
        </w:numPr>
        <w:spacing w:after="260" w:line="360" w:lineRule="auto"/>
        <w:jc w:val="both"/>
        <w:rPr>
          <w:sz w:val="24"/>
          <w:szCs w:val="24"/>
        </w:rPr>
      </w:pPr>
      <w:r w:rsidRPr="00AE753A">
        <w:rPr>
          <w:sz w:val="24"/>
          <w:szCs w:val="24"/>
        </w:rPr>
        <w:t xml:space="preserve">Pakistan State Oil (PSO) is the clear market leader within the sector, comfortably ahead of Shell Pakistan, </w:t>
      </w:r>
      <w:proofErr w:type="spellStart"/>
      <w:r w:rsidRPr="00AE753A">
        <w:rPr>
          <w:sz w:val="24"/>
          <w:szCs w:val="24"/>
        </w:rPr>
        <w:t>Attock</w:t>
      </w:r>
      <w:proofErr w:type="spellEnd"/>
      <w:r w:rsidRPr="00AE753A">
        <w:rPr>
          <w:sz w:val="24"/>
          <w:szCs w:val="24"/>
        </w:rPr>
        <w:t xml:space="preserve"> Petroleum, National Refinery, and </w:t>
      </w:r>
      <w:proofErr w:type="spellStart"/>
      <w:r w:rsidRPr="00AE753A">
        <w:rPr>
          <w:sz w:val="24"/>
          <w:szCs w:val="24"/>
        </w:rPr>
        <w:t>Attock</w:t>
      </w:r>
      <w:proofErr w:type="spellEnd"/>
      <w:r w:rsidRPr="00AE753A">
        <w:rPr>
          <w:sz w:val="24"/>
          <w:szCs w:val="24"/>
        </w:rPr>
        <w:t xml:space="preserve"> Refinery in terms of sales volume.</w:t>
      </w:r>
    </w:p>
    <w:p w14:paraId="4F7B1D17" w14:textId="77777777" w:rsidR="00A652AC" w:rsidRPr="00AE753A" w:rsidRDefault="00A652AC" w:rsidP="00AE753A">
      <w:pPr>
        <w:pStyle w:val="Condensed"/>
        <w:numPr>
          <w:ilvl w:val="0"/>
          <w:numId w:val="4"/>
        </w:numPr>
        <w:spacing w:after="260" w:line="360" w:lineRule="auto"/>
        <w:jc w:val="both"/>
        <w:rPr>
          <w:sz w:val="24"/>
          <w:szCs w:val="24"/>
        </w:rPr>
      </w:pPr>
      <w:r w:rsidRPr="00AE753A">
        <w:rPr>
          <w:sz w:val="24"/>
          <w:szCs w:val="24"/>
        </w:rPr>
        <w:t>Sales trend shows steep growth between 2021 and 2023, pointing toward sector-wide expansion, favorable pricing conditions, or a combination of both driving revenue upward sharply.</w:t>
      </w:r>
    </w:p>
    <w:p w14:paraId="4117CE9A" w14:textId="77777777" w:rsidR="00A652AC" w:rsidRPr="00AE753A" w:rsidRDefault="00A652AC" w:rsidP="00AE753A">
      <w:pPr>
        <w:pStyle w:val="Condensed"/>
        <w:numPr>
          <w:ilvl w:val="0"/>
          <w:numId w:val="4"/>
        </w:numPr>
        <w:spacing w:after="260" w:line="360" w:lineRule="auto"/>
        <w:jc w:val="both"/>
        <w:rPr>
          <w:sz w:val="24"/>
          <w:szCs w:val="24"/>
        </w:rPr>
      </w:pPr>
      <w:r w:rsidRPr="00AE753A">
        <w:rPr>
          <w:sz w:val="24"/>
          <w:szCs w:val="24"/>
        </w:rPr>
        <w:t>Dividend behavior across the sector mirrors the broader portfolio pattern, with a marked increase in cash dividends from 2021 onward, indicating improved profitability being passed on to shareholders.</w:t>
      </w:r>
    </w:p>
    <w:p w14:paraId="5342FA0F" w14:textId="77777777" w:rsidR="00AE753A" w:rsidRPr="00AE753A" w:rsidRDefault="00A652AC" w:rsidP="00AE753A">
      <w:pPr>
        <w:spacing w:line="360" w:lineRule="auto"/>
        <w:jc w:val="both"/>
        <w:rPr>
          <w:rFonts w:ascii="Times New Roman" w:hAnsi="Times New Roman" w:cs="Times New Roman"/>
        </w:rPr>
      </w:pPr>
      <w:r w:rsidRPr="00AE753A">
        <w:rPr>
          <w:rFonts w:ascii="Times New Roman" w:hAnsi="Times New Roman" w:cs="Times New Roman"/>
        </w:rPr>
        <w:lastRenderedPageBreak/>
        <w:t>Total assets of 39,874.75M alongside average inventory turnover of 33.63% suggest the sector maintains an efficient balance between asset deployment and inventory cycling.</w:t>
      </w:r>
      <w:bookmarkStart w:id="49" w:name="_Toc234737151"/>
    </w:p>
    <w:p w14:paraId="587F9F4E" w14:textId="333D65DF" w:rsidR="00AE753A" w:rsidRPr="00AE753A" w:rsidRDefault="00A652AC" w:rsidP="00AE753A">
      <w:pPr>
        <w:pStyle w:val="Heading2"/>
      </w:pPr>
      <w:bookmarkStart w:id="50" w:name="_Toc234756466"/>
      <w:r w:rsidRPr="00AE753A">
        <w:t xml:space="preserve">Company Analysis (PSO </w:t>
      </w:r>
      <w:r w:rsidR="00AE753A">
        <w:t>-</w:t>
      </w:r>
      <w:r w:rsidRPr="00AE753A">
        <w:t xml:space="preserve"> Top Company)</w:t>
      </w:r>
      <w:bookmarkEnd w:id="49"/>
      <w:bookmarkEnd w:id="50"/>
    </w:p>
    <w:p w14:paraId="282DE3BC" w14:textId="735FC8C6" w:rsidR="00A652AC" w:rsidRDefault="00A652AC" w:rsidP="00A652AC">
      <w:pPr>
        <w:spacing w:after="100"/>
        <w:jc w:val="center"/>
      </w:pPr>
      <w:r>
        <w:rPr>
          <w:noProof/>
        </w:rPr>
        <w:drawing>
          <wp:inline distT="0" distB="0" distL="0" distR="0" wp14:anchorId="21750B28" wp14:editId="2239C0F8">
            <wp:extent cx="6286500" cy="3533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86500" cy="3533775"/>
                    </a:xfrm>
                    <a:prstGeom prst="rect">
                      <a:avLst/>
                    </a:prstGeom>
                  </pic:spPr>
                </pic:pic>
              </a:graphicData>
            </a:graphic>
          </wp:inline>
        </w:drawing>
      </w:r>
    </w:p>
    <w:p w14:paraId="0386720D" w14:textId="602E9B81" w:rsidR="00A652AC" w:rsidRPr="00647EE5" w:rsidRDefault="00A652AC" w:rsidP="00647EE5">
      <w:pPr>
        <w:pStyle w:val="Heading2"/>
      </w:pPr>
      <w:bookmarkStart w:id="51" w:name="_Toc234737152"/>
      <w:bookmarkStart w:id="52" w:name="_Toc234756467"/>
      <w:r w:rsidRPr="00647EE5">
        <w:t>Key Findings</w:t>
      </w:r>
      <w:bookmarkEnd w:id="51"/>
      <w:bookmarkEnd w:id="52"/>
    </w:p>
    <w:p w14:paraId="57D20C87" w14:textId="5DC939C5" w:rsidR="00A652AC" w:rsidRPr="00AE753A" w:rsidRDefault="00A652AC" w:rsidP="00AE753A">
      <w:pPr>
        <w:pStyle w:val="Condensed"/>
        <w:numPr>
          <w:ilvl w:val="0"/>
          <w:numId w:val="4"/>
        </w:numPr>
        <w:spacing w:after="260"/>
        <w:jc w:val="both"/>
        <w:rPr>
          <w:sz w:val="24"/>
          <w:szCs w:val="24"/>
        </w:rPr>
      </w:pPr>
      <w:r w:rsidRPr="00AE753A">
        <w:rPr>
          <w:sz w:val="24"/>
          <w:szCs w:val="24"/>
        </w:rPr>
        <w:t>PSO's total sales of 19,927.25M make up roughly 25% of the entire sector's revenue, confirming its position as the dominant player among all companies analyzed.</w:t>
      </w:r>
    </w:p>
    <w:p w14:paraId="30376C8A" w14:textId="569F17B9" w:rsidR="00A652AC" w:rsidRPr="00AE753A" w:rsidRDefault="00A652AC" w:rsidP="00AE753A">
      <w:pPr>
        <w:pStyle w:val="Condensed"/>
        <w:numPr>
          <w:ilvl w:val="0"/>
          <w:numId w:val="4"/>
        </w:numPr>
        <w:spacing w:after="260"/>
        <w:jc w:val="both"/>
        <w:rPr>
          <w:sz w:val="24"/>
          <w:szCs w:val="24"/>
        </w:rPr>
      </w:pPr>
      <w:r w:rsidRPr="00AE753A">
        <w:rPr>
          <w:sz w:val="24"/>
          <w:szCs w:val="24"/>
        </w:rPr>
        <w:t>An ROE of 28.22% outperforms both the sector average of 20.73% and the overall portfolio average of 11.46%, reflecting particularly strong returns being generated for shareholders.</w:t>
      </w:r>
    </w:p>
    <w:p w14:paraId="594BA746" w14:textId="2830F038" w:rsidR="00A652AC" w:rsidRPr="00AE753A" w:rsidRDefault="00A652AC" w:rsidP="00AE753A">
      <w:pPr>
        <w:pStyle w:val="Condensed"/>
        <w:numPr>
          <w:ilvl w:val="0"/>
          <w:numId w:val="4"/>
        </w:numPr>
        <w:spacing w:after="260"/>
        <w:jc w:val="both"/>
        <w:rPr>
          <w:sz w:val="24"/>
          <w:szCs w:val="24"/>
        </w:rPr>
      </w:pPr>
      <w:r w:rsidRPr="00AE753A">
        <w:rPr>
          <w:sz w:val="24"/>
          <w:szCs w:val="24"/>
        </w:rPr>
        <w:t>Current assets rise sharply during 2022–2023, a clear signal of improving liquidity and stronger short-term financial flexibility compared to prior years.</w:t>
      </w:r>
    </w:p>
    <w:p w14:paraId="465D0AA9" w14:textId="2CD69C39" w:rsidR="00A652AC" w:rsidRPr="00AE753A" w:rsidRDefault="00A652AC" w:rsidP="00AE753A">
      <w:pPr>
        <w:pStyle w:val="Condensed"/>
        <w:numPr>
          <w:ilvl w:val="0"/>
          <w:numId w:val="4"/>
        </w:numPr>
        <w:spacing w:after="260"/>
        <w:jc w:val="both"/>
        <w:rPr>
          <w:sz w:val="24"/>
          <w:szCs w:val="24"/>
        </w:rPr>
      </w:pPr>
      <w:r w:rsidRPr="00AE753A">
        <w:rPr>
          <w:sz w:val="24"/>
          <w:szCs w:val="24"/>
        </w:rPr>
        <w:t>Profitability ratios show a sharp dip around 2009, most likely tied to the global financial crisis, but the company demonstrates a consistent and steady recovery in the years that follow.</w:t>
      </w:r>
    </w:p>
    <w:p w14:paraId="7A6ED440" w14:textId="788F659C" w:rsidR="00A652AC" w:rsidRPr="00AE753A" w:rsidRDefault="00A652AC" w:rsidP="00AE753A">
      <w:pPr>
        <w:pStyle w:val="Condensed"/>
        <w:numPr>
          <w:ilvl w:val="0"/>
          <w:numId w:val="4"/>
        </w:numPr>
        <w:spacing w:after="260"/>
        <w:jc w:val="both"/>
        <w:rPr>
          <w:sz w:val="24"/>
          <w:szCs w:val="24"/>
        </w:rPr>
      </w:pPr>
      <w:r w:rsidRPr="00AE753A">
        <w:rPr>
          <w:sz w:val="24"/>
          <w:szCs w:val="24"/>
        </w:rPr>
        <w:t>Capital structure expands noticeably after 2021, with both current and non-current assets growing, suggesting the company has entered an aggressive growth and reinvestment phase.</w:t>
      </w:r>
    </w:p>
    <w:p w14:paraId="08D199CF" w14:textId="3242BCA6" w:rsidR="00A652AC" w:rsidRPr="00AE753A" w:rsidRDefault="00A652AC" w:rsidP="00AE753A">
      <w:pPr>
        <w:pStyle w:val="Condensed"/>
        <w:numPr>
          <w:ilvl w:val="0"/>
          <w:numId w:val="4"/>
        </w:numPr>
        <w:spacing w:after="260"/>
        <w:jc w:val="both"/>
        <w:rPr>
          <w:sz w:val="24"/>
          <w:szCs w:val="24"/>
        </w:rPr>
      </w:pPr>
      <w:r w:rsidRPr="00AE753A">
        <w:rPr>
          <w:sz w:val="24"/>
          <w:szCs w:val="24"/>
        </w:rPr>
        <w:t>Total assets of 6,445.49M combined with an inventory turnover of 12.72% suggest a more capital-intensive operating structure compared to the broader sector average.</w:t>
      </w:r>
    </w:p>
    <w:p w14:paraId="697E312E" w14:textId="454BFE80" w:rsidR="0075621B" w:rsidRDefault="00AE753A" w:rsidP="0075621B">
      <w:pPr>
        <w:pStyle w:val="Condensed"/>
        <w:spacing w:after="260"/>
      </w:pPr>
      <w:r>
        <w:rPr>
          <w:noProof/>
        </w:rPr>
        <w:drawing>
          <wp:anchor distT="0" distB="0" distL="114300" distR="114300" simplePos="0" relativeHeight="251658240" behindDoc="0" locked="0" layoutInCell="1" allowOverlap="1" wp14:anchorId="564AB04E" wp14:editId="505D56AC">
            <wp:simplePos x="0" y="0"/>
            <wp:positionH relativeFrom="margin">
              <wp:posOffset>3415665</wp:posOffset>
            </wp:positionH>
            <wp:positionV relativeFrom="margin">
              <wp:posOffset>8105775</wp:posOffset>
            </wp:positionV>
            <wp:extent cx="1209675" cy="1209675"/>
            <wp:effectExtent l="0" t="0" r="9525" b="9525"/>
            <wp:wrapSquare wrapText="bothSides"/>
            <wp:docPr id="202988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85039" name="Picture 20298850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09675" cy="1209675"/>
                    </a:xfrm>
                    <a:prstGeom prst="rect">
                      <a:avLst/>
                    </a:prstGeom>
                  </pic:spPr>
                </pic:pic>
              </a:graphicData>
            </a:graphic>
          </wp:anchor>
        </w:drawing>
      </w:r>
    </w:p>
    <w:p w14:paraId="47AE053A" w14:textId="40A171D8" w:rsidR="00A957F2" w:rsidRPr="00647EE5" w:rsidRDefault="00621AAA" w:rsidP="0075621B">
      <w:pPr>
        <w:pStyle w:val="Heading2"/>
        <w:rPr>
          <w:rFonts w:eastAsiaTheme="minorHAnsi"/>
          <w:color w:val="auto"/>
          <w:szCs w:val="24"/>
        </w:rPr>
      </w:pPr>
      <w:bookmarkStart w:id="53" w:name="_Toc234756468"/>
      <w:r w:rsidRPr="00647EE5">
        <w:t>Dashboard Link</w:t>
      </w:r>
      <w:bookmarkEnd w:id="53"/>
    </w:p>
    <w:p w14:paraId="4E020183" w14:textId="2E66D89B" w:rsidR="00647EE5" w:rsidRPr="00647EE5" w:rsidRDefault="00647EE5" w:rsidP="00647EE5">
      <w:pPr>
        <w:rPr>
          <w:rFonts w:ascii="Times New Roman" w:hAnsi="Times New Roman" w:cs="Times New Roman"/>
        </w:rPr>
      </w:pPr>
      <w:hyperlink r:id="rId19" w:history="1">
        <w:r w:rsidRPr="00647EE5">
          <w:rPr>
            <w:rStyle w:val="Hyperlink"/>
            <w:rFonts w:ascii="Times New Roman" w:hAnsi="Times New Roman" w:cs="Times New Roman"/>
          </w:rPr>
          <w:t>Link</w:t>
        </w:r>
      </w:hyperlink>
      <w:r>
        <w:rPr>
          <w:rFonts w:ascii="Times New Roman" w:hAnsi="Times New Roman" w:cs="Times New Roman"/>
        </w:rPr>
        <w:tab/>
      </w:r>
    </w:p>
    <w:p w14:paraId="22F9B27D" w14:textId="2AD8F784" w:rsidR="007A6985" w:rsidRPr="00AE753A" w:rsidRDefault="00AE753A" w:rsidP="00AE753A">
      <w:pPr>
        <w:pStyle w:val="Heading1"/>
      </w:pPr>
      <w:bookmarkStart w:id="54" w:name="_Toc234756469"/>
      <w:r w:rsidRPr="00AE753A">
        <w:lastRenderedPageBreak/>
        <w:t>HOW ARE PROJECT SUPPORT SDGS</w:t>
      </w:r>
      <w:bookmarkEnd w:id="54"/>
    </w:p>
    <w:p w14:paraId="604126F9" w14:textId="42848DA3" w:rsidR="007A6985" w:rsidRPr="00EB6046" w:rsidRDefault="00EB6046" w:rsidP="00AE753A">
      <w:pPr>
        <w:spacing w:after="200" w:line="360" w:lineRule="auto"/>
        <w:jc w:val="both"/>
      </w:pPr>
      <w:r>
        <w:rPr>
          <w:rFonts w:ascii="Times New Roman" w:eastAsia="Times New Roman" w:hAnsi="Times New Roman" w:cs="Times New Roman"/>
        </w:rPr>
        <w:t>T</w:t>
      </w:r>
      <w:r w:rsidR="007A6985" w:rsidRPr="00EB6046">
        <w:rPr>
          <w:rFonts w:ascii="Times New Roman" w:eastAsia="Times New Roman" w:hAnsi="Times New Roman" w:cs="Times New Roman"/>
        </w:rPr>
        <w:t>he project's outcomes connect meaningfully with three United Nations Sustainable Development Goals (SDGs): SDG 8, SDG 9, and SDG 17.</w:t>
      </w:r>
    </w:p>
    <w:p w14:paraId="3E80F5D3" w14:textId="77777777" w:rsidR="007A6985" w:rsidRPr="00EB6046" w:rsidRDefault="007A6985" w:rsidP="00AE753A">
      <w:pPr>
        <w:pStyle w:val="Heading2"/>
        <w:spacing w:line="360" w:lineRule="auto"/>
        <w:jc w:val="both"/>
      </w:pPr>
      <w:bookmarkStart w:id="55" w:name="_Toc234756470"/>
      <w:r w:rsidRPr="00EB6046">
        <w:rPr>
          <w:rFonts w:eastAsia="Times New Roman"/>
        </w:rPr>
        <w:t>SDG 8: Decent Work and Economic Growth</w:t>
      </w:r>
      <w:bookmarkEnd w:id="55"/>
    </w:p>
    <w:p w14:paraId="7463718C" w14:textId="1A12D306" w:rsidR="007A6985" w:rsidRPr="00EB6046" w:rsidRDefault="007A6985" w:rsidP="00AE753A">
      <w:pPr>
        <w:spacing w:after="60" w:line="360" w:lineRule="auto"/>
        <w:jc w:val="both"/>
      </w:pPr>
      <w:r w:rsidRPr="00EB6046">
        <w:rPr>
          <w:rFonts w:ascii="Times New Roman" w:eastAsia="Times New Roman" w:hAnsi="Times New Roman" w:cs="Times New Roman"/>
        </w:rPr>
        <w:t>The project evaluates the financial health</w:t>
      </w:r>
      <w:r w:rsidR="00AE753A">
        <w:rPr>
          <w:rFonts w:ascii="Times New Roman" w:eastAsia="Times New Roman" w:hAnsi="Times New Roman" w:cs="Times New Roman"/>
        </w:rPr>
        <w:t>-</w:t>
      </w:r>
      <w:r w:rsidRPr="00EB6046">
        <w:rPr>
          <w:rFonts w:ascii="Times New Roman" w:eastAsia="Times New Roman" w:hAnsi="Times New Roman" w:cs="Times New Roman"/>
        </w:rPr>
        <w:t>profitability, liquidity, and solvency</w:t>
      </w:r>
      <w:r w:rsidR="00AE753A">
        <w:rPr>
          <w:rFonts w:ascii="Times New Roman" w:eastAsia="Times New Roman" w:hAnsi="Times New Roman" w:cs="Times New Roman"/>
        </w:rPr>
        <w:t>-</w:t>
      </w:r>
      <w:r w:rsidRPr="00EB6046">
        <w:rPr>
          <w:rFonts w:ascii="Times New Roman" w:eastAsia="Times New Roman" w:hAnsi="Times New Roman" w:cs="Times New Roman"/>
        </w:rPr>
        <w:t>of non-financial companies across 15 major sectors of Pakistan’s economy, directly reflecting the state of corporate growth and economic productivity that SDG 8 promotes.</w:t>
      </w:r>
    </w:p>
    <w:p w14:paraId="0049D592" w14:textId="77777777" w:rsidR="007A6985" w:rsidRPr="00EB6046" w:rsidRDefault="007A6985" w:rsidP="00AE753A">
      <w:pPr>
        <w:pStyle w:val="Heading2"/>
        <w:spacing w:line="360" w:lineRule="auto"/>
        <w:jc w:val="both"/>
      </w:pPr>
      <w:bookmarkStart w:id="56" w:name="_Toc234756471"/>
      <w:r w:rsidRPr="00EB6046">
        <w:rPr>
          <w:rFonts w:eastAsia="Times New Roman"/>
        </w:rPr>
        <w:t>SDG 9: Industry, Innovation and Infrastructure</w:t>
      </w:r>
      <w:bookmarkEnd w:id="56"/>
    </w:p>
    <w:p w14:paraId="2B930374" w14:textId="0427F538" w:rsidR="007A6985" w:rsidRPr="00EB6046" w:rsidRDefault="007A6985" w:rsidP="00AE753A">
      <w:pPr>
        <w:spacing w:after="60" w:line="360" w:lineRule="auto"/>
        <w:jc w:val="both"/>
      </w:pPr>
      <w:r w:rsidRPr="00EB6046">
        <w:rPr>
          <w:rFonts w:ascii="Times New Roman" w:eastAsia="Times New Roman" w:hAnsi="Times New Roman" w:cs="Times New Roman"/>
        </w:rPr>
        <w:t>The dataset spans 15 major non-financial sectors, including Textile, Cement, Food, and Fuel &amp; Energy</w:t>
      </w:r>
      <w:r w:rsidR="00AE753A">
        <w:rPr>
          <w:rFonts w:ascii="Times New Roman" w:eastAsia="Times New Roman" w:hAnsi="Times New Roman" w:cs="Times New Roman"/>
        </w:rPr>
        <w:t>-</w:t>
      </w:r>
      <w:r w:rsidRPr="00EB6046">
        <w:rPr>
          <w:rFonts w:ascii="Times New Roman" w:eastAsia="Times New Roman" w:hAnsi="Times New Roman" w:cs="Times New Roman"/>
        </w:rPr>
        <w:t>core pillars of industrial activity</w:t>
      </w:r>
      <w:r w:rsidR="00AE753A">
        <w:rPr>
          <w:rFonts w:ascii="Times New Roman" w:eastAsia="Times New Roman" w:hAnsi="Times New Roman" w:cs="Times New Roman"/>
        </w:rPr>
        <w:t>-</w:t>
      </w:r>
      <w:r w:rsidRPr="00EB6046">
        <w:rPr>
          <w:rFonts w:ascii="Times New Roman" w:eastAsia="Times New Roman" w:hAnsi="Times New Roman" w:cs="Times New Roman"/>
        </w:rPr>
        <w:t>making the project directly relevant to tracking industrial development and infrastructure-related sectors.</w:t>
      </w:r>
    </w:p>
    <w:p w14:paraId="7341540F" w14:textId="77777777" w:rsidR="007A6985" w:rsidRPr="00EB6046" w:rsidRDefault="007A6985" w:rsidP="00AE753A">
      <w:pPr>
        <w:pStyle w:val="Heading2"/>
        <w:spacing w:line="360" w:lineRule="auto"/>
        <w:jc w:val="both"/>
      </w:pPr>
      <w:bookmarkStart w:id="57" w:name="_Toc234756472"/>
      <w:r w:rsidRPr="00EB6046">
        <w:rPr>
          <w:rFonts w:eastAsia="Times New Roman"/>
        </w:rPr>
        <w:t>SDG 17: Partnerships for the Goals</w:t>
      </w:r>
      <w:bookmarkEnd w:id="57"/>
    </w:p>
    <w:p w14:paraId="5481195D" w14:textId="3F557EF6" w:rsidR="007A6985" w:rsidRPr="00EB6046" w:rsidRDefault="007A6985" w:rsidP="00AE753A">
      <w:pPr>
        <w:spacing w:after="60" w:line="360" w:lineRule="auto"/>
        <w:jc w:val="both"/>
      </w:pPr>
      <w:r w:rsidRPr="00EB6046">
        <w:rPr>
          <w:rFonts w:ascii="Times New Roman" w:eastAsia="Times New Roman" w:hAnsi="Times New Roman" w:cs="Times New Roman"/>
        </w:rPr>
        <w:t>SDG 17 emphasizes strengthening data, monitoring, and accountability to support the achievement of all other goals. This project transforms scattered, inconsistent SBP data into a clean, structured, and analysis-ready dataset</w:t>
      </w:r>
      <w:r w:rsidR="00AE753A">
        <w:rPr>
          <w:rFonts w:ascii="Times New Roman" w:eastAsia="Times New Roman" w:hAnsi="Times New Roman" w:cs="Times New Roman"/>
        </w:rPr>
        <w:t>-</w:t>
      </w:r>
      <w:r w:rsidRPr="00EB6046">
        <w:rPr>
          <w:rFonts w:ascii="Times New Roman" w:eastAsia="Times New Roman" w:hAnsi="Times New Roman" w:cs="Times New Roman"/>
        </w:rPr>
        <w:t>exactly the kind of reliable data infrastructure SDG 17 calls for.</w:t>
      </w:r>
    </w:p>
    <w:p w14:paraId="77B6E943" w14:textId="77777777" w:rsidR="009967AD" w:rsidRDefault="009967AD" w:rsidP="007A6985">
      <w:pPr>
        <w:spacing w:after="120"/>
        <w:rPr>
          <w:rFonts w:ascii="Times New Roman" w:eastAsia="Times New Roman" w:hAnsi="Times New Roman" w:cs="Times New Roman"/>
          <w:sz w:val="22"/>
          <w:szCs w:val="22"/>
        </w:rPr>
      </w:pPr>
    </w:p>
    <w:p w14:paraId="3F1F9F6F" w14:textId="77777777" w:rsidR="009967AD" w:rsidRDefault="009967AD" w:rsidP="007A6985">
      <w:pPr>
        <w:spacing w:after="120"/>
        <w:rPr>
          <w:rFonts w:ascii="Times New Roman" w:eastAsia="Times New Roman" w:hAnsi="Times New Roman" w:cs="Times New Roman"/>
          <w:sz w:val="22"/>
          <w:szCs w:val="22"/>
        </w:rPr>
      </w:pPr>
    </w:p>
    <w:p w14:paraId="3B3434F9" w14:textId="77777777" w:rsidR="009967AD" w:rsidRDefault="009967AD" w:rsidP="007A6985">
      <w:pPr>
        <w:spacing w:after="120"/>
        <w:rPr>
          <w:rFonts w:ascii="Times New Roman" w:eastAsia="Times New Roman" w:hAnsi="Times New Roman" w:cs="Times New Roman"/>
          <w:sz w:val="22"/>
          <w:szCs w:val="22"/>
        </w:rPr>
      </w:pPr>
    </w:p>
    <w:p w14:paraId="5CE11184" w14:textId="77777777" w:rsidR="009967AD" w:rsidRDefault="009967AD" w:rsidP="007A6985">
      <w:pPr>
        <w:spacing w:after="120"/>
        <w:rPr>
          <w:rFonts w:ascii="Times New Roman" w:eastAsia="Times New Roman" w:hAnsi="Times New Roman" w:cs="Times New Roman"/>
          <w:sz w:val="22"/>
          <w:szCs w:val="22"/>
        </w:rPr>
        <w:sectPr w:rsidR="009967AD" w:rsidSect="00AE753A">
          <w:headerReference w:type="default" r:id="rId20"/>
          <w:pgSz w:w="11906" w:h="16838" w:code="9"/>
          <w:pgMar w:top="1440" w:right="1440" w:bottom="1440" w:left="1440" w:header="720" w:footer="720" w:gutter="0"/>
          <w:cols w:space="708"/>
          <w:bidi/>
          <w:docGrid w:linePitch="360"/>
        </w:sectPr>
      </w:pPr>
    </w:p>
    <w:p w14:paraId="4169E5B8" w14:textId="77777777" w:rsidR="009967AD" w:rsidRPr="0075621B" w:rsidRDefault="009967AD" w:rsidP="0075621B">
      <w:pPr>
        <w:pStyle w:val="Heading1"/>
      </w:pPr>
      <w:bookmarkStart w:id="58" w:name="_Toc234737153"/>
      <w:bookmarkStart w:id="59" w:name="_Toc234756473"/>
      <w:r w:rsidRPr="0075621B">
        <w:rPr>
          <w:rStyle w:val="Strong"/>
          <w:b/>
          <w:bCs w:val="0"/>
        </w:rPr>
        <w:lastRenderedPageBreak/>
        <w:t>Conclusion</w:t>
      </w:r>
      <w:bookmarkEnd w:id="58"/>
      <w:bookmarkEnd w:id="59"/>
    </w:p>
    <w:p w14:paraId="169EABD9" w14:textId="77777777" w:rsidR="009967AD" w:rsidRPr="00BC3832" w:rsidRDefault="009967AD" w:rsidP="00AE753A">
      <w:pPr>
        <w:pStyle w:val="font-claude-response-body"/>
        <w:spacing w:line="480" w:lineRule="auto"/>
        <w:jc w:val="both"/>
      </w:pPr>
      <w:r w:rsidRPr="00BC3832">
        <w:t>This project analyzed the financial performance of non-financial sectors listed on the PSX (2005–2023) using SBP data. The work began with cleaning scattered, inconsistent raw data into an analysis-ready format, followed by SQL extraction of only those organizations with complete 19-year records.</w:t>
      </w:r>
    </w:p>
    <w:p w14:paraId="60335BCD" w14:textId="77777777" w:rsidR="009967AD" w:rsidRPr="00BC3832" w:rsidRDefault="009967AD" w:rsidP="00AE753A">
      <w:pPr>
        <w:pStyle w:val="font-claude-response-body"/>
        <w:spacing w:line="480" w:lineRule="auto"/>
        <w:jc w:val="both"/>
      </w:pPr>
      <w:r w:rsidRPr="00BC3832">
        <w:t>Correlation analysis in R showed that profitability measures are strongly related to each other, while companies with higher leverage tend to have lower profitability. Liquidity ratios were also strongly correlated.</w:t>
      </w:r>
    </w:p>
    <w:p w14:paraId="2D55BB9D" w14:textId="77777777" w:rsidR="009967AD" w:rsidRPr="00BC3832" w:rsidRDefault="009967AD" w:rsidP="00AE753A">
      <w:pPr>
        <w:pStyle w:val="font-claude-response-body"/>
        <w:spacing w:line="480" w:lineRule="auto"/>
        <w:jc w:val="both"/>
      </w:pPr>
      <w:r w:rsidRPr="00BC3832">
        <w:t>Key dashboard findings:</w:t>
      </w:r>
    </w:p>
    <w:p w14:paraId="4D0B3E57" w14:textId="77777777" w:rsidR="009967AD" w:rsidRPr="00BC3832" w:rsidRDefault="009967AD" w:rsidP="00AE753A">
      <w:pPr>
        <w:pStyle w:val="font-claude-response-body"/>
        <w:numPr>
          <w:ilvl w:val="0"/>
          <w:numId w:val="5"/>
        </w:numPr>
        <w:spacing w:line="480" w:lineRule="auto"/>
        <w:jc w:val="both"/>
      </w:pPr>
      <w:r w:rsidRPr="00BC3832">
        <w:t xml:space="preserve">The overall portfolio had an average ROE of </w:t>
      </w:r>
      <w:r w:rsidRPr="00BC3832">
        <w:rPr>
          <w:rStyle w:val="Strong"/>
          <w:rFonts w:eastAsiaTheme="majorEastAsia"/>
        </w:rPr>
        <w:t>11.46%</w:t>
      </w:r>
      <w:r w:rsidRPr="00BC3832">
        <w:t>, with sales and profitability showing sharp growth from 2020 onward.</w:t>
      </w:r>
    </w:p>
    <w:p w14:paraId="4363744F" w14:textId="69CD12C7" w:rsidR="009967AD" w:rsidRPr="00BC3832" w:rsidRDefault="009967AD" w:rsidP="00AE753A">
      <w:pPr>
        <w:pStyle w:val="font-claude-response-body"/>
        <w:numPr>
          <w:ilvl w:val="0"/>
          <w:numId w:val="5"/>
        </w:numPr>
        <w:spacing w:line="480" w:lineRule="auto"/>
        <w:jc w:val="both"/>
      </w:pPr>
      <w:r w:rsidRPr="00BC3832">
        <w:t xml:space="preserve">The </w:t>
      </w:r>
      <w:r w:rsidRPr="00BC3832">
        <w:rPr>
          <w:rStyle w:val="Strong"/>
          <w:rFonts w:eastAsiaTheme="majorEastAsia"/>
        </w:rPr>
        <w:t>Coke &amp; Refined Petroleum</w:t>
      </w:r>
      <w:r w:rsidRPr="00BC3832">
        <w:t xml:space="preserve"> sector emerged as the top performer, with </w:t>
      </w:r>
      <w:r w:rsidR="00BC3832" w:rsidRPr="00BC3832">
        <w:t>a</w:t>
      </w:r>
      <w:r w:rsidRPr="00BC3832">
        <w:t xml:space="preserve"> ROE of </w:t>
      </w:r>
      <w:r w:rsidRPr="00BC3832">
        <w:rPr>
          <w:rStyle w:val="Strong"/>
          <w:rFonts w:eastAsiaTheme="majorEastAsia"/>
        </w:rPr>
        <w:t>20.73%</w:t>
      </w:r>
      <w:r w:rsidRPr="00BC3832">
        <w:t>.</w:t>
      </w:r>
    </w:p>
    <w:p w14:paraId="5971D955" w14:textId="77777777" w:rsidR="009967AD" w:rsidRPr="00BC3832" w:rsidRDefault="009967AD" w:rsidP="00AE753A">
      <w:pPr>
        <w:pStyle w:val="font-claude-response-body"/>
        <w:numPr>
          <w:ilvl w:val="0"/>
          <w:numId w:val="5"/>
        </w:numPr>
        <w:spacing w:line="480" w:lineRule="auto"/>
        <w:jc w:val="both"/>
      </w:pPr>
      <w:r w:rsidRPr="00BC3832">
        <w:rPr>
          <w:rStyle w:val="Strong"/>
          <w:rFonts w:eastAsiaTheme="majorEastAsia"/>
        </w:rPr>
        <w:t>PSO (Pakistan State Oil)</w:t>
      </w:r>
      <w:r w:rsidRPr="00BC3832">
        <w:t xml:space="preserve"> was the leading company within that sector, achieving an ROE of </w:t>
      </w:r>
      <w:r w:rsidRPr="00BC3832">
        <w:rPr>
          <w:rStyle w:val="Strong"/>
          <w:rFonts w:eastAsiaTheme="majorEastAsia"/>
        </w:rPr>
        <w:t>28.22%</w:t>
      </w:r>
      <w:r w:rsidRPr="00BC3832">
        <w:t>.</w:t>
      </w:r>
    </w:p>
    <w:p w14:paraId="7FAB7B86" w14:textId="77E67736" w:rsidR="009967AD" w:rsidRDefault="009967AD" w:rsidP="00AE753A">
      <w:pPr>
        <w:pStyle w:val="font-claude-response-body"/>
        <w:spacing w:line="480" w:lineRule="auto"/>
        <w:jc w:val="both"/>
      </w:pPr>
      <w:r w:rsidRPr="00BC3832">
        <w:t>Overall, the project demonstrates how combining</w:t>
      </w:r>
      <w:r w:rsidR="00BC3832">
        <w:t xml:space="preserve"> data analysis </w:t>
      </w:r>
      <w:proofErr w:type="gramStart"/>
      <w:r w:rsidR="00BC3832">
        <w:t>technique</w:t>
      </w:r>
      <w:proofErr w:type="gramEnd"/>
      <w:r w:rsidR="00BC3832">
        <w:t xml:space="preserve"> with tools like Excel,</w:t>
      </w:r>
      <w:r w:rsidRPr="00BC3832">
        <w:t xml:space="preserve"> SQL, R, and Tableau can transform messy financial data into meaningful, data-driven insights </w:t>
      </w:r>
      <w:r w:rsidR="00AE753A">
        <w:t>-</w:t>
      </w:r>
      <w:r w:rsidRPr="00BC3832">
        <w:t xml:space="preserve"> findings that also align with SDG 8, SDG 9, and SDG 17.</w:t>
      </w:r>
    </w:p>
    <w:p w14:paraId="630C66B6" w14:textId="77777777" w:rsidR="00621AAA" w:rsidRDefault="00621AAA" w:rsidP="009967AD">
      <w:pPr>
        <w:pStyle w:val="font-claude-response-body"/>
      </w:pPr>
    </w:p>
    <w:p w14:paraId="70AEC83A" w14:textId="77777777" w:rsidR="00B96AA9" w:rsidRPr="00B96AA9" w:rsidRDefault="00B96AA9" w:rsidP="00B96AA9">
      <w:pPr>
        <w:rPr>
          <w:rStyle w:val="IntenseEmphasis"/>
          <w:i w:val="0"/>
          <w:iCs w:val="0"/>
        </w:rPr>
      </w:pPr>
    </w:p>
    <w:sectPr w:rsidR="00B96AA9" w:rsidRPr="00B96AA9" w:rsidSect="00AE753A">
      <w:headerReference w:type="default" r:id="rId21"/>
      <w:pgSz w:w="11906" w:h="16838" w:code="9"/>
      <w:pgMar w:top="1440" w:right="1440" w:bottom="1440" w:left="1440" w:header="720" w:footer="720"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A4DF7" w14:textId="77777777" w:rsidR="00CB2721" w:rsidRDefault="00CB2721">
      <w:pPr>
        <w:spacing w:after="0" w:line="240" w:lineRule="auto"/>
      </w:pPr>
      <w:r>
        <w:separator/>
      </w:r>
    </w:p>
  </w:endnote>
  <w:endnote w:type="continuationSeparator" w:id="0">
    <w:p w14:paraId="02092C43" w14:textId="77777777" w:rsidR="00CB2721" w:rsidRDefault="00CB2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2A591" w14:textId="77777777" w:rsidR="00CC4147" w:rsidRDefault="00A45273">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459306599"/>
      <w:docPartObj>
        <w:docPartGallery w:val="Page Numbers (Bottom of Page)"/>
        <w:docPartUnique/>
      </w:docPartObj>
    </w:sdtPr>
    <w:sdtEndPr>
      <w:rPr>
        <w:noProof/>
      </w:rPr>
    </w:sdtEndPr>
    <w:sdtContent>
      <w:p w14:paraId="5F11A2E1" w14:textId="10089754" w:rsidR="0075621B" w:rsidRPr="0075621B" w:rsidRDefault="0075621B">
        <w:pPr>
          <w:pStyle w:val="Footer"/>
          <w:jc w:val="right"/>
          <w:rPr>
            <w:rFonts w:ascii="Times New Roman" w:hAnsi="Times New Roman" w:cs="Times New Roman"/>
            <w:sz w:val="20"/>
            <w:szCs w:val="20"/>
          </w:rPr>
        </w:pPr>
        <w:r w:rsidRPr="0075621B">
          <w:rPr>
            <w:rFonts w:ascii="Times New Roman" w:hAnsi="Times New Roman" w:cs="Times New Roman"/>
            <w:sz w:val="20"/>
            <w:szCs w:val="20"/>
          </w:rPr>
          <w:fldChar w:fldCharType="begin"/>
        </w:r>
        <w:r w:rsidRPr="0075621B">
          <w:rPr>
            <w:rFonts w:ascii="Times New Roman" w:hAnsi="Times New Roman" w:cs="Times New Roman"/>
            <w:sz w:val="20"/>
            <w:szCs w:val="20"/>
          </w:rPr>
          <w:instrText xml:space="preserve"> PAGE   \* MERGEFORMAT </w:instrText>
        </w:r>
        <w:r w:rsidRPr="0075621B">
          <w:rPr>
            <w:rFonts w:ascii="Times New Roman" w:hAnsi="Times New Roman" w:cs="Times New Roman"/>
            <w:sz w:val="20"/>
            <w:szCs w:val="20"/>
          </w:rPr>
          <w:fldChar w:fldCharType="separate"/>
        </w:r>
        <w:r w:rsidRPr="0075621B">
          <w:rPr>
            <w:rFonts w:ascii="Times New Roman" w:hAnsi="Times New Roman" w:cs="Times New Roman"/>
            <w:noProof/>
            <w:sz w:val="20"/>
            <w:szCs w:val="20"/>
          </w:rPr>
          <w:t>2</w:t>
        </w:r>
        <w:r w:rsidRPr="0075621B">
          <w:rPr>
            <w:rFonts w:ascii="Times New Roman" w:hAnsi="Times New Roman" w:cs="Times New Roman"/>
            <w:noProof/>
            <w:sz w:val="20"/>
            <w:szCs w:val="20"/>
          </w:rPr>
          <w:fldChar w:fldCharType="end"/>
        </w:r>
      </w:p>
    </w:sdtContent>
  </w:sdt>
  <w:p w14:paraId="6F6F9890" w14:textId="1BA33414" w:rsidR="00CC4147" w:rsidRPr="0075621B" w:rsidRDefault="00CC4147">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A10B0" w14:textId="77777777" w:rsidR="00CB2721" w:rsidRDefault="00CB2721">
      <w:pPr>
        <w:spacing w:after="0" w:line="240" w:lineRule="auto"/>
      </w:pPr>
      <w:r>
        <w:separator/>
      </w:r>
    </w:p>
  </w:footnote>
  <w:footnote w:type="continuationSeparator" w:id="0">
    <w:p w14:paraId="75777A25" w14:textId="77777777" w:rsidR="00CB2721" w:rsidRDefault="00CB2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18592" w14:textId="77777777" w:rsidR="00147BA5" w:rsidRPr="0059739A" w:rsidRDefault="00000000">
    <w:pPr>
      <w:jc w:val="right"/>
      <w:rPr>
        <w:rFonts w:ascii="Times New Roman" w:hAnsi="Times New Roman" w:cs="Times New Roman"/>
        <w:i/>
        <w:iCs/>
        <w:color w:val="000000" w:themeColor="text1"/>
        <w:sz w:val="16"/>
        <w:szCs w:val="16"/>
      </w:rPr>
    </w:pPr>
    <w:r w:rsidRPr="0059739A">
      <w:rPr>
        <w:rFonts w:ascii="Times New Roman" w:hAnsi="Times New Roman" w:cs="Times New Roman"/>
        <w:i/>
        <w:iCs/>
        <w:color w:val="000000" w:themeColor="text1"/>
        <w:sz w:val="16"/>
        <w:szCs w:val="16"/>
      </w:rPr>
      <w:t>DATA CLEANING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3FA1" w14:textId="77777777" w:rsidR="00147BA5" w:rsidRPr="0075621B" w:rsidRDefault="00000000">
    <w:pPr>
      <w:jc w:val="right"/>
      <w:rPr>
        <w:rFonts w:ascii="Times New Roman" w:hAnsi="Times New Roman" w:cs="Times New Roman"/>
        <w:i/>
        <w:iCs/>
        <w:color w:val="000000" w:themeColor="text1"/>
        <w:sz w:val="16"/>
        <w:szCs w:val="16"/>
      </w:rPr>
    </w:pPr>
    <w:r w:rsidRPr="0075621B">
      <w:rPr>
        <w:rFonts w:ascii="Times New Roman" w:hAnsi="Times New Roman" w:cs="Times New Roman"/>
        <w:i/>
        <w:iCs/>
        <w:color w:val="000000" w:themeColor="text1"/>
        <w:sz w:val="16"/>
        <w:szCs w:val="16"/>
      </w:rPr>
      <w:t>DATA EXTRACTION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8B2F" w14:textId="77777777" w:rsidR="00147BA5" w:rsidRPr="0075621B" w:rsidRDefault="00000000">
    <w:pPr>
      <w:jc w:val="right"/>
      <w:rPr>
        <w:rFonts w:ascii="Times New Roman" w:hAnsi="Times New Roman" w:cs="Times New Roman"/>
        <w:i/>
        <w:iCs/>
        <w:color w:val="000000" w:themeColor="text1"/>
        <w:sz w:val="16"/>
        <w:szCs w:val="16"/>
      </w:rPr>
    </w:pPr>
    <w:r w:rsidRPr="0075621B">
      <w:rPr>
        <w:rFonts w:ascii="Times New Roman" w:hAnsi="Times New Roman" w:cs="Times New Roman"/>
        <w:i/>
        <w:iCs/>
        <w:color w:val="000000" w:themeColor="text1"/>
        <w:sz w:val="16"/>
        <w:szCs w:val="16"/>
      </w:rPr>
      <w:t>STATISTICAL ANALYSIS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7A929" w14:textId="59A14BFB" w:rsidR="00CD0A72" w:rsidRPr="0075621B" w:rsidRDefault="00CD0A72" w:rsidP="00CD0A72">
    <w:pPr>
      <w:jc w:val="right"/>
      <w:rPr>
        <w:rFonts w:ascii="Times New Roman" w:hAnsi="Times New Roman" w:cs="Times New Roman"/>
        <w:i/>
        <w:iCs/>
        <w:color w:val="000000" w:themeColor="text1"/>
        <w:sz w:val="16"/>
        <w:szCs w:val="16"/>
      </w:rPr>
    </w:pPr>
    <w:r w:rsidRPr="0075621B">
      <w:rPr>
        <w:rFonts w:ascii="Times New Roman" w:hAnsi="Times New Roman" w:cs="Times New Roman"/>
        <w:i/>
        <w:iCs/>
        <w:color w:val="000000" w:themeColor="text1"/>
        <w:sz w:val="16"/>
        <w:szCs w:val="16"/>
      </w:rPr>
      <w:t>SDGs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9374E" w14:textId="77777777" w:rsidR="00147BA5" w:rsidRPr="0075621B" w:rsidRDefault="00000000">
    <w:pPr>
      <w:jc w:val="right"/>
      <w:rPr>
        <w:rFonts w:ascii="Times New Roman" w:hAnsi="Times New Roman" w:cs="Times New Roman"/>
        <w:i/>
        <w:iCs/>
        <w:color w:val="000000" w:themeColor="text1"/>
        <w:sz w:val="16"/>
        <w:szCs w:val="16"/>
      </w:rPr>
    </w:pPr>
    <w:r w:rsidRPr="0075621B">
      <w:rPr>
        <w:rFonts w:ascii="Times New Roman" w:hAnsi="Times New Roman" w:cs="Times New Roman"/>
        <w:i/>
        <w:iCs/>
        <w:color w:val="000000" w:themeColor="text1"/>
        <w:sz w:val="16"/>
        <w:szCs w:val="16"/>
      </w:rPr>
      <w:t>CONCLUSION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1999"/>
    <w:multiLevelType w:val="hybridMultilevel"/>
    <w:tmpl w:val="801886F8"/>
    <w:lvl w:ilvl="0" w:tplc="57887E0C">
      <w:start w:val="1"/>
      <w:numFmt w:val="bullet"/>
      <w:lvlText w:val="•"/>
      <w:lvlJc w:val="left"/>
      <w:pPr>
        <w:ind w:left="320" w:hanging="200"/>
      </w:pPr>
    </w:lvl>
    <w:lvl w:ilvl="1" w:tplc="31981EA4">
      <w:numFmt w:val="decimal"/>
      <w:lvlText w:val=""/>
      <w:lvlJc w:val="left"/>
    </w:lvl>
    <w:lvl w:ilvl="2" w:tplc="B90A3648">
      <w:numFmt w:val="decimal"/>
      <w:lvlText w:val=""/>
      <w:lvlJc w:val="left"/>
    </w:lvl>
    <w:lvl w:ilvl="3" w:tplc="EE7EFBD0">
      <w:numFmt w:val="decimal"/>
      <w:lvlText w:val=""/>
      <w:lvlJc w:val="left"/>
    </w:lvl>
    <w:lvl w:ilvl="4" w:tplc="1A3277D4">
      <w:numFmt w:val="decimal"/>
      <w:lvlText w:val=""/>
      <w:lvlJc w:val="left"/>
    </w:lvl>
    <w:lvl w:ilvl="5" w:tplc="64AA4ACA">
      <w:numFmt w:val="decimal"/>
      <w:lvlText w:val=""/>
      <w:lvlJc w:val="left"/>
    </w:lvl>
    <w:lvl w:ilvl="6" w:tplc="A3742D66">
      <w:numFmt w:val="decimal"/>
      <w:lvlText w:val=""/>
      <w:lvlJc w:val="left"/>
    </w:lvl>
    <w:lvl w:ilvl="7" w:tplc="06A06794">
      <w:numFmt w:val="decimal"/>
      <w:lvlText w:val=""/>
      <w:lvlJc w:val="left"/>
    </w:lvl>
    <w:lvl w:ilvl="8" w:tplc="1FFA2B22">
      <w:numFmt w:val="decimal"/>
      <w:lvlText w:val=""/>
      <w:lvlJc w:val="left"/>
    </w:lvl>
  </w:abstractNum>
  <w:abstractNum w:abstractNumId="1" w15:restartNumberingAfterBreak="0">
    <w:nsid w:val="13CC1AC1"/>
    <w:multiLevelType w:val="multilevel"/>
    <w:tmpl w:val="B256FE16"/>
    <w:lvl w:ilvl="0">
      <w:start w:val="1"/>
      <w:numFmt w:val="decimal"/>
      <w:lvlText w:val="%1"/>
      <w:lvlJc w:val="left"/>
      <w:pPr>
        <w:ind w:left="432" w:hanging="432"/>
      </w:pPr>
      <w:rPr>
        <w:color w:val="FFFFFF" w:themeColor="background1"/>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77462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0027E5"/>
    <w:multiLevelType w:val="multilevel"/>
    <w:tmpl w:val="F21EF3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E9B5BC3"/>
    <w:multiLevelType w:val="hybridMultilevel"/>
    <w:tmpl w:val="3146ABC4"/>
    <w:lvl w:ilvl="0" w:tplc="F15632DE">
      <w:start w:val="1"/>
      <w:numFmt w:val="bullet"/>
      <w:lvlText w:val="●"/>
      <w:lvlJc w:val="left"/>
      <w:pPr>
        <w:ind w:left="720" w:hanging="360"/>
      </w:pPr>
    </w:lvl>
    <w:lvl w:ilvl="1" w:tplc="E60C104E">
      <w:start w:val="1"/>
      <w:numFmt w:val="bullet"/>
      <w:lvlText w:val="○"/>
      <w:lvlJc w:val="left"/>
      <w:pPr>
        <w:ind w:left="1440" w:hanging="360"/>
      </w:pPr>
    </w:lvl>
    <w:lvl w:ilvl="2" w:tplc="D2AC8CD8">
      <w:start w:val="1"/>
      <w:numFmt w:val="bullet"/>
      <w:lvlText w:val="■"/>
      <w:lvlJc w:val="left"/>
      <w:pPr>
        <w:ind w:left="2160" w:hanging="360"/>
      </w:pPr>
    </w:lvl>
    <w:lvl w:ilvl="3" w:tplc="D32A801E">
      <w:start w:val="1"/>
      <w:numFmt w:val="bullet"/>
      <w:lvlText w:val="●"/>
      <w:lvlJc w:val="left"/>
      <w:pPr>
        <w:ind w:left="2880" w:hanging="360"/>
      </w:pPr>
    </w:lvl>
    <w:lvl w:ilvl="4" w:tplc="9ADA4D5E">
      <w:start w:val="1"/>
      <w:numFmt w:val="bullet"/>
      <w:lvlText w:val="○"/>
      <w:lvlJc w:val="left"/>
      <w:pPr>
        <w:ind w:left="3600" w:hanging="360"/>
      </w:pPr>
    </w:lvl>
    <w:lvl w:ilvl="5" w:tplc="70A86654">
      <w:start w:val="1"/>
      <w:numFmt w:val="bullet"/>
      <w:lvlText w:val="■"/>
      <w:lvlJc w:val="left"/>
      <w:pPr>
        <w:ind w:left="4320" w:hanging="360"/>
      </w:pPr>
    </w:lvl>
    <w:lvl w:ilvl="6" w:tplc="430CA748">
      <w:start w:val="1"/>
      <w:numFmt w:val="bullet"/>
      <w:lvlText w:val="●"/>
      <w:lvlJc w:val="left"/>
      <w:pPr>
        <w:ind w:left="5040" w:hanging="360"/>
      </w:pPr>
    </w:lvl>
    <w:lvl w:ilvl="7" w:tplc="1D025B94">
      <w:start w:val="1"/>
      <w:numFmt w:val="bullet"/>
      <w:lvlText w:val="●"/>
      <w:lvlJc w:val="left"/>
      <w:pPr>
        <w:ind w:left="5760" w:hanging="360"/>
      </w:pPr>
    </w:lvl>
    <w:lvl w:ilvl="8" w:tplc="C57CB5D4">
      <w:start w:val="1"/>
      <w:numFmt w:val="bullet"/>
      <w:lvlText w:val="●"/>
      <w:lvlJc w:val="left"/>
      <w:pPr>
        <w:ind w:left="6480" w:hanging="360"/>
      </w:pPr>
    </w:lvl>
  </w:abstractNum>
  <w:abstractNum w:abstractNumId="5" w15:restartNumberingAfterBreak="0">
    <w:nsid w:val="246F796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DBF2613"/>
    <w:multiLevelType w:val="hybridMultilevel"/>
    <w:tmpl w:val="C2D4E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02F94"/>
    <w:multiLevelType w:val="multilevel"/>
    <w:tmpl w:val="1D26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73D30"/>
    <w:multiLevelType w:val="multilevel"/>
    <w:tmpl w:val="2452A69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5CC94316"/>
    <w:multiLevelType w:val="hybridMultilevel"/>
    <w:tmpl w:val="922AD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F3300D"/>
    <w:multiLevelType w:val="multilevel"/>
    <w:tmpl w:val="1ECC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C53C06"/>
    <w:multiLevelType w:val="hybridMultilevel"/>
    <w:tmpl w:val="F352112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996760498">
    <w:abstractNumId w:val="7"/>
  </w:num>
  <w:num w:numId="2" w16cid:durableId="1065907775">
    <w:abstractNumId w:val="4"/>
    <w:lvlOverride w:ilvl="0">
      <w:startOverride w:val="1"/>
    </w:lvlOverride>
  </w:num>
  <w:num w:numId="3" w16cid:durableId="1452361435">
    <w:abstractNumId w:val="11"/>
  </w:num>
  <w:num w:numId="4" w16cid:durableId="1175610445">
    <w:abstractNumId w:val="0"/>
    <w:lvlOverride w:ilvl="0">
      <w:startOverride w:val="1"/>
    </w:lvlOverride>
  </w:num>
  <w:num w:numId="5" w16cid:durableId="1595243790">
    <w:abstractNumId w:val="10"/>
  </w:num>
  <w:num w:numId="6" w16cid:durableId="1116175789">
    <w:abstractNumId w:val="6"/>
  </w:num>
  <w:num w:numId="7" w16cid:durableId="1122532624">
    <w:abstractNumId w:val="2"/>
  </w:num>
  <w:num w:numId="8" w16cid:durableId="1810707737">
    <w:abstractNumId w:val="9"/>
  </w:num>
  <w:num w:numId="9" w16cid:durableId="261232167">
    <w:abstractNumId w:val="3"/>
  </w:num>
  <w:num w:numId="10" w16cid:durableId="378632871">
    <w:abstractNumId w:val="8"/>
  </w:num>
  <w:num w:numId="11" w16cid:durableId="529300645">
    <w:abstractNumId w:val="1"/>
  </w:num>
  <w:num w:numId="12" w16cid:durableId="21370253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AA0"/>
    <w:rsid w:val="000308B8"/>
    <w:rsid w:val="000415B9"/>
    <w:rsid w:val="000C3C38"/>
    <w:rsid w:val="000F6AEC"/>
    <w:rsid w:val="00101E6E"/>
    <w:rsid w:val="0011520B"/>
    <w:rsid w:val="0012754C"/>
    <w:rsid w:val="00147BA5"/>
    <w:rsid w:val="00181E04"/>
    <w:rsid w:val="001E7890"/>
    <w:rsid w:val="002A4860"/>
    <w:rsid w:val="002D515B"/>
    <w:rsid w:val="003265F9"/>
    <w:rsid w:val="00366541"/>
    <w:rsid w:val="003853D1"/>
    <w:rsid w:val="00385F9D"/>
    <w:rsid w:val="003C5AA0"/>
    <w:rsid w:val="00421D77"/>
    <w:rsid w:val="004E5E3B"/>
    <w:rsid w:val="0059739A"/>
    <w:rsid w:val="005D7531"/>
    <w:rsid w:val="005F5030"/>
    <w:rsid w:val="00621AAA"/>
    <w:rsid w:val="00647EE5"/>
    <w:rsid w:val="00663948"/>
    <w:rsid w:val="00692985"/>
    <w:rsid w:val="006B31F8"/>
    <w:rsid w:val="00716927"/>
    <w:rsid w:val="007471C8"/>
    <w:rsid w:val="0075621B"/>
    <w:rsid w:val="007710A4"/>
    <w:rsid w:val="007949DA"/>
    <w:rsid w:val="007A6985"/>
    <w:rsid w:val="007B1257"/>
    <w:rsid w:val="00854AB0"/>
    <w:rsid w:val="008D5607"/>
    <w:rsid w:val="008F3E5B"/>
    <w:rsid w:val="00917EC5"/>
    <w:rsid w:val="009427FA"/>
    <w:rsid w:val="00955284"/>
    <w:rsid w:val="009812FC"/>
    <w:rsid w:val="0098358C"/>
    <w:rsid w:val="009967AD"/>
    <w:rsid w:val="009A6A74"/>
    <w:rsid w:val="009F6EBB"/>
    <w:rsid w:val="00A12C5A"/>
    <w:rsid w:val="00A45273"/>
    <w:rsid w:val="00A652AC"/>
    <w:rsid w:val="00A957F2"/>
    <w:rsid w:val="00AD79B2"/>
    <w:rsid w:val="00AE753A"/>
    <w:rsid w:val="00B2599A"/>
    <w:rsid w:val="00B875EA"/>
    <w:rsid w:val="00B96AA9"/>
    <w:rsid w:val="00BA5F79"/>
    <w:rsid w:val="00BC114A"/>
    <w:rsid w:val="00BC3832"/>
    <w:rsid w:val="00BD29E8"/>
    <w:rsid w:val="00C710D5"/>
    <w:rsid w:val="00CB07C3"/>
    <w:rsid w:val="00CB2721"/>
    <w:rsid w:val="00CC4147"/>
    <w:rsid w:val="00CD0A72"/>
    <w:rsid w:val="00CD4C59"/>
    <w:rsid w:val="00D10D78"/>
    <w:rsid w:val="00D32887"/>
    <w:rsid w:val="00D34505"/>
    <w:rsid w:val="00D90D18"/>
    <w:rsid w:val="00DB2D5C"/>
    <w:rsid w:val="00DB3ED9"/>
    <w:rsid w:val="00DC0CBC"/>
    <w:rsid w:val="00DD5ADB"/>
    <w:rsid w:val="00E15CA3"/>
    <w:rsid w:val="00EB6046"/>
    <w:rsid w:val="00EC19E3"/>
    <w:rsid w:val="00EC6CFC"/>
    <w:rsid w:val="00ED33B7"/>
    <w:rsid w:val="00F11398"/>
    <w:rsid w:val="00F61265"/>
    <w:rsid w:val="00FB5712"/>
    <w:rsid w:val="00FC0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53069"/>
  <w15:chartTrackingRefBased/>
  <w15:docId w15:val="{6FFB1305-C345-4053-86ED-0170247C2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E5B"/>
  </w:style>
  <w:style w:type="paragraph" w:styleId="Heading1">
    <w:name w:val="heading 1"/>
    <w:basedOn w:val="Normal"/>
    <w:next w:val="Normal"/>
    <w:link w:val="Heading1Char"/>
    <w:uiPriority w:val="9"/>
    <w:qFormat/>
    <w:rsid w:val="0075621B"/>
    <w:pPr>
      <w:keepNext/>
      <w:keepLines/>
      <w:numPr>
        <w:numId w:val="12"/>
      </w:numPr>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75621B"/>
    <w:pPr>
      <w:keepNext/>
      <w:keepLines/>
      <w:numPr>
        <w:ilvl w:val="1"/>
        <w:numId w:val="12"/>
      </w:numPr>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3C5AA0"/>
    <w:pPr>
      <w:keepNext/>
      <w:keepLines/>
      <w:numPr>
        <w:ilvl w:val="2"/>
        <w:numId w:val="1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5AA0"/>
    <w:pPr>
      <w:keepNext/>
      <w:keepLines/>
      <w:numPr>
        <w:ilvl w:val="3"/>
        <w:numId w:val="1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AA0"/>
    <w:pPr>
      <w:keepNext/>
      <w:keepLines/>
      <w:numPr>
        <w:ilvl w:val="4"/>
        <w:numId w:val="1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AA0"/>
    <w:pPr>
      <w:keepNext/>
      <w:keepLines/>
      <w:numPr>
        <w:ilvl w:val="5"/>
        <w:numId w:val="1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C5AA0"/>
    <w:pPr>
      <w:keepNext/>
      <w:keepLines/>
      <w:numPr>
        <w:ilvl w:val="6"/>
        <w:numId w:val="1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AA0"/>
    <w:pPr>
      <w:keepNext/>
      <w:keepLines/>
      <w:numPr>
        <w:ilvl w:val="7"/>
        <w:numId w:val="1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AA0"/>
    <w:pPr>
      <w:keepNext/>
      <w:keepLines/>
      <w:numPr>
        <w:ilvl w:val="8"/>
        <w:numId w:val="1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21B"/>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75621B"/>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3C5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5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C5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AA0"/>
    <w:rPr>
      <w:rFonts w:eastAsiaTheme="majorEastAsia" w:cstheme="majorBidi"/>
      <w:color w:val="272727" w:themeColor="text1" w:themeTint="D8"/>
    </w:rPr>
  </w:style>
  <w:style w:type="paragraph" w:styleId="Title">
    <w:name w:val="Title"/>
    <w:basedOn w:val="Normal"/>
    <w:next w:val="Normal"/>
    <w:link w:val="TitleChar"/>
    <w:uiPriority w:val="10"/>
    <w:qFormat/>
    <w:rsid w:val="003C5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AA0"/>
    <w:pPr>
      <w:spacing w:before="160"/>
      <w:jc w:val="center"/>
    </w:pPr>
    <w:rPr>
      <w:i/>
      <w:iCs/>
      <w:color w:val="404040" w:themeColor="text1" w:themeTint="BF"/>
    </w:rPr>
  </w:style>
  <w:style w:type="character" w:customStyle="1" w:styleId="QuoteChar">
    <w:name w:val="Quote Char"/>
    <w:basedOn w:val="DefaultParagraphFont"/>
    <w:link w:val="Quote"/>
    <w:uiPriority w:val="29"/>
    <w:rsid w:val="003C5AA0"/>
    <w:rPr>
      <w:i/>
      <w:iCs/>
      <w:color w:val="404040" w:themeColor="text1" w:themeTint="BF"/>
    </w:rPr>
  </w:style>
  <w:style w:type="paragraph" w:styleId="ListParagraph">
    <w:name w:val="List Paragraph"/>
    <w:basedOn w:val="Normal"/>
    <w:qFormat/>
    <w:rsid w:val="003C5AA0"/>
    <w:pPr>
      <w:ind w:left="720"/>
      <w:contextualSpacing/>
    </w:pPr>
  </w:style>
  <w:style w:type="character" w:styleId="IntenseEmphasis">
    <w:name w:val="Intense Emphasis"/>
    <w:basedOn w:val="DefaultParagraphFont"/>
    <w:uiPriority w:val="21"/>
    <w:qFormat/>
    <w:rsid w:val="003C5AA0"/>
    <w:rPr>
      <w:i/>
      <w:iCs/>
      <w:color w:val="0F4761" w:themeColor="accent1" w:themeShade="BF"/>
    </w:rPr>
  </w:style>
  <w:style w:type="paragraph" w:styleId="IntenseQuote">
    <w:name w:val="Intense Quote"/>
    <w:basedOn w:val="Normal"/>
    <w:next w:val="Normal"/>
    <w:link w:val="IntenseQuoteChar"/>
    <w:uiPriority w:val="30"/>
    <w:qFormat/>
    <w:rsid w:val="003C5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AA0"/>
    <w:rPr>
      <w:i/>
      <w:iCs/>
      <w:color w:val="0F4761" w:themeColor="accent1" w:themeShade="BF"/>
    </w:rPr>
  </w:style>
  <w:style w:type="character" w:styleId="IntenseReference">
    <w:name w:val="Intense Reference"/>
    <w:basedOn w:val="DefaultParagraphFont"/>
    <w:uiPriority w:val="32"/>
    <w:qFormat/>
    <w:rsid w:val="003C5AA0"/>
    <w:rPr>
      <w:b/>
      <w:bCs/>
      <w:smallCaps/>
      <w:color w:val="0F4761" w:themeColor="accent1" w:themeShade="BF"/>
      <w:spacing w:val="5"/>
    </w:rPr>
  </w:style>
  <w:style w:type="table" w:styleId="GridTable1Light">
    <w:name w:val="Grid Table 1 Light"/>
    <w:basedOn w:val="TableNormal"/>
    <w:uiPriority w:val="46"/>
    <w:rsid w:val="00DB2D5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115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63948"/>
    <w:rPr>
      <w:i/>
      <w:iCs/>
    </w:rPr>
  </w:style>
  <w:style w:type="table" w:styleId="PlainTable1">
    <w:name w:val="Plain Table 1"/>
    <w:basedOn w:val="TableNormal"/>
    <w:uiPriority w:val="41"/>
    <w:rsid w:val="008F3E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8F3E5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8F3E5B"/>
    <w:rPr>
      <w:b/>
      <w:bCs/>
    </w:rPr>
  </w:style>
  <w:style w:type="paragraph" w:styleId="TOCHeading">
    <w:name w:val="TOC Heading"/>
    <w:basedOn w:val="Heading1"/>
    <w:next w:val="Normal"/>
    <w:uiPriority w:val="39"/>
    <w:unhideWhenUsed/>
    <w:qFormat/>
    <w:rsid w:val="00854AB0"/>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AE753A"/>
    <w:pPr>
      <w:tabs>
        <w:tab w:val="left" w:pos="1920"/>
        <w:tab w:val="right" w:leader="dot" w:pos="9016"/>
      </w:tabs>
      <w:spacing w:after="100" w:line="240" w:lineRule="auto"/>
    </w:pPr>
    <w:rPr>
      <w:rFonts w:ascii="Times New Roman" w:hAnsi="Times New Roman" w:cs="Times New Roman"/>
      <w:b/>
      <w:bCs/>
      <w:noProof/>
    </w:rPr>
  </w:style>
  <w:style w:type="paragraph" w:styleId="TOC2">
    <w:name w:val="toc 2"/>
    <w:basedOn w:val="Normal"/>
    <w:next w:val="Normal"/>
    <w:autoRedefine/>
    <w:uiPriority w:val="39"/>
    <w:unhideWhenUsed/>
    <w:rsid w:val="00854AB0"/>
    <w:pPr>
      <w:spacing w:after="100"/>
      <w:ind w:left="240"/>
    </w:pPr>
  </w:style>
  <w:style w:type="character" w:styleId="Hyperlink">
    <w:name w:val="Hyperlink"/>
    <w:basedOn w:val="DefaultParagraphFont"/>
    <w:uiPriority w:val="99"/>
    <w:unhideWhenUsed/>
    <w:rsid w:val="00854AB0"/>
    <w:rPr>
      <w:color w:val="467886" w:themeColor="hyperlink"/>
      <w:u w:val="single"/>
    </w:rPr>
  </w:style>
  <w:style w:type="paragraph" w:styleId="TOC3">
    <w:name w:val="toc 3"/>
    <w:basedOn w:val="Normal"/>
    <w:next w:val="Normal"/>
    <w:autoRedefine/>
    <w:uiPriority w:val="39"/>
    <w:unhideWhenUsed/>
    <w:rsid w:val="00854AB0"/>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7A69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985"/>
  </w:style>
  <w:style w:type="paragraph" w:styleId="Footer">
    <w:name w:val="footer"/>
    <w:basedOn w:val="Normal"/>
    <w:link w:val="FooterChar"/>
    <w:uiPriority w:val="99"/>
    <w:unhideWhenUsed/>
    <w:rsid w:val="007A69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985"/>
  </w:style>
  <w:style w:type="paragraph" w:customStyle="1" w:styleId="Condensed">
    <w:name w:val="Condensed"/>
    <w:rsid w:val="00A652AC"/>
    <w:pPr>
      <w:spacing w:after="0" w:line="240" w:lineRule="auto"/>
    </w:pPr>
    <w:rPr>
      <w:rFonts w:ascii="Times New Roman" w:eastAsia="Times New Roman" w:hAnsi="Times New Roman" w:cs="Times New Roman"/>
      <w:kern w:val="0"/>
      <w:sz w:val="23"/>
      <w:szCs w:val="23"/>
      <w14:ligatures w14:val="none"/>
    </w:rPr>
  </w:style>
  <w:style w:type="paragraph" w:customStyle="1" w:styleId="font-claude-response-body">
    <w:name w:val="font-claude-response-body"/>
    <w:basedOn w:val="Normal"/>
    <w:rsid w:val="009967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647EE5"/>
    <w:rPr>
      <w:color w:val="605E5C"/>
      <w:shd w:val="clear" w:color="auto" w:fill="E1DFDD"/>
    </w:rPr>
  </w:style>
  <w:style w:type="character" w:styleId="FollowedHyperlink">
    <w:name w:val="FollowedHyperlink"/>
    <w:basedOn w:val="DefaultParagraphFont"/>
    <w:uiPriority w:val="99"/>
    <w:semiHidden/>
    <w:unhideWhenUsed/>
    <w:rsid w:val="00647EE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521933">
      <w:bodyDiv w:val="1"/>
      <w:marLeft w:val="0"/>
      <w:marRight w:val="0"/>
      <w:marTop w:val="0"/>
      <w:marBottom w:val="0"/>
      <w:divBdr>
        <w:top w:val="none" w:sz="0" w:space="0" w:color="auto"/>
        <w:left w:val="none" w:sz="0" w:space="0" w:color="auto"/>
        <w:bottom w:val="none" w:sz="0" w:space="0" w:color="auto"/>
        <w:right w:val="none" w:sz="0" w:space="0" w:color="auto"/>
      </w:divBdr>
      <w:divsChild>
        <w:div w:id="1169520789">
          <w:marLeft w:val="0"/>
          <w:marRight w:val="0"/>
          <w:marTop w:val="0"/>
          <w:marBottom w:val="0"/>
          <w:divBdr>
            <w:top w:val="none" w:sz="0" w:space="0" w:color="auto"/>
            <w:left w:val="none" w:sz="0" w:space="0" w:color="auto"/>
            <w:bottom w:val="none" w:sz="0" w:space="0" w:color="auto"/>
            <w:right w:val="none" w:sz="0" w:space="0" w:color="auto"/>
          </w:divBdr>
          <w:divsChild>
            <w:div w:id="97721788">
              <w:marLeft w:val="0"/>
              <w:marRight w:val="0"/>
              <w:marTop w:val="0"/>
              <w:marBottom w:val="0"/>
              <w:divBdr>
                <w:top w:val="none" w:sz="0" w:space="0" w:color="auto"/>
                <w:left w:val="none" w:sz="0" w:space="0" w:color="auto"/>
                <w:bottom w:val="none" w:sz="0" w:space="0" w:color="auto"/>
                <w:right w:val="none" w:sz="0" w:space="0" w:color="auto"/>
              </w:divBdr>
              <w:divsChild>
                <w:div w:id="978143824">
                  <w:marLeft w:val="0"/>
                  <w:marRight w:val="0"/>
                  <w:marTop w:val="0"/>
                  <w:marBottom w:val="0"/>
                  <w:divBdr>
                    <w:top w:val="none" w:sz="0" w:space="0" w:color="auto"/>
                    <w:left w:val="none" w:sz="0" w:space="0" w:color="auto"/>
                    <w:bottom w:val="none" w:sz="0" w:space="0" w:color="auto"/>
                    <w:right w:val="none" w:sz="0" w:space="0" w:color="auto"/>
                  </w:divBdr>
                  <w:divsChild>
                    <w:div w:id="1612317874">
                      <w:marLeft w:val="0"/>
                      <w:marRight w:val="0"/>
                      <w:marTop w:val="360"/>
                      <w:marBottom w:val="60"/>
                      <w:divBdr>
                        <w:top w:val="none" w:sz="0" w:space="0" w:color="auto"/>
                        <w:left w:val="none" w:sz="0" w:space="0" w:color="auto"/>
                        <w:bottom w:val="none" w:sz="0" w:space="0" w:color="auto"/>
                        <w:right w:val="none" w:sz="0" w:space="0" w:color="auto"/>
                      </w:divBdr>
                      <w:divsChild>
                        <w:div w:id="1864783707">
                          <w:marLeft w:val="0"/>
                          <w:marRight w:val="0"/>
                          <w:marTop w:val="0"/>
                          <w:marBottom w:val="180"/>
                          <w:divBdr>
                            <w:top w:val="none" w:sz="0" w:space="0" w:color="auto"/>
                            <w:left w:val="none" w:sz="0" w:space="0" w:color="auto"/>
                            <w:bottom w:val="none" w:sz="0" w:space="0" w:color="auto"/>
                            <w:right w:val="none" w:sz="0" w:space="0" w:color="auto"/>
                          </w:divBdr>
                          <w:divsChild>
                            <w:div w:id="933905058">
                              <w:marLeft w:val="0"/>
                              <w:marRight w:val="0"/>
                              <w:marTop w:val="0"/>
                              <w:marBottom w:val="0"/>
                              <w:divBdr>
                                <w:top w:val="none" w:sz="0" w:space="0" w:color="auto"/>
                                <w:left w:val="none" w:sz="0" w:space="0" w:color="auto"/>
                                <w:bottom w:val="none" w:sz="0" w:space="0" w:color="auto"/>
                                <w:right w:val="none" w:sz="0" w:space="0" w:color="auto"/>
                              </w:divBdr>
                              <w:divsChild>
                                <w:div w:id="1122843066">
                                  <w:marLeft w:val="0"/>
                                  <w:marRight w:val="0"/>
                                  <w:marTop w:val="0"/>
                                  <w:marBottom w:val="0"/>
                                  <w:divBdr>
                                    <w:top w:val="none" w:sz="0" w:space="0" w:color="auto"/>
                                    <w:left w:val="none" w:sz="0" w:space="0" w:color="auto"/>
                                    <w:bottom w:val="none" w:sz="0" w:space="0" w:color="auto"/>
                                    <w:right w:val="none" w:sz="0" w:space="0" w:color="auto"/>
                                  </w:divBdr>
                                  <w:divsChild>
                                    <w:div w:id="808790951">
                                      <w:marLeft w:val="0"/>
                                      <w:marRight w:val="0"/>
                                      <w:marTop w:val="0"/>
                                      <w:marBottom w:val="0"/>
                                      <w:divBdr>
                                        <w:top w:val="none" w:sz="0" w:space="0" w:color="auto"/>
                                        <w:left w:val="none" w:sz="0" w:space="0" w:color="auto"/>
                                        <w:bottom w:val="none" w:sz="0" w:space="0" w:color="auto"/>
                                        <w:right w:val="none" w:sz="0" w:space="0" w:color="auto"/>
                                      </w:divBdr>
                                      <w:divsChild>
                                        <w:div w:id="1910381696">
                                          <w:marLeft w:val="0"/>
                                          <w:marRight w:val="0"/>
                                          <w:marTop w:val="0"/>
                                          <w:marBottom w:val="0"/>
                                          <w:divBdr>
                                            <w:top w:val="none" w:sz="0" w:space="0" w:color="auto"/>
                                            <w:left w:val="none" w:sz="0" w:space="0" w:color="auto"/>
                                            <w:bottom w:val="none" w:sz="0" w:space="0" w:color="auto"/>
                                            <w:right w:val="none" w:sz="0" w:space="0" w:color="auto"/>
                                          </w:divBdr>
                                        </w:div>
                                        <w:div w:id="1999847203">
                                          <w:marLeft w:val="0"/>
                                          <w:marRight w:val="0"/>
                                          <w:marTop w:val="0"/>
                                          <w:marBottom w:val="0"/>
                                          <w:divBdr>
                                            <w:top w:val="none" w:sz="0" w:space="0" w:color="auto"/>
                                            <w:left w:val="none" w:sz="0" w:space="0" w:color="auto"/>
                                            <w:bottom w:val="none" w:sz="0" w:space="0" w:color="auto"/>
                                            <w:right w:val="none" w:sz="0" w:space="0" w:color="auto"/>
                                          </w:divBdr>
                                          <w:divsChild>
                                            <w:div w:id="981888004">
                                              <w:marLeft w:val="0"/>
                                              <w:marRight w:val="0"/>
                                              <w:marTop w:val="0"/>
                                              <w:marBottom w:val="0"/>
                                              <w:divBdr>
                                                <w:top w:val="none" w:sz="0" w:space="0" w:color="auto"/>
                                                <w:left w:val="none" w:sz="0" w:space="0" w:color="auto"/>
                                                <w:bottom w:val="none" w:sz="0" w:space="0" w:color="auto"/>
                                                <w:right w:val="none" w:sz="0" w:space="0" w:color="auto"/>
                                              </w:divBdr>
                                              <w:divsChild>
                                                <w:div w:id="386228866">
                                                  <w:marLeft w:val="0"/>
                                                  <w:marRight w:val="0"/>
                                                  <w:marTop w:val="0"/>
                                                  <w:marBottom w:val="0"/>
                                                  <w:divBdr>
                                                    <w:top w:val="none" w:sz="0" w:space="0" w:color="auto"/>
                                                    <w:left w:val="none" w:sz="0" w:space="0" w:color="auto"/>
                                                    <w:bottom w:val="none" w:sz="0" w:space="0" w:color="auto"/>
                                                    <w:right w:val="none" w:sz="0" w:space="0" w:color="auto"/>
                                                  </w:divBdr>
                                                  <w:divsChild>
                                                    <w:div w:id="202127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6423278">
                          <w:marLeft w:val="0"/>
                          <w:marRight w:val="0"/>
                          <w:marTop w:val="0"/>
                          <w:marBottom w:val="0"/>
                          <w:divBdr>
                            <w:top w:val="none" w:sz="0" w:space="0" w:color="auto"/>
                            <w:left w:val="none" w:sz="0" w:space="0" w:color="auto"/>
                            <w:bottom w:val="none" w:sz="0" w:space="0" w:color="auto"/>
                            <w:right w:val="none" w:sz="0" w:space="0" w:color="auto"/>
                          </w:divBdr>
                          <w:divsChild>
                            <w:div w:id="1720014460">
                              <w:marLeft w:val="0"/>
                              <w:marRight w:val="0"/>
                              <w:marTop w:val="0"/>
                              <w:marBottom w:val="0"/>
                              <w:divBdr>
                                <w:top w:val="none" w:sz="0" w:space="0" w:color="auto"/>
                                <w:left w:val="none" w:sz="0" w:space="0" w:color="auto"/>
                                <w:bottom w:val="none" w:sz="0" w:space="0" w:color="auto"/>
                                <w:right w:val="none" w:sz="0" w:space="0" w:color="auto"/>
                              </w:divBdr>
                              <w:divsChild>
                                <w:div w:id="1745373098">
                                  <w:marLeft w:val="0"/>
                                  <w:marRight w:val="0"/>
                                  <w:marTop w:val="0"/>
                                  <w:marBottom w:val="0"/>
                                  <w:divBdr>
                                    <w:top w:val="none" w:sz="0" w:space="0" w:color="auto"/>
                                    <w:left w:val="none" w:sz="0" w:space="0" w:color="auto"/>
                                    <w:bottom w:val="none" w:sz="0" w:space="0" w:color="auto"/>
                                    <w:right w:val="none" w:sz="0" w:space="0" w:color="auto"/>
                                  </w:divBdr>
                                  <w:divsChild>
                                    <w:div w:id="2125730343">
                                      <w:marLeft w:val="0"/>
                                      <w:marRight w:val="0"/>
                                      <w:marTop w:val="0"/>
                                      <w:marBottom w:val="0"/>
                                      <w:divBdr>
                                        <w:top w:val="none" w:sz="0" w:space="0" w:color="auto"/>
                                        <w:left w:val="none" w:sz="0" w:space="0" w:color="auto"/>
                                        <w:bottom w:val="none" w:sz="0" w:space="0" w:color="auto"/>
                                        <w:right w:val="none" w:sz="0" w:space="0" w:color="auto"/>
                                      </w:divBdr>
                                      <w:divsChild>
                                        <w:div w:id="142221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640127">
          <w:marLeft w:val="0"/>
          <w:marRight w:val="0"/>
          <w:marTop w:val="0"/>
          <w:marBottom w:val="0"/>
          <w:divBdr>
            <w:top w:val="none" w:sz="0" w:space="0" w:color="auto"/>
            <w:left w:val="none" w:sz="0" w:space="0" w:color="auto"/>
            <w:bottom w:val="none" w:sz="0" w:space="0" w:color="auto"/>
            <w:right w:val="none" w:sz="0" w:space="0" w:color="auto"/>
          </w:divBdr>
          <w:divsChild>
            <w:div w:id="1655330281">
              <w:marLeft w:val="0"/>
              <w:marRight w:val="0"/>
              <w:marTop w:val="0"/>
              <w:marBottom w:val="0"/>
              <w:divBdr>
                <w:top w:val="none" w:sz="0" w:space="0" w:color="auto"/>
                <w:left w:val="none" w:sz="0" w:space="0" w:color="auto"/>
                <w:bottom w:val="none" w:sz="0" w:space="0" w:color="auto"/>
                <w:right w:val="none" w:sz="0" w:space="0" w:color="auto"/>
              </w:divBdr>
              <w:divsChild>
                <w:div w:id="2115861095">
                  <w:marLeft w:val="0"/>
                  <w:marRight w:val="0"/>
                  <w:marTop w:val="0"/>
                  <w:marBottom w:val="0"/>
                  <w:divBdr>
                    <w:top w:val="none" w:sz="0" w:space="0" w:color="auto"/>
                    <w:left w:val="none" w:sz="0" w:space="0" w:color="auto"/>
                    <w:bottom w:val="none" w:sz="0" w:space="0" w:color="auto"/>
                    <w:right w:val="none" w:sz="0" w:space="0" w:color="auto"/>
                  </w:divBdr>
                  <w:divsChild>
                    <w:div w:id="2105955517">
                      <w:marLeft w:val="0"/>
                      <w:marRight w:val="0"/>
                      <w:marTop w:val="0"/>
                      <w:marBottom w:val="0"/>
                      <w:divBdr>
                        <w:top w:val="none" w:sz="0" w:space="0" w:color="auto"/>
                        <w:left w:val="none" w:sz="0" w:space="0" w:color="auto"/>
                        <w:bottom w:val="none" w:sz="0" w:space="0" w:color="auto"/>
                        <w:right w:val="none" w:sz="0" w:space="0" w:color="auto"/>
                      </w:divBdr>
                      <w:divsChild>
                        <w:div w:id="1199587566">
                          <w:marLeft w:val="0"/>
                          <w:marRight w:val="0"/>
                          <w:marTop w:val="0"/>
                          <w:marBottom w:val="0"/>
                          <w:divBdr>
                            <w:top w:val="none" w:sz="0" w:space="0" w:color="auto"/>
                            <w:left w:val="none" w:sz="0" w:space="0" w:color="auto"/>
                            <w:bottom w:val="none" w:sz="0" w:space="0" w:color="auto"/>
                            <w:right w:val="none" w:sz="0" w:space="0" w:color="auto"/>
                          </w:divBdr>
                          <w:divsChild>
                            <w:div w:id="2006005195">
                              <w:marLeft w:val="0"/>
                              <w:marRight w:val="0"/>
                              <w:marTop w:val="0"/>
                              <w:marBottom w:val="0"/>
                              <w:divBdr>
                                <w:top w:val="none" w:sz="0" w:space="0" w:color="auto"/>
                                <w:left w:val="none" w:sz="0" w:space="0" w:color="auto"/>
                                <w:bottom w:val="none" w:sz="0" w:space="0" w:color="auto"/>
                                <w:right w:val="none" w:sz="0" w:space="0" w:color="auto"/>
                              </w:divBdr>
                              <w:divsChild>
                                <w:div w:id="2058386971">
                                  <w:marLeft w:val="0"/>
                                  <w:marRight w:val="0"/>
                                  <w:marTop w:val="0"/>
                                  <w:marBottom w:val="0"/>
                                  <w:divBdr>
                                    <w:top w:val="none" w:sz="0" w:space="0" w:color="auto"/>
                                    <w:left w:val="none" w:sz="0" w:space="0" w:color="auto"/>
                                    <w:bottom w:val="none" w:sz="0" w:space="0" w:color="auto"/>
                                    <w:right w:val="none" w:sz="0" w:space="0" w:color="auto"/>
                                  </w:divBdr>
                                  <w:divsChild>
                                    <w:div w:id="571082719">
                                      <w:marLeft w:val="0"/>
                                      <w:marRight w:val="0"/>
                                      <w:marTop w:val="0"/>
                                      <w:marBottom w:val="0"/>
                                      <w:divBdr>
                                        <w:top w:val="none" w:sz="0" w:space="0" w:color="auto"/>
                                        <w:left w:val="none" w:sz="0" w:space="0" w:color="auto"/>
                                        <w:bottom w:val="none" w:sz="0" w:space="0" w:color="auto"/>
                                        <w:right w:val="none" w:sz="0" w:space="0" w:color="auto"/>
                                      </w:divBdr>
                                      <w:divsChild>
                                        <w:div w:id="259144132">
                                          <w:marLeft w:val="0"/>
                                          <w:marRight w:val="0"/>
                                          <w:marTop w:val="0"/>
                                          <w:marBottom w:val="0"/>
                                          <w:divBdr>
                                            <w:top w:val="none" w:sz="0" w:space="0" w:color="auto"/>
                                            <w:left w:val="none" w:sz="0" w:space="0" w:color="auto"/>
                                            <w:bottom w:val="none" w:sz="0" w:space="0" w:color="auto"/>
                                            <w:right w:val="none" w:sz="0" w:space="0" w:color="auto"/>
                                          </w:divBdr>
                                          <w:divsChild>
                                            <w:div w:id="2105763409">
                                              <w:marLeft w:val="0"/>
                                              <w:marRight w:val="0"/>
                                              <w:marTop w:val="0"/>
                                              <w:marBottom w:val="0"/>
                                              <w:divBdr>
                                                <w:top w:val="none" w:sz="0" w:space="0" w:color="auto"/>
                                                <w:left w:val="none" w:sz="0" w:space="0" w:color="auto"/>
                                                <w:bottom w:val="none" w:sz="0" w:space="0" w:color="auto"/>
                                                <w:right w:val="none" w:sz="0" w:space="0" w:color="auto"/>
                                              </w:divBdr>
                                              <w:divsChild>
                                                <w:div w:id="556546626">
                                                  <w:marLeft w:val="0"/>
                                                  <w:marRight w:val="0"/>
                                                  <w:marTop w:val="0"/>
                                                  <w:marBottom w:val="0"/>
                                                  <w:divBdr>
                                                    <w:top w:val="none" w:sz="0" w:space="0" w:color="auto"/>
                                                    <w:left w:val="none" w:sz="0" w:space="0" w:color="auto"/>
                                                    <w:bottom w:val="none" w:sz="0" w:space="0" w:color="auto"/>
                                                    <w:right w:val="none" w:sz="0" w:space="0" w:color="auto"/>
                                                  </w:divBdr>
                                                  <w:divsChild>
                                                    <w:div w:id="1354962069">
                                                      <w:marLeft w:val="0"/>
                                                      <w:marRight w:val="0"/>
                                                      <w:marTop w:val="0"/>
                                                      <w:marBottom w:val="0"/>
                                                      <w:divBdr>
                                                        <w:top w:val="none" w:sz="0" w:space="0" w:color="auto"/>
                                                        <w:left w:val="none" w:sz="0" w:space="0" w:color="auto"/>
                                                        <w:bottom w:val="none" w:sz="0" w:space="0" w:color="auto"/>
                                                        <w:right w:val="none" w:sz="0" w:space="0" w:color="auto"/>
                                                      </w:divBdr>
                                                      <w:divsChild>
                                                        <w:div w:id="1907642939">
                                                          <w:marLeft w:val="0"/>
                                                          <w:marRight w:val="0"/>
                                                          <w:marTop w:val="0"/>
                                                          <w:marBottom w:val="0"/>
                                                          <w:divBdr>
                                                            <w:top w:val="none" w:sz="0" w:space="0" w:color="auto"/>
                                                            <w:left w:val="none" w:sz="0" w:space="0" w:color="auto"/>
                                                            <w:bottom w:val="none" w:sz="0" w:space="0" w:color="auto"/>
                                                            <w:right w:val="none" w:sz="0" w:space="0" w:color="auto"/>
                                                          </w:divBdr>
                                                          <w:divsChild>
                                                            <w:div w:id="41617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255188">
                                              <w:marLeft w:val="0"/>
                                              <w:marRight w:val="0"/>
                                              <w:marTop w:val="0"/>
                                              <w:marBottom w:val="0"/>
                                              <w:divBdr>
                                                <w:top w:val="none" w:sz="0" w:space="0" w:color="auto"/>
                                                <w:left w:val="none" w:sz="0" w:space="0" w:color="auto"/>
                                                <w:bottom w:val="none" w:sz="0" w:space="0" w:color="auto"/>
                                                <w:right w:val="none" w:sz="0" w:space="0" w:color="auto"/>
                                              </w:divBdr>
                                              <w:divsChild>
                                                <w:div w:id="937982600">
                                                  <w:marLeft w:val="0"/>
                                                  <w:marRight w:val="0"/>
                                                  <w:marTop w:val="0"/>
                                                  <w:marBottom w:val="0"/>
                                                  <w:divBdr>
                                                    <w:top w:val="none" w:sz="0" w:space="0" w:color="auto"/>
                                                    <w:left w:val="none" w:sz="0" w:space="0" w:color="auto"/>
                                                    <w:bottom w:val="none" w:sz="0" w:space="0" w:color="auto"/>
                                                    <w:right w:val="none" w:sz="0" w:space="0" w:color="auto"/>
                                                  </w:divBdr>
                                                  <w:divsChild>
                                                    <w:div w:id="1936136068">
                                                      <w:marLeft w:val="0"/>
                                                      <w:marRight w:val="0"/>
                                                      <w:marTop w:val="0"/>
                                                      <w:marBottom w:val="0"/>
                                                      <w:divBdr>
                                                        <w:top w:val="none" w:sz="0" w:space="0" w:color="auto"/>
                                                        <w:left w:val="none" w:sz="0" w:space="0" w:color="auto"/>
                                                        <w:bottom w:val="none" w:sz="0" w:space="0" w:color="auto"/>
                                                        <w:right w:val="none" w:sz="0" w:space="0" w:color="auto"/>
                                                      </w:divBdr>
                                                      <w:divsChild>
                                                        <w:div w:id="1107194107">
                                                          <w:marLeft w:val="0"/>
                                                          <w:marRight w:val="0"/>
                                                          <w:marTop w:val="0"/>
                                                          <w:marBottom w:val="0"/>
                                                          <w:divBdr>
                                                            <w:top w:val="none" w:sz="0" w:space="0" w:color="auto"/>
                                                            <w:left w:val="none" w:sz="0" w:space="0" w:color="auto"/>
                                                            <w:bottom w:val="none" w:sz="0" w:space="0" w:color="auto"/>
                                                            <w:right w:val="none" w:sz="0" w:space="0" w:color="auto"/>
                                                          </w:divBdr>
                                                          <w:divsChild>
                                                            <w:div w:id="10651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923194">
          <w:marLeft w:val="0"/>
          <w:marRight w:val="0"/>
          <w:marTop w:val="0"/>
          <w:marBottom w:val="0"/>
          <w:divBdr>
            <w:top w:val="none" w:sz="0" w:space="0" w:color="auto"/>
            <w:left w:val="none" w:sz="0" w:space="0" w:color="auto"/>
            <w:bottom w:val="none" w:sz="0" w:space="0" w:color="auto"/>
            <w:right w:val="none" w:sz="0" w:space="0" w:color="auto"/>
          </w:divBdr>
          <w:divsChild>
            <w:div w:id="1409308873">
              <w:marLeft w:val="0"/>
              <w:marRight w:val="0"/>
              <w:marTop w:val="0"/>
              <w:marBottom w:val="0"/>
              <w:divBdr>
                <w:top w:val="none" w:sz="0" w:space="0" w:color="auto"/>
                <w:left w:val="none" w:sz="0" w:space="0" w:color="auto"/>
                <w:bottom w:val="none" w:sz="0" w:space="0" w:color="auto"/>
                <w:right w:val="none" w:sz="0" w:space="0" w:color="auto"/>
              </w:divBdr>
              <w:divsChild>
                <w:div w:id="730154057">
                  <w:marLeft w:val="0"/>
                  <w:marRight w:val="0"/>
                  <w:marTop w:val="0"/>
                  <w:marBottom w:val="0"/>
                  <w:divBdr>
                    <w:top w:val="none" w:sz="0" w:space="0" w:color="auto"/>
                    <w:left w:val="none" w:sz="0" w:space="0" w:color="auto"/>
                    <w:bottom w:val="none" w:sz="0" w:space="0" w:color="auto"/>
                    <w:right w:val="none" w:sz="0" w:space="0" w:color="auto"/>
                  </w:divBdr>
                  <w:divsChild>
                    <w:div w:id="542133371">
                      <w:marLeft w:val="0"/>
                      <w:marRight w:val="0"/>
                      <w:marTop w:val="0"/>
                      <w:marBottom w:val="0"/>
                      <w:divBdr>
                        <w:top w:val="none" w:sz="0" w:space="0" w:color="auto"/>
                        <w:left w:val="none" w:sz="0" w:space="0" w:color="auto"/>
                        <w:bottom w:val="none" w:sz="0" w:space="0" w:color="auto"/>
                        <w:right w:val="none" w:sz="0" w:space="0" w:color="auto"/>
                      </w:divBdr>
                      <w:divsChild>
                        <w:div w:id="242877251">
                          <w:marLeft w:val="0"/>
                          <w:marRight w:val="0"/>
                          <w:marTop w:val="360"/>
                          <w:marBottom w:val="60"/>
                          <w:divBdr>
                            <w:top w:val="none" w:sz="0" w:space="0" w:color="auto"/>
                            <w:left w:val="none" w:sz="0" w:space="0" w:color="auto"/>
                            <w:bottom w:val="none" w:sz="0" w:space="0" w:color="auto"/>
                            <w:right w:val="none" w:sz="0" w:space="0" w:color="auto"/>
                          </w:divBdr>
                          <w:divsChild>
                            <w:div w:id="61684847">
                              <w:marLeft w:val="0"/>
                              <w:marRight w:val="0"/>
                              <w:marTop w:val="0"/>
                              <w:marBottom w:val="0"/>
                              <w:divBdr>
                                <w:top w:val="none" w:sz="0" w:space="0" w:color="auto"/>
                                <w:left w:val="none" w:sz="0" w:space="0" w:color="auto"/>
                                <w:bottom w:val="none" w:sz="0" w:space="0" w:color="auto"/>
                                <w:right w:val="none" w:sz="0" w:space="0" w:color="auto"/>
                              </w:divBdr>
                              <w:divsChild>
                                <w:div w:id="1835484355">
                                  <w:marLeft w:val="0"/>
                                  <w:marRight w:val="0"/>
                                  <w:marTop w:val="0"/>
                                  <w:marBottom w:val="0"/>
                                  <w:divBdr>
                                    <w:top w:val="none" w:sz="0" w:space="0" w:color="auto"/>
                                    <w:left w:val="none" w:sz="0" w:space="0" w:color="auto"/>
                                    <w:bottom w:val="none" w:sz="0" w:space="0" w:color="auto"/>
                                    <w:right w:val="none" w:sz="0" w:space="0" w:color="auto"/>
                                  </w:divBdr>
                                  <w:divsChild>
                                    <w:div w:id="135530976">
                                      <w:marLeft w:val="0"/>
                                      <w:marRight w:val="0"/>
                                      <w:marTop w:val="0"/>
                                      <w:marBottom w:val="0"/>
                                      <w:divBdr>
                                        <w:top w:val="none" w:sz="0" w:space="0" w:color="auto"/>
                                        <w:left w:val="none" w:sz="0" w:space="0" w:color="auto"/>
                                        <w:bottom w:val="none" w:sz="0" w:space="0" w:color="auto"/>
                                        <w:right w:val="none" w:sz="0" w:space="0" w:color="auto"/>
                                      </w:divBdr>
                                      <w:divsChild>
                                        <w:div w:id="1233932991">
                                          <w:marLeft w:val="0"/>
                                          <w:marRight w:val="0"/>
                                          <w:marTop w:val="0"/>
                                          <w:marBottom w:val="0"/>
                                          <w:divBdr>
                                            <w:top w:val="none" w:sz="0" w:space="0" w:color="auto"/>
                                            <w:left w:val="none" w:sz="0" w:space="0" w:color="auto"/>
                                            <w:bottom w:val="none" w:sz="0" w:space="0" w:color="auto"/>
                                            <w:right w:val="none" w:sz="0" w:space="0" w:color="auto"/>
                                          </w:divBdr>
                                          <w:divsChild>
                                            <w:div w:id="142633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1674397">
          <w:marLeft w:val="0"/>
          <w:marRight w:val="0"/>
          <w:marTop w:val="0"/>
          <w:marBottom w:val="0"/>
          <w:divBdr>
            <w:top w:val="none" w:sz="0" w:space="0" w:color="auto"/>
            <w:left w:val="none" w:sz="0" w:space="0" w:color="auto"/>
            <w:bottom w:val="none" w:sz="0" w:space="0" w:color="auto"/>
            <w:right w:val="none" w:sz="0" w:space="0" w:color="auto"/>
          </w:divBdr>
          <w:divsChild>
            <w:div w:id="794983695">
              <w:marLeft w:val="0"/>
              <w:marRight w:val="0"/>
              <w:marTop w:val="0"/>
              <w:marBottom w:val="0"/>
              <w:divBdr>
                <w:top w:val="none" w:sz="0" w:space="0" w:color="auto"/>
                <w:left w:val="none" w:sz="0" w:space="0" w:color="auto"/>
                <w:bottom w:val="none" w:sz="0" w:space="0" w:color="auto"/>
                <w:right w:val="none" w:sz="0" w:space="0" w:color="auto"/>
              </w:divBdr>
              <w:divsChild>
                <w:div w:id="1488397506">
                  <w:marLeft w:val="0"/>
                  <w:marRight w:val="0"/>
                  <w:marTop w:val="0"/>
                  <w:marBottom w:val="0"/>
                  <w:divBdr>
                    <w:top w:val="none" w:sz="0" w:space="0" w:color="auto"/>
                    <w:left w:val="none" w:sz="0" w:space="0" w:color="auto"/>
                    <w:bottom w:val="none" w:sz="0" w:space="0" w:color="auto"/>
                    <w:right w:val="none" w:sz="0" w:space="0" w:color="auto"/>
                  </w:divBdr>
                  <w:divsChild>
                    <w:div w:id="288709370">
                      <w:marLeft w:val="0"/>
                      <w:marRight w:val="0"/>
                      <w:marTop w:val="0"/>
                      <w:marBottom w:val="0"/>
                      <w:divBdr>
                        <w:top w:val="none" w:sz="0" w:space="0" w:color="auto"/>
                        <w:left w:val="none" w:sz="0" w:space="0" w:color="auto"/>
                        <w:bottom w:val="none" w:sz="0" w:space="0" w:color="auto"/>
                        <w:right w:val="none" w:sz="0" w:space="0" w:color="auto"/>
                      </w:divBdr>
                      <w:divsChild>
                        <w:div w:id="507332470">
                          <w:marLeft w:val="0"/>
                          <w:marRight w:val="0"/>
                          <w:marTop w:val="0"/>
                          <w:marBottom w:val="0"/>
                          <w:divBdr>
                            <w:top w:val="none" w:sz="0" w:space="0" w:color="auto"/>
                            <w:left w:val="none" w:sz="0" w:space="0" w:color="auto"/>
                            <w:bottom w:val="none" w:sz="0" w:space="0" w:color="auto"/>
                            <w:right w:val="none" w:sz="0" w:space="0" w:color="auto"/>
                          </w:divBdr>
                          <w:divsChild>
                            <w:div w:id="2092771051">
                              <w:marLeft w:val="0"/>
                              <w:marRight w:val="0"/>
                              <w:marTop w:val="0"/>
                              <w:marBottom w:val="0"/>
                              <w:divBdr>
                                <w:top w:val="none" w:sz="0" w:space="0" w:color="auto"/>
                                <w:left w:val="none" w:sz="0" w:space="0" w:color="auto"/>
                                <w:bottom w:val="none" w:sz="0" w:space="0" w:color="auto"/>
                                <w:right w:val="none" w:sz="0" w:space="0" w:color="auto"/>
                              </w:divBdr>
                              <w:divsChild>
                                <w:div w:id="1892769265">
                                  <w:marLeft w:val="0"/>
                                  <w:marRight w:val="0"/>
                                  <w:marTop w:val="0"/>
                                  <w:marBottom w:val="0"/>
                                  <w:divBdr>
                                    <w:top w:val="none" w:sz="0" w:space="0" w:color="auto"/>
                                    <w:left w:val="none" w:sz="0" w:space="0" w:color="auto"/>
                                    <w:bottom w:val="none" w:sz="0" w:space="0" w:color="auto"/>
                                    <w:right w:val="none" w:sz="0" w:space="0" w:color="auto"/>
                                  </w:divBdr>
                                  <w:divsChild>
                                    <w:div w:id="769859119">
                                      <w:marLeft w:val="0"/>
                                      <w:marRight w:val="0"/>
                                      <w:marTop w:val="0"/>
                                      <w:marBottom w:val="0"/>
                                      <w:divBdr>
                                        <w:top w:val="none" w:sz="0" w:space="0" w:color="auto"/>
                                        <w:left w:val="none" w:sz="0" w:space="0" w:color="auto"/>
                                        <w:bottom w:val="none" w:sz="0" w:space="0" w:color="auto"/>
                                        <w:right w:val="none" w:sz="0" w:space="0" w:color="auto"/>
                                      </w:divBdr>
                                      <w:divsChild>
                                        <w:div w:id="1037970493">
                                          <w:marLeft w:val="0"/>
                                          <w:marRight w:val="0"/>
                                          <w:marTop w:val="0"/>
                                          <w:marBottom w:val="0"/>
                                          <w:divBdr>
                                            <w:top w:val="none" w:sz="0" w:space="0" w:color="auto"/>
                                            <w:left w:val="none" w:sz="0" w:space="0" w:color="auto"/>
                                            <w:bottom w:val="none" w:sz="0" w:space="0" w:color="auto"/>
                                            <w:right w:val="none" w:sz="0" w:space="0" w:color="auto"/>
                                          </w:divBdr>
                                          <w:divsChild>
                                            <w:div w:id="2001616100">
                                              <w:marLeft w:val="0"/>
                                              <w:marRight w:val="0"/>
                                              <w:marTop w:val="0"/>
                                              <w:marBottom w:val="0"/>
                                              <w:divBdr>
                                                <w:top w:val="none" w:sz="0" w:space="0" w:color="auto"/>
                                                <w:left w:val="none" w:sz="0" w:space="0" w:color="auto"/>
                                                <w:bottom w:val="none" w:sz="0" w:space="0" w:color="auto"/>
                                                <w:right w:val="none" w:sz="0" w:space="0" w:color="auto"/>
                                              </w:divBdr>
                                              <w:divsChild>
                                                <w:div w:id="111173061">
                                                  <w:marLeft w:val="0"/>
                                                  <w:marRight w:val="0"/>
                                                  <w:marTop w:val="0"/>
                                                  <w:marBottom w:val="0"/>
                                                  <w:divBdr>
                                                    <w:top w:val="none" w:sz="0" w:space="0" w:color="auto"/>
                                                    <w:left w:val="none" w:sz="0" w:space="0" w:color="auto"/>
                                                    <w:bottom w:val="none" w:sz="0" w:space="0" w:color="auto"/>
                                                    <w:right w:val="none" w:sz="0" w:space="0" w:color="auto"/>
                                                  </w:divBdr>
                                                  <w:divsChild>
                                                    <w:div w:id="1299917443">
                                                      <w:marLeft w:val="0"/>
                                                      <w:marRight w:val="0"/>
                                                      <w:marTop w:val="0"/>
                                                      <w:marBottom w:val="0"/>
                                                      <w:divBdr>
                                                        <w:top w:val="none" w:sz="0" w:space="0" w:color="auto"/>
                                                        <w:left w:val="none" w:sz="0" w:space="0" w:color="auto"/>
                                                        <w:bottom w:val="none" w:sz="0" w:space="0" w:color="auto"/>
                                                        <w:right w:val="none" w:sz="0" w:space="0" w:color="auto"/>
                                                      </w:divBdr>
                                                      <w:divsChild>
                                                        <w:div w:id="864828899">
                                                          <w:marLeft w:val="0"/>
                                                          <w:marRight w:val="0"/>
                                                          <w:marTop w:val="0"/>
                                                          <w:marBottom w:val="0"/>
                                                          <w:divBdr>
                                                            <w:top w:val="none" w:sz="0" w:space="0" w:color="auto"/>
                                                            <w:left w:val="none" w:sz="0" w:space="0" w:color="auto"/>
                                                            <w:bottom w:val="none" w:sz="0" w:space="0" w:color="auto"/>
                                                            <w:right w:val="none" w:sz="0" w:space="0" w:color="auto"/>
                                                          </w:divBdr>
                                                          <w:divsChild>
                                                            <w:div w:id="97540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249834">
                                              <w:marLeft w:val="0"/>
                                              <w:marRight w:val="0"/>
                                              <w:marTop w:val="0"/>
                                              <w:marBottom w:val="0"/>
                                              <w:divBdr>
                                                <w:top w:val="none" w:sz="0" w:space="0" w:color="auto"/>
                                                <w:left w:val="none" w:sz="0" w:space="0" w:color="auto"/>
                                                <w:bottom w:val="none" w:sz="0" w:space="0" w:color="auto"/>
                                                <w:right w:val="none" w:sz="0" w:space="0" w:color="auto"/>
                                              </w:divBdr>
                                              <w:divsChild>
                                                <w:div w:id="930164825">
                                                  <w:marLeft w:val="0"/>
                                                  <w:marRight w:val="0"/>
                                                  <w:marTop w:val="0"/>
                                                  <w:marBottom w:val="0"/>
                                                  <w:divBdr>
                                                    <w:top w:val="none" w:sz="0" w:space="0" w:color="auto"/>
                                                    <w:left w:val="none" w:sz="0" w:space="0" w:color="auto"/>
                                                    <w:bottom w:val="none" w:sz="0" w:space="0" w:color="auto"/>
                                                    <w:right w:val="none" w:sz="0" w:space="0" w:color="auto"/>
                                                  </w:divBdr>
                                                  <w:divsChild>
                                                    <w:div w:id="1370571909">
                                                      <w:marLeft w:val="0"/>
                                                      <w:marRight w:val="0"/>
                                                      <w:marTop w:val="0"/>
                                                      <w:marBottom w:val="0"/>
                                                      <w:divBdr>
                                                        <w:top w:val="none" w:sz="0" w:space="0" w:color="auto"/>
                                                        <w:left w:val="none" w:sz="0" w:space="0" w:color="auto"/>
                                                        <w:bottom w:val="none" w:sz="0" w:space="0" w:color="auto"/>
                                                        <w:right w:val="none" w:sz="0" w:space="0" w:color="auto"/>
                                                      </w:divBdr>
                                                      <w:divsChild>
                                                        <w:div w:id="2020698261">
                                                          <w:marLeft w:val="0"/>
                                                          <w:marRight w:val="0"/>
                                                          <w:marTop w:val="0"/>
                                                          <w:marBottom w:val="0"/>
                                                          <w:divBdr>
                                                            <w:top w:val="none" w:sz="0" w:space="0" w:color="auto"/>
                                                            <w:left w:val="none" w:sz="0" w:space="0" w:color="auto"/>
                                                            <w:bottom w:val="none" w:sz="0" w:space="0" w:color="auto"/>
                                                            <w:right w:val="none" w:sz="0" w:space="0" w:color="auto"/>
                                                          </w:divBdr>
                                                          <w:divsChild>
                                                            <w:div w:id="101326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864038">
          <w:marLeft w:val="0"/>
          <w:marRight w:val="0"/>
          <w:marTop w:val="0"/>
          <w:marBottom w:val="0"/>
          <w:divBdr>
            <w:top w:val="none" w:sz="0" w:space="0" w:color="auto"/>
            <w:left w:val="none" w:sz="0" w:space="0" w:color="auto"/>
            <w:bottom w:val="none" w:sz="0" w:space="0" w:color="auto"/>
            <w:right w:val="none" w:sz="0" w:space="0" w:color="auto"/>
          </w:divBdr>
          <w:divsChild>
            <w:div w:id="1005474995">
              <w:marLeft w:val="0"/>
              <w:marRight w:val="0"/>
              <w:marTop w:val="0"/>
              <w:marBottom w:val="0"/>
              <w:divBdr>
                <w:top w:val="none" w:sz="0" w:space="0" w:color="auto"/>
                <w:left w:val="none" w:sz="0" w:space="0" w:color="auto"/>
                <w:bottom w:val="none" w:sz="0" w:space="0" w:color="auto"/>
                <w:right w:val="none" w:sz="0" w:space="0" w:color="auto"/>
              </w:divBdr>
              <w:divsChild>
                <w:div w:id="242030995">
                  <w:marLeft w:val="0"/>
                  <w:marRight w:val="0"/>
                  <w:marTop w:val="0"/>
                  <w:marBottom w:val="0"/>
                  <w:divBdr>
                    <w:top w:val="none" w:sz="0" w:space="0" w:color="auto"/>
                    <w:left w:val="none" w:sz="0" w:space="0" w:color="auto"/>
                    <w:bottom w:val="none" w:sz="0" w:space="0" w:color="auto"/>
                    <w:right w:val="none" w:sz="0" w:space="0" w:color="auto"/>
                  </w:divBdr>
                  <w:divsChild>
                    <w:div w:id="2050181372">
                      <w:marLeft w:val="0"/>
                      <w:marRight w:val="0"/>
                      <w:marTop w:val="0"/>
                      <w:marBottom w:val="0"/>
                      <w:divBdr>
                        <w:top w:val="none" w:sz="0" w:space="0" w:color="auto"/>
                        <w:left w:val="none" w:sz="0" w:space="0" w:color="auto"/>
                        <w:bottom w:val="none" w:sz="0" w:space="0" w:color="auto"/>
                        <w:right w:val="none" w:sz="0" w:space="0" w:color="auto"/>
                      </w:divBdr>
                      <w:divsChild>
                        <w:div w:id="986590608">
                          <w:marLeft w:val="0"/>
                          <w:marRight w:val="0"/>
                          <w:marTop w:val="360"/>
                          <w:marBottom w:val="60"/>
                          <w:divBdr>
                            <w:top w:val="none" w:sz="0" w:space="0" w:color="auto"/>
                            <w:left w:val="none" w:sz="0" w:space="0" w:color="auto"/>
                            <w:bottom w:val="none" w:sz="0" w:space="0" w:color="auto"/>
                            <w:right w:val="none" w:sz="0" w:space="0" w:color="auto"/>
                          </w:divBdr>
                          <w:divsChild>
                            <w:div w:id="520976267">
                              <w:marLeft w:val="0"/>
                              <w:marRight w:val="0"/>
                              <w:marTop w:val="0"/>
                              <w:marBottom w:val="0"/>
                              <w:divBdr>
                                <w:top w:val="none" w:sz="0" w:space="0" w:color="auto"/>
                                <w:left w:val="none" w:sz="0" w:space="0" w:color="auto"/>
                                <w:bottom w:val="none" w:sz="0" w:space="0" w:color="auto"/>
                                <w:right w:val="none" w:sz="0" w:space="0" w:color="auto"/>
                              </w:divBdr>
                              <w:divsChild>
                                <w:div w:id="1386835296">
                                  <w:marLeft w:val="0"/>
                                  <w:marRight w:val="0"/>
                                  <w:marTop w:val="0"/>
                                  <w:marBottom w:val="0"/>
                                  <w:divBdr>
                                    <w:top w:val="none" w:sz="0" w:space="0" w:color="auto"/>
                                    <w:left w:val="none" w:sz="0" w:space="0" w:color="auto"/>
                                    <w:bottom w:val="none" w:sz="0" w:space="0" w:color="auto"/>
                                    <w:right w:val="none" w:sz="0" w:space="0" w:color="auto"/>
                                  </w:divBdr>
                                  <w:divsChild>
                                    <w:div w:id="125663920">
                                      <w:marLeft w:val="0"/>
                                      <w:marRight w:val="0"/>
                                      <w:marTop w:val="0"/>
                                      <w:marBottom w:val="0"/>
                                      <w:divBdr>
                                        <w:top w:val="none" w:sz="0" w:space="0" w:color="auto"/>
                                        <w:left w:val="none" w:sz="0" w:space="0" w:color="auto"/>
                                        <w:bottom w:val="none" w:sz="0" w:space="0" w:color="auto"/>
                                        <w:right w:val="none" w:sz="0" w:space="0" w:color="auto"/>
                                      </w:divBdr>
                                      <w:divsChild>
                                        <w:div w:id="1022248288">
                                          <w:marLeft w:val="0"/>
                                          <w:marRight w:val="0"/>
                                          <w:marTop w:val="0"/>
                                          <w:marBottom w:val="0"/>
                                          <w:divBdr>
                                            <w:top w:val="none" w:sz="0" w:space="0" w:color="auto"/>
                                            <w:left w:val="none" w:sz="0" w:space="0" w:color="auto"/>
                                            <w:bottom w:val="none" w:sz="0" w:space="0" w:color="auto"/>
                                            <w:right w:val="none" w:sz="0" w:space="0" w:color="auto"/>
                                          </w:divBdr>
                                          <w:divsChild>
                                            <w:div w:id="9406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9531219">
          <w:marLeft w:val="0"/>
          <w:marRight w:val="0"/>
          <w:marTop w:val="0"/>
          <w:marBottom w:val="0"/>
          <w:divBdr>
            <w:top w:val="none" w:sz="0" w:space="0" w:color="auto"/>
            <w:left w:val="none" w:sz="0" w:space="0" w:color="auto"/>
            <w:bottom w:val="none" w:sz="0" w:space="0" w:color="auto"/>
            <w:right w:val="none" w:sz="0" w:space="0" w:color="auto"/>
          </w:divBdr>
          <w:divsChild>
            <w:div w:id="220135941">
              <w:marLeft w:val="0"/>
              <w:marRight w:val="0"/>
              <w:marTop w:val="0"/>
              <w:marBottom w:val="0"/>
              <w:divBdr>
                <w:top w:val="none" w:sz="0" w:space="0" w:color="auto"/>
                <w:left w:val="none" w:sz="0" w:space="0" w:color="auto"/>
                <w:bottom w:val="none" w:sz="0" w:space="0" w:color="auto"/>
                <w:right w:val="none" w:sz="0" w:space="0" w:color="auto"/>
              </w:divBdr>
              <w:divsChild>
                <w:div w:id="1634094880">
                  <w:marLeft w:val="0"/>
                  <w:marRight w:val="0"/>
                  <w:marTop w:val="0"/>
                  <w:marBottom w:val="0"/>
                  <w:divBdr>
                    <w:top w:val="none" w:sz="0" w:space="0" w:color="auto"/>
                    <w:left w:val="none" w:sz="0" w:space="0" w:color="auto"/>
                    <w:bottom w:val="none" w:sz="0" w:space="0" w:color="auto"/>
                    <w:right w:val="none" w:sz="0" w:space="0" w:color="auto"/>
                  </w:divBdr>
                  <w:divsChild>
                    <w:div w:id="103813230">
                      <w:marLeft w:val="0"/>
                      <w:marRight w:val="0"/>
                      <w:marTop w:val="0"/>
                      <w:marBottom w:val="0"/>
                      <w:divBdr>
                        <w:top w:val="none" w:sz="0" w:space="0" w:color="auto"/>
                        <w:left w:val="none" w:sz="0" w:space="0" w:color="auto"/>
                        <w:bottom w:val="none" w:sz="0" w:space="0" w:color="auto"/>
                        <w:right w:val="none" w:sz="0" w:space="0" w:color="auto"/>
                      </w:divBdr>
                      <w:divsChild>
                        <w:div w:id="65229009">
                          <w:marLeft w:val="0"/>
                          <w:marRight w:val="0"/>
                          <w:marTop w:val="0"/>
                          <w:marBottom w:val="0"/>
                          <w:divBdr>
                            <w:top w:val="none" w:sz="0" w:space="0" w:color="auto"/>
                            <w:left w:val="none" w:sz="0" w:space="0" w:color="auto"/>
                            <w:bottom w:val="none" w:sz="0" w:space="0" w:color="auto"/>
                            <w:right w:val="none" w:sz="0" w:space="0" w:color="auto"/>
                          </w:divBdr>
                          <w:divsChild>
                            <w:div w:id="1924953296">
                              <w:marLeft w:val="0"/>
                              <w:marRight w:val="0"/>
                              <w:marTop w:val="0"/>
                              <w:marBottom w:val="0"/>
                              <w:divBdr>
                                <w:top w:val="none" w:sz="0" w:space="0" w:color="auto"/>
                                <w:left w:val="none" w:sz="0" w:space="0" w:color="auto"/>
                                <w:bottom w:val="none" w:sz="0" w:space="0" w:color="auto"/>
                                <w:right w:val="none" w:sz="0" w:space="0" w:color="auto"/>
                              </w:divBdr>
                              <w:divsChild>
                                <w:div w:id="102653725">
                                  <w:marLeft w:val="0"/>
                                  <w:marRight w:val="0"/>
                                  <w:marTop w:val="0"/>
                                  <w:marBottom w:val="0"/>
                                  <w:divBdr>
                                    <w:top w:val="none" w:sz="0" w:space="0" w:color="auto"/>
                                    <w:left w:val="none" w:sz="0" w:space="0" w:color="auto"/>
                                    <w:bottom w:val="none" w:sz="0" w:space="0" w:color="auto"/>
                                    <w:right w:val="none" w:sz="0" w:space="0" w:color="auto"/>
                                  </w:divBdr>
                                  <w:divsChild>
                                    <w:div w:id="809444415">
                                      <w:marLeft w:val="0"/>
                                      <w:marRight w:val="0"/>
                                      <w:marTop w:val="0"/>
                                      <w:marBottom w:val="0"/>
                                      <w:divBdr>
                                        <w:top w:val="none" w:sz="0" w:space="0" w:color="auto"/>
                                        <w:left w:val="none" w:sz="0" w:space="0" w:color="auto"/>
                                        <w:bottom w:val="none" w:sz="0" w:space="0" w:color="auto"/>
                                        <w:right w:val="none" w:sz="0" w:space="0" w:color="auto"/>
                                      </w:divBdr>
                                      <w:divsChild>
                                        <w:div w:id="104387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304634">
      <w:bodyDiv w:val="1"/>
      <w:marLeft w:val="0"/>
      <w:marRight w:val="0"/>
      <w:marTop w:val="0"/>
      <w:marBottom w:val="0"/>
      <w:divBdr>
        <w:top w:val="none" w:sz="0" w:space="0" w:color="auto"/>
        <w:left w:val="none" w:sz="0" w:space="0" w:color="auto"/>
        <w:bottom w:val="none" w:sz="0" w:space="0" w:color="auto"/>
        <w:right w:val="none" w:sz="0" w:space="0" w:color="auto"/>
      </w:divBdr>
      <w:divsChild>
        <w:div w:id="9575108">
          <w:marLeft w:val="0"/>
          <w:marRight w:val="0"/>
          <w:marTop w:val="0"/>
          <w:marBottom w:val="0"/>
          <w:divBdr>
            <w:top w:val="none" w:sz="0" w:space="0" w:color="auto"/>
            <w:left w:val="none" w:sz="0" w:space="0" w:color="auto"/>
            <w:bottom w:val="none" w:sz="0" w:space="0" w:color="auto"/>
            <w:right w:val="none" w:sz="0" w:space="0" w:color="auto"/>
          </w:divBdr>
          <w:divsChild>
            <w:div w:id="366099547">
              <w:marLeft w:val="0"/>
              <w:marRight w:val="0"/>
              <w:marTop w:val="0"/>
              <w:marBottom w:val="0"/>
              <w:divBdr>
                <w:top w:val="none" w:sz="0" w:space="0" w:color="auto"/>
                <w:left w:val="none" w:sz="0" w:space="0" w:color="auto"/>
                <w:bottom w:val="none" w:sz="0" w:space="0" w:color="auto"/>
                <w:right w:val="none" w:sz="0" w:space="0" w:color="auto"/>
              </w:divBdr>
              <w:divsChild>
                <w:div w:id="2020767679">
                  <w:marLeft w:val="0"/>
                  <w:marRight w:val="0"/>
                  <w:marTop w:val="0"/>
                  <w:marBottom w:val="0"/>
                  <w:divBdr>
                    <w:top w:val="none" w:sz="0" w:space="0" w:color="auto"/>
                    <w:left w:val="none" w:sz="0" w:space="0" w:color="auto"/>
                    <w:bottom w:val="none" w:sz="0" w:space="0" w:color="auto"/>
                    <w:right w:val="none" w:sz="0" w:space="0" w:color="auto"/>
                  </w:divBdr>
                  <w:divsChild>
                    <w:div w:id="223874562">
                      <w:marLeft w:val="0"/>
                      <w:marRight w:val="0"/>
                      <w:marTop w:val="360"/>
                      <w:marBottom w:val="60"/>
                      <w:divBdr>
                        <w:top w:val="none" w:sz="0" w:space="0" w:color="auto"/>
                        <w:left w:val="none" w:sz="0" w:space="0" w:color="auto"/>
                        <w:bottom w:val="none" w:sz="0" w:space="0" w:color="auto"/>
                        <w:right w:val="none" w:sz="0" w:space="0" w:color="auto"/>
                      </w:divBdr>
                      <w:divsChild>
                        <w:div w:id="1759402684">
                          <w:marLeft w:val="0"/>
                          <w:marRight w:val="0"/>
                          <w:marTop w:val="0"/>
                          <w:marBottom w:val="180"/>
                          <w:divBdr>
                            <w:top w:val="none" w:sz="0" w:space="0" w:color="auto"/>
                            <w:left w:val="none" w:sz="0" w:space="0" w:color="auto"/>
                            <w:bottom w:val="none" w:sz="0" w:space="0" w:color="auto"/>
                            <w:right w:val="none" w:sz="0" w:space="0" w:color="auto"/>
                          </w:divBdr>
                          <w:divsChild>
                            <w:div w:id="1669753442">
                              <w:marLeft w:val="0"/>
                              <w:marRight w:val="0"/>
                              <w:marTop w:val="0"/>
                              <w:marBottom w:val="0"/>
                              <w:divBdr>
                                <w:top w:val="none" w:sz="0" w:space="0" w:color="auto"/>
                                <w:left w:val="none" w:sz="0" w:space="0" w:color="auto"/>
                                <w:bottom w:val="none" w:sz="0" w:space="0" w:color="auto"/>
                                <w:right w:val="none" w:sz="0" w:space="0" w:color="auto"/>
                              </w:divBdr>
                              <w:divsChild>
                                <w:div w:id="2071492415">
                                  <w:marLeft w:val="0"/>
                                  <w:marRight w:val="0"/>
                                  <w:marTop w:val="0"/>
                                  <w:marBottom w:val="0"/>
                                  <w:divBdr>
                                    <w:top w:val="none" w:sz="0" w:space="0" w:color="auto"/>
                                    <w:left w:val="none" w:sz="0" w:space="0" w:color="auto"/>
                                    <w:bottom w:val="none" w:sz="0" w:space="0" w:color="auto"/>
                                    <w:right w:val="none" w:sz="0" w:space="0" w:color="auto"/>
                                  </w:divBdr>
                                  <w:divsChild>
                                    <w:div w:id="587619905">
                                      <w:marLeft w:val="0"/>
                                      <w:marRight w:val="0"/>
                                      <w:marTop w:val="0"/>
                                      <w:marBottom w:val="0"/>
                                      <w:divBdr>
                                        <w:top w:val="none" w:sz="0" w:space="0" w:color="auto"/>
                                        <w:left w:val="none" w:sz="0" w:space="0" w:color="auto"/>
                                        <w:bottom w:val="none" w:sz="0" w:space="0" w:color="auto"/>
                                        <w:right w:val="none" w:sz="0" w:space="0" w:color="auto"/>
                                      </w:divBdr>
                                      <w:divsChild>
                                        <w:div w:id="2145079261">
                                          <w:marLeft w:val="0"/>
                                          <w:marRight w:val="0"/>
                                          <w:marTop w:val="0"/>
                                          <w:marBottom w:val="0"/>
                                          <w:divBdr>
                                            <w:top w:val="none" w:sz="0" w:space="0" w:color="auto"/>
                                            <w:left w:val="none" w:sz="0" w:space="0" w:color="auto"/>
                                            <w:bottom w:val="none" w:sz="0" w:space="0" w:color="auto"/>
                                            <w:right w:val="none" w:sz="0" w:space="0" w:color="auto"/>
                                          </w:divBdr>
                                        </w:div>
                                        <w:div w:id="479083735">
                                          <w:marLeft w:val="0"/>
                                          <w:marRight w:val="0"/>
                                          <w:marTop w:val="0"/>
                                          <w:marBottom w:val="0"/>
                                          <w:divBdr>
                                            <w:top w:val="none" w:sz="0" w:space="0" w:color="auto"/>
                                            <w:left w:val="none" w:sz="0" w:space="0" w:color="auto"/>
                                            <w:bottom w:val="none" w:sz="0" w:space="0" w:color="auto"/>
                                            <w:right w:val="none" w:sz="0" w:space="0" w:color="auto"/>
                                          </w:divBdr>
                                          <w:divsChild>
                                            <w:div w:id="183515811">
                                              <w:marLeft w:val="0"/>
                                              <w:marRight w:val="0"/>
                                              <w:marTop w:val="0"/>
                                              <w:marBottom w:val="0"/>
                                              <w:divBdr>
                                                <w:top w:val="none" w:sz="0" w:space="0" w:color="auto"/>
                                                <w:left w:val="none" w:sz="0" w:space="0" w:color="auto"/>
                                                <w:bottom w:val="none" w:sz="0" w:space="0" w:color="auto"/>
                                                <w:right w:val="none" w:sz="0" w:space="0" w:color="auto"/>
                                              </w:divBdr>
                                              <w:divsChild>
                                                <w:div w:id="547498371">
                                                  <w:marLeft w:val="0"/>
                                                  <w:marRight w:val="0"/>
                                                  <w:marTop w:val="0"/>
                                                  <w:marBottom w:val="0"/>
                                                  <w:divBdr>
                                                    <w:top w:val="none" w:sz="0" w:space="0" w:color="auto"/>
                                                    <w:left w:val="none" w:sz="0" w:space="0" w:color="auto"/>
                                                    <w:bottom w:val="none" w:sz="0" w:space="0" w:color="auto"/>
                                                    <w:right w:val="none" w:sz="0" w:space="0" w:color="auto"/>
                                                  </w:divBdr>
                                                  <w:divsChild>
                                                    <w:div w:id="195173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2029973">
                          <w:marLeft w:val="0"/>
                          <w:marRight w:val="0"/>
                          <w:marTop w:val="0"/>
                          <w:marBottom w:val="0"/>
                          <w:divBdr>
                            <w:top w:val="none" w:sz="0" w:space="0" w:color="auto"/>
                            <w:left w:val="none" w:sz="0" w:space="0" w:color="auto"/>
                            <w:bottom w:val="none" w:sz="0" w:space="0" w:color="auto"/>
                            <w:right w:val="none" w:sz="0" w:space="0" w:color="auto"/>
                          </w:divBdr>
                          <w:divsChild>
                            <w:div w:id="1538808375">
                              <w:marLeft w:val="0"/>
                              <w:marRight w:val="0"/>
                              <w:marTop w:val="0"/>
                              <w:marBottom w:val="0"/>
                              <w:divBdr>
                                <w:top w:val="none" w:sz="0" w:space="0" w:color="auto"/>
                                <w:left w:val="none" w:sz="0" w:space="0" w:color="auto"/>
                                <w:bottom w:val="none" w:sz="0" w:space="0" w:color="auto"/>
                                <w:right w:val="none" w:sz="0" w:space="0" w:color="auto"/>
                              </w:divBdr>
                              <w:divsChild>
                                <w:div w:id="783886364">
                                  <w:marLeft w:val="0"/>
                                  <w:marRight w:val="0"/>
                                  <w:marTop w:val="0"/>
                                  <w:marBottom w:val="0"/>
                                  <w:divBdr>
                                    <w:top w:val="none" w:sz="0" w:space="0" w:color="auto"/>
                                    <w:left w:val="none" w:sz="0" w:space="0" w:color="auto"/>
                                    <w:bottom w:val="none" w:sz="0" w:space="0" w:color="auto"/>
                                    <w:right w:val="none" w:sz="0" w:space="0" w:color="auto"/>
                                  </w:divBdr>
                                  <w:divsChild>
                                    <w:div w:id="678965866">
                                      <w:marLeft w:val="0"/>
                                      <w:marRight w:val="0"/>
                                      <w:marTop w:val="0"/>
                                      <w:marBottom w:val="0"/>
                                      <w:divBdr>
                                        <w:top w:val="none" w:sz="0" w:space="0" w:color="auto"/>
                                        <w:left w:val="none" w:sz="0" w:space="0" w:color="auto"/>
                                        <w:bottom w:val="none" w:sz="0" w:space="0" w:color="auto"/>
                                        <w:right w:val="none" w:sz="0" w:space="0" w:color="auto"/>
                                      </w:divBdr>
                                      <w:divsChild>
                                        <w:div w:id="2600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684142">
          <w:marLeft w:val="0"/>
          <w:marRight w:val="0"/>
          <w:marTop w:val="0"/>
          <w:marBottom w:val="0"/>
          <w:divBdr>
            <w:top w:val="none" w:sz="0" w:space="0" w:color="auto"/>
            <w:left w:val="none" w:sz="0" w:space="0" w:color="auto"/>
            <w:bottom w:val="none" w:sz="0" w:space="0" w:color="auto"/>
            <w:right w:val="none" w:sz="0" w:space="0" w:color="auto"/>
          </w:divBdr>
          <w:divsChild>
            <w:div w:id="698815628">
              <w:marLeft w:val="0"/>
              <w:marRight w:val="0"/>
              <w:marTop w:val="0"/>
              <w:marBottom w:val="0"/>
              <w:divBdr>
                <w:top w:val="none" w:sz="0" w:space="0" w:color="auto"/>
                <w:left w:val="none" w:sz="0" w:space="0" w:color="auto"/>
                <w:bottom w:val="none" w:sz="0" w:space="0" w:color="auto"/>
                <w:right w:val="none" w:sz="0" w:space="0" w:color="auto"/>
              </w:divBdr>
              <w:divsChild>
                <w:div w:id="1966085720">
                  <w:marLeft w:val="0"/>
                  <w:marRight w:val="0"/>
                  <w:marTop w:val="0"/>
                  <w:marBottom w:val="0"/>
                  <w:divBdr>
                    <w:top w:val="none" w:sz="0" w:space="0" w:color="auto"/>
                    <w:left w:val="none" w:sz="0" w:space="0" w:color="auto"/>
                    <w:bottom w:val="none" w:sz="0" w:space="0" w:color="auto"/>
                    <w:right w:val="none" w:sz="0" w:space="0" w:color="auto"/>
                  </w:divBdr>
                  <w:divsChild>
                    <w:div w:id="1712537961">
                      <w:marLeft w:val="0"/>
                      <w:marRight w:val="0"/>
                      <w:marTop w:val="0"/>
                      <w:marBottom w:val="0"/>
                      <w:divBdr>
                        <w:top w:val="none" w:sz="0" w:space="0" w:color="auto"/>
                        <w:left w:val="none" w:sz="0" w:space="0" w:color="auto"/>
                        <w:bottom w:val="none" w:sz="0" w:space="0" w:color="auto"/>
                        <w:right w:val="none" w:sz="0" w:space="0" w:color="auto"/>
                      </w:divBdr>
                      <w:divsChild>
                        <w:div w:id="1936669726">
                          <w:marLeft w:val="0"/>
                          <w:marRight w:val="0"/>
                          <w:marTop w:val="0"/>
                          <w:marBottom w:val="0"/>
                          <w:divBdr>
                            <w:top w:val="none" w:sz="0" w:space="0" w:color="auto"/>
                            <w:left w:val="none" w:sz="0" w:space="0" w:color="auto"/>
                            <w:bottom w:val="none" w:sz="0" w:space="0" w:color="auto"/>
                            <w:right w:val="none" w:sz="0" w:space="0" w:color="auto"/>
                          </w:divBdr>
                          <w:divsChild>
                            <w:div w:id="2027976969">
                              <w:marLeft w:val="0"/>
                              <w:marRight w:val="0"/>
                              <w:marTop w:val="0"/>
                              <w:marBottom w:val="0"/>
                              <w:divBdr>
                                <w:top w:val="none" w:sz="0" w:space="0" w:color="auto"/>
                                <w:left w:val="none" w:sz="0" w:space="0" w:color="auto"/>
                                <w:bottom w:val="none" w:sz="0" w:space="0" w:color="auto"/>
                                <w:right w:val="none" w:sz="0" w:space="0" w:color="auto"/>
                              </w:divBdr>
                              <w:divsChild>
                                <w:div w:id="343174395">
                                  <w:marLeft w:val="0"/>
                                  <w:marRight w:val="0"/>
                                  <w:marTop w:val="0"/>
                                  <w:marBottom w:val="0"/>
                                  <w:divBdr>
                                    <w:top w:val="none" w:sz="0" w:space="0" w:color="auto"/>
                                    <w:left w:val="none" w:sz="0" w:space="0" w:color="auto"/>
                                    <w:bottom w:val="none" w:sz="0" w:space="0" w:color="auto"/>
                                    <w:right w:val="none" w:sz="0" w:space="0" w:color="auto"/>
                                  </w:divBdr>
                                  <w:divsChild>
                                    <w:div w:id="520631100">
                                      <w:marLeft w:val="0"/>
                                      <w:marRight w:val="0"/>
                                      <w:marTop w:val="0"/>
                                      <w:marBottom w:val="0"/>
                                      <w:divBdr>
                                        <w:top w:val="none" w:sz="0" w:space="0" w:color="auto"/>
                                        <w:left w:val="none" w:sz="0" w:space="0" w:color="auto"/>
                                        <w:bottom w:val="none" w:sz="0" w:space="0" w:color="auto"/>
                                        <w:right w:val="none" w:sz="0" w:space="0" w:color="auto"/>
                                      </w:divBdr>
                                      <w:divsChild>
                                        <w:div w:id="1849640539">
                                          <w:marLeft w:val="0"/>
                                          <w:marRight w:val="0"/>
                                          <w:marTop w:val="0"/>
                                          <w:marBottom w:val="0"/>
                                          <w:divBdr>
                                            <w:top w:val="none" w:sz="0" w:space="0" w:color="auto"/>
                                            <w:left w:val="none" w:sz="0" w:space="0" w:color="auto"/>
                                            <w:bottom w:val="none" w:sz="0" w:space="0" w:color="auto"/>
                                            <w:right w:val="none" w:sz="0" w:space="0" w:color="auto"/>
                                          </w:divBdr>
                                          <w:divsChild>
                                            <w:div w:id="1414818144">
                                              <w:marLeft w:val="0"/>
                                              <w:marRight w:val="0"/>
                                              <w:marTop w:val="0"/>
                                              <w:marBottom w:val="0"/>
                                              <w:divBdr>
                                                <w:top w:val="none" w:sz="0" w:space="0" w:color="auto"/>
                                                <w:left w:val="none" w:sz="0" w:space="0" w:color="auto"/>
                                                <w:bottom w:val="none" w:sz="0" w:space="0" w:color="auto"/>
                                                <w:right w:val="none" w:sz="0" w:space="0" w:color="auto"/>
                                              </w:divBdr>
                                              <w:divsChild>
                                                <w:div w:id="1079642071">
                                                  <w:marLeft w:val="0"/>
                                                  <w:marRight w:val="0"/>
                                                  <w:marTop w:val="0"/>
                                                  <w:marBottom w:val="0"/>
                                                  <w:divBdr>
                                                    <w:top w:val="none" w:sz="0" w:space="0" w:color="auto"/>
                                                    <w:left w:val="none" w:sz="0" w:space="0" w:color="auto"/>
                                                    <w:bottom w:val="none" w:sz="0" w:space="0" w:color="auto"/>
                                                    <w:right w:val="none" w:sz="0" w:space="0" w:color="auto"/>
                                                  </w:divBdr>
                                                  <w:divsChild>
                                                    <w:div w:id="151336275">
                                                      <w:marLeft w:val="0"/>
                                                      <w:marRight w:val="0"/>
                                                      <w:marTop w:val="0"/>
                                                      <w:marBottom w:val="0"/>
                                                      <w:divBdr>
                                                        <w:top w:val="none" w:sz="0" w:space="0" w:color="auto"/>
                                                        <w:left w:val="none" w:sz="0" w:space="0" w:color="auto"/>
                                                        <w:bottom w:val="none" w:sz="0" w:space="0" w:color="auto"/>
                                                        <w:right w:val="none" w:sz="0" w:space="0" w:color="auto"/>
                                                      </w:divBdr>
                                                      <w:divsChild>
                                                        <w:div w:id="1063217556">
                                                          <w:marLeft w:val="0"/>
                                                          <w:marRight w:val="0"/>
                                                          <w:marTop w:val="0"/>
                                                          <w:marBottom w:val="0"/>
                                                          <w:divBdr>
                                                            <w:top w:val="none" w:sz="0" w:space="0" w:color="auto"/>
                                                            <w:left w:val="none" w:sz="0" w:space="0" w:color="auto"/>
                                                            <w:bottom w:val="none" w:sz="0" w:space="0" w:color="auto"/>
                                                            <w:right w:val="none" w:sz="0" w:space="0" w:color="auto"/>
                                                          </w:divBdr>
                                                          <w:divsChild>
                                                            <w:div w:id="132600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573068">
                                              <w:marLeft w:val="0"/>
                                              <w:marRight w:val="0"/>
                                              <w:marTop w:val="0"/>
                                              <w:marBottom w:val="0"/>
                                              <w:divBdr>
                                                <w:top w:val="none" w:sz="0" w:space="0" w:color="auto"/>
                                                <w:left w:val="none" w:sz="0" w:space="0" w:color="auto"/>
                                                <w:bottom w:val="none" w:sz="0" w:space="0" w:color="auto"/>
                                                <w:right w:val="none" w:sz="0" w:space="0" w:color="auto"/>
                                              </w:divBdr>
                                              <w:divsChild>
                                                <w:div w:id="593705687">
                                                  <w:marLeft w:val="0"/>
                                                  <w:marRight w:val="0"/>
                                                  <w:marTop w:val="0"/>
                                                  <w:marBottom w:val="0"/>
                                                  <w:divBdr>
                                                    <w:top w:val="none" w:sz="0" w:space="0" w:color="auto"/>
                                                    <w:left w:val="none" w:sz="0" w:space="0" w:color="auto"/>
                                                    <w:bottom w:val="none" w:sz="0" w:space="0" w:color="auto"/>
                                                    <w:right w:val="none" w:sz="0" w:space="0" w:color="auto"/>
                                                  </w:divBdr>
                                                  <w:divsChild>
                                                    <w:div w:id="98111607">
                                                      <w:marLeft w:val="0"/>
                                                      <w:marRight w:val="0"/>
                                                      <w:marTop w:val="0"/>
                                                      <w:marBottom w:val="0"/>
                                                      <w:divBdr>
                                                        <w:top w:val="none" w:sz="0" w:space="0" w:color="auto"/>
                                                        <w:left w:val="none" w:sz="0" w:space="0" w:color="auto"/>
                                                        <w:bottom w:val="none" w:sz="0" w:space="0" w:color="auto"/>
                                                        <w:right w:val="none" w:sz="0" w:space="0" w:color="auto"/>
                                                      </w:divBdr>
                                                      <w:divsChild>
                                                        <w:div w:id="1738479394">
                                                          <w:marLeft w:val="0"/>
                                                          <w:marRight w:val="0"/>
                                                          <w:marTop w:val="0"/>
                                                          <w:marBottom w:val="0"/>
                                                          <w:divBdr>
                                                            <w:top w:val="none" w:sz="0" w:space="0" w:color="auto"/>
                                                            <w:left w:val="none" w:sz="0" w:space="0" w:color="auto"/>
                                                            <w:bottom w:val="none" w:sz="0" w:space="0" w:color="auto"/>
                                                            <w:right w:val="none" w:sz="0" w:space="0" w:color="auto"/>
                                                          </w:divBdr>
                                                          <w:divsChild>
                                                            <w:div w:id="164169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565110">
          <w:marLeft w:val="0"/>
          <w:marRight w:val="0"/>
          <w:marTop w:val="0"/>
          <w:marBottom w:val="0"/>
          <w:divBdr>
            <w:top w:val="none" w:sz="0" w:space="0" w:color="auto"/>
            <w:left w:val="none" w:sz="0" w:space="0" w:color="auto"/>
            <w:bottom w:val="none" w:sz="0" w:space="0" w:color="auto"/>
            <w:right w:val="none" w:sz="0" w:space="0" w:color="auto"/>
          </w:divBdr>
          <w:divsChild>
            <w:div w:id="1033463834">
              <w:marLeft w:val="0"/>
              <w:marRight w:val="0"/>
              <w:marTop w:val="0"/>
              <w:marBottom w:val="0"/>
              <w:divBdr>
                <w:top w:val="none" w:sz="0" w:space="0" w:color="auto"/>
                <w:left w:val="none" w:sz="0" w:space="0" w:color="auto"/>
                <w:bottom w:val="none" w:sz="0" w:space="0" w:color="auto"/>
                <w:right w:val="none" w:sz="0" w:space="0" w:color="auto"/>
              </w:divBdr>
              <w:divsChild>
                <w:div w:id="507525599">
                  <w:marLeft w:val="0"/>
                  <w:marRight w:val="0"/>
                  <w:marTop w:val="0"/>
                  <w:marBottom w:val="0"/>
                  <w:divBdr>
                    <w:top w:val="none" w:sz="0" w:space="0" w:color="auto"/>
                    <w:left w:val="none" w:sz="0" w:space="0" w:color="auto"/>
                    <w:bottom w:val="none" w:sz="0" w:space="0" w:color="auto"/>
                    <w:right w:val="none" w:sz="0" w:space="0" w:color="auto"/>
                  </w:divBdr>
                  <w:divsChild>
                    <w:div w:id="1803420509">
                      <w:marLeft w:val="0"/>
                      <w:marRight w:val="0"/>
                      <w:marTop w:val="0"/>
                      <w:marBottom w:val="0"/>
                      <w:divBdr>
                        <w:top w:val="none" w:sz="0" w:space="0" w:color="auto"/>
                        <w:left w:val="none" w:sz="0" w:space="0" w:color="auto"/>
                        <w:bottom w:val="none" w:sz="0" w:space="0" w:color="auto"/>
                        <w:right w:val="none" w:sz="0" w:space="0" w:color="auto"/>
                      </w:divBdr>
                      <w:divsChild>
                        <w:div w:id="928463659">
                          <w:marLeft w:val="0"/>
                          <w:marRight w:val="0"/>
                          <w:marTop w:val="360"/>
                          <w:marBottom w:val="60"/>
                          <w:divBdr>
                            <w:top w:val="none" w:sz="0" w:space="0" w:color="auto"/>
                            <w:left w:val="none" w:sz="0" w:space="0" w:color="auto"/>
                            <w:bottom w:val="none" w:sz="0" w:space="0" w:color="auto"/>
                            <w:right w:val="none" w:sz="0" w:space="0" w:color="auto"/>
                          </w:divBdr>
                          <w:divsChild>
                            <w:div w:id="998725943">
                              <w:marLeft w:val="0"/>
                              <w:marRight w:val="0"/>
                              <w:marTop w:val="0"/>
                              <w:marBottom w:val="0"/>
                              <w:divBdr>
                                <w:top w:val="none" w:sz="0" w:space="0" w:color="auto"/>
                                <w:left w:val="none" w:sz="0" w:space="0" w:color="auto"/>
                                <w:bottom w:val="none" w:sz="0" w:space="0" w:color="auto"/>
                                <w:right w:val="none" w:sz="0" w:space="0" w:color="auto"/>
                              </w:divBdr>
                              <w:divsChild>
                                <w:div w:id="1095516423">
                                  <w:marLeft w:val="0"/>
                                  <w:marRight w:val="0"/>
                                  <w:marTop w:val="0"/>
                                  <w:marBottom w:val="0"/>
                                  <w:divBdr>
                                    <w:top w:val="none" w:sz="0" w:space="0" w:color="auto"/>
                                    <w:left w:val="none" w:sz="0" w:space="0" w:color="auto"/>
                                    <w:bottom w:val="none" w:sz="0" w:space="0" w:color="auto"/>
                                    <w:right w:val="none" w:sz="0" w:space="0" w:color="auto"/>
                                  </w:divBdr>
                                  <w:divsChild>
                                    <w:div w:id="1022978057">
                                      <w:marLeft w:val="0"/>
                                      <w:marRight w:val="0"/>
                                      <w:marTop w:val="0"/>
                                      <w:marBottom w:val="0"/>
                                      <w:divBdr>
                                        <w:top w:val="none" w:sz="0" w:space="0" w:color="auto"/>
                                        <w:left w:val="none" w:sz="0" w:space="0" w:color="auto"/>
                                        <w:bottom w:val="none" w:sz="0" w:space="0" w:color="auto"/>
                                        <w:right w:val="none" w:sz="0" w:space="0" w:color="auto"/>
                                      </w:divBdr>
                                      <w:divsChild>
                                        <w:div w:id="867376075">
                                          <w:marLeft w:val="0"/>
                                          <w:marRight w:val="0"/>
                                          <w:marTop w:val="0"/>
                                          <w:marBottom w:val="0"/>
                                          <w:divBdr>
                                            <w:top w:val="none" w:sz="0" w:space="0" w:color="auto"/>
                                            <w:left w:val="none" w:sz="0" w:space="0" w:color="auto"/>
                                            <w:bottom w:val="none" w:sz="0" w:space="0" w:color="auto"/>
                                            <w:right w:val="none" w:sz="0" w:space="0" w:color="auto"/>
                                          </w:divBdr>
                                          <w:divsChild>
                                            <w:div w:id="13122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7155969">
          <w:marLeft w:val="0"/>
          <w:marRight w:val="0"/>
          <w:marTop w:val="0"/>
          <w:marBottom w:val="0"/>
          <w:divBdr>
            <w:top w:val="none" w:sz="0" w:space="0" w:color="auto"/>
            <w:left w:val="none" w:sz="0" w:space="0" w:color="auto"/>
            <w:bottom w:val="none" w:sz="0" w:space="0" w:color="auto"/>
            <w:right w:val="none" w:sz="0" w:space="0" w:color="auto"/>
          </w:divBdr>
          <w:divsChild>
            <w:div w:id="1298217323">
              <w:marLeft w:val="0"/>
              <w:marRight w:val="0"/>
              <w:marTop w:val="0"/>
              <w:marBottom w:val="0"/>
              <w:divBdr>
                <w:top w:val="none" w:sz="0" w:space="0" w:color="auto"/>
                <w:left w:val="none" w:sz="0" w:space="0" w:color="auto"/>
                <w:bottom w:val="none" w:sz="0" w:space="0" w:color="auto"/>
                <w:right w:val="none" w:sz="0" w:space="0" w:color="auto"/>
              </w:divBdr>
              <w:divsChild>
                <w:div w:id="80877668">
                  <w:marLeft w:val="0"/>
                  <w:marRight w:val="0"/>
                  <w:marTop w:val="0"/>
                  <w:marBottom w:val="0"/>
                  <w:divBdr>
                    <w:top w:val="none" w:sz="0" w:space="0" w:color="auto"/>
                    <w:left w:val="none" w:sz="0" w:space="0" w:color="auto"/>
                    <w:bottom w:val="none" w:sz="0" w:space="0" w:color="auto"/>
                    <w:right w:val="none" w:sz="0" w:space="0" w:color="auto"/>
                  </w:divBdr>
                  <w:divsChild>
                    <w:div w:id="74129123">
                      <w:marLeft w:val="0"/>
                      <w:marRight w:val="0"/>
                      <w:marTop w:val="0"/>
                      <w:marBottom w:val="0"/>
                      <w:divBdr>
                        <w:top w:val="none" w:sz="0" w:space="0" w:color="auto"/>
                        <w:left w:val="none" w:sz="0" w:space="0" w:color="auto"/>
                        <w:bottom w:val="none" w:sz="0" w:space="0" w:color="auto"/>
                        <w:right w:val="none" w:sz="0" w:space="0" w:color="auto"/>
                      </w:divBdr>
                      <w:divsChild>
                        <w:div w:id="215747191">
                          <w:marLeft w:val="0"/>
                          <w:marRight w:val="0"/>
                          <w:marTop w:val="0"/>
                          <w:marBottom w:val="0"/>
                          <w:divBdr>
                            <w:top w:val="none" w:sz="0" w:space="0" w:color="auto"/>
                            <w:left w:val="none" w:sz="0" w:space="0" w:color="auto"/>
                            <w:bottom w:val="none" w:sz="0" w:space="0" w:color="auto"/>
                            <w:right w:val="none" w:sz="0" w:space="0" w:color="auto"/>
                          </w:divBdr>
                          <w:divsChild>
                            <w:div w:id="1749962367">
                              <w:marLeft w:val="0"/>
                              <w:marRight w:val="0"/>
                              <w:marTop w:val="0"/>
                              <w:marBottom w:val="0"/>
                              <w:divBdr>
                                <w:top w:val="none" w:sz="0" w:space="0" w:color="auto"/>
                                <w:left w:val="none" w:sz="0" w:space="0" w:color="auto"/>
                                <w:bottom w:val="none" w:sz="0" w:space="0" w:color="auto"/>
                                <w:right w:val="none" w:sz="0" w:space="0" w:color="auto"/>
                              </w:divBdr>
                              <w:divsChild>
                                <w:div w:id="551355578">
                                  <w:marLeft w:val="0"/>
                                  <w:marRight w:val="0"/>
                                  <w:marTop w:val="0"/>
                                  <w:marBottom w:val="0"/>
                                  <w:divBdr>
                                    <w:top w:val="none" w:sz="0" w:space="0" w:color="auto"/>
                                    <w:left w:val="none" w:sz="0" w:space="0" w:color="auto"/>
                                    <w:bottom w:val="none" w:sz="0" w:space="0" w:color="auto"/>
                                    <w:right w:val="none" w:sz="0" w:space="0" w:color="auto"/>
                                  </w:divBdr>
                                  <w:divsChild>
                                    <w:div w:id="874191694">
                                      <w:marLeft w:val="0"/>
                                      <w:marRight w:val="0"/>
                                      <w:marTop w:val="0"/>
                                      <w:marBottom w:val="0"/>
                                      <w:divBdr>
                                        <w:top w:val="none" w:sz="0" w:space="0" w:color="auto"/>
                                        <w:left w:val="none" w:sz="0" w:space="0" w:color="auto"/>
                                        <w:bottom w:val="none" w:sz="0" w:space="0" w:color="auto"/>
                                        <w:right w:val="none" w:sz="0" w:space="0" w:color="auto"/>
                                      </w:divBdr>
                                      <w:divsChild>
                                        <w:div w:id="1896775156">
                                          <w:marLeft w:val="0"/>
                                          <w:marRight w:val="0"/>
                                          <w:marTop w:val="0"/>
                                          <w:marBottom w:val="0"/>
                                          <w:divBdr>
                                            <w:top w:val="none" w:sz="0" w:space="0" w:color="auto"/>
                                            <w:left w:val="none" w:sz="0" w:space="0" w:color="auto"/>
                                            <w:bottom w:val="none" w:sz="0" w:space="0" w:color="auto"/>
                                            <w:right w:val="none" w:sz="0" w:space="0" w:color="auto"/>
                                          </w:divBdr>
                                          <w:divsChild>
                                            <w:div w:id="1008098868">
                                              <w:marLeft w:val="0"/>
                                              <w:marRight w:val="0"/>
                                              <w:marTop w:val="0"/>
                                              <w:marBottom w:val="0"/>
                                              <w:divBdr>
                                                <w:top w:val="none" w:sz="0" w:space="0" w:color="auto"/>
                                                <w:left w:val="none" w:sz="0" w:space="0" w:color="auto"/>
                                                <w:bottom w:val="none" w:sz="0" w:space="0" w:color="auto"/>
                                                <w:right w:val="none" w:sz="0" w:space="0" w:color="auto"/>
                                              </w:divBdr>
                                              <w:divsChild>
                                                <w:div w:id="547644031">
                                                  <w:marLeft w:val="0"/>
                                                  <w:marRight w:val="0"/>
                                                  <w:marTop w:val="0"/>
                                                  <w:marBottom w:val="0"/>
                                                  <w:divBdr>
                                                    <w:top w:val="none" w:sz="0" w:space="0" w:color="auto"/>
                                                    <w:left w:val="none" w:sz="0" w:space="0" w:color="auto"/>
                                                    <w:bottom w:val="none" w:sz="0" w:space="0" w:color="auto"/>
                                                    <w:right w:val="none" w:sz="0" w:space="0" w:color="auto"/>
                                                  </w:divBdr>
                                                  <w:divsChild>
                                                    <w:div w:id="906575136">
                                                      <w:marLeft w:val="0"/>
                                                      <w:marRight w:val="0"/>
                                                      <w:marTop w:val="0"/>
                                                      <w:marBottom w:val="0"/>
                                                      <w:divBdr>
                                                        <w:top w:val="none" w:sz="0" w:space="0" w:color="auto"/>
                                                        <w:left w:val="none" w:sz="0" w:space="0" w:color="auto"/>
                                                        <w:bottom w:val="none" w:sz="0" w:space="0" w:color="auto"/>
                                                        <w:right w:val="none" w:sz="0" w:space="0" w:color="auto"/>
                                                      </w:divBdr>
                                                      <w:divsChild>
                                                        <w:div w:id="1414668408">
                                                          <w:marLeft w:val="0"/>
                                                          <w:marRight w:val="0"/>
                                                          <w:marTop w:val="0"/>
                                                          <w:marBottom w:val="0"/>
                                                          <w:divBdr>
                                                            <w:top w:val="none" w:sz="0" w:space="0" w:color="auto"/>
                                                            <w:left w:val="none" w:sz="0" w:space="0" w:color="auto"/>
                                                            <w:bottom w:val="none" w:sz="0" w:space="0" w:color="auto"/>
                                                            <w:right w:val="none" w:sz="0" w:space="0" w:color="auto"/>
                                                          </w:divBdr>
                                                          <w:divsChild>
                                                            <w:div w:id="208942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357253">
                                              <w:marLeft w:val="0"/>
                                              <w:marRight w:val="0"/>
                                              <w:marTop w:val="0"/>
                                              <w:marBottom w:val="0"/>
                                              <w:divBdr>
                                                <w:top w:val="none" w:sz="0" w:space="0" w:color="auto"/>
                                                <w:left w:val="none" w:sz="0" w:space="0" w:color="auto"/>
                                                <w:bottom w:val="none" w:sz="0" w:space="0" w:color="auto"/>
                                                <w:right w:val="none" w:sz="0" w:space="0" w:color="auto"/>
                                              </w:divBdr>
                                              <w:divsChild>
                                                <w:div w:id="1188299995">
                                                  <w:marLeft w:val="0"/>
                                                  <w:marRight w:val="0"/>
                                                  <w:marTop w:val="0"/>
                                                  <w:marBottom w:val="0"/>
                                                  <w:divBdr>
                                                    <w:top w:val="none" w:sz="0" w:space="0" w:color="auto"/>
                                                    <w:left w:val="none" w:sz="0" w:space="0" w:color="auto"/>
                                                    <w:bottom w:val="none" w:sz="0" w:space="0" w:color="auto"/>
                                                    <w:right w:val="none" w:sz="0" w:space="0" w:color="auto"/>
                                                  </w:divBdr>
                                                  <w:divsChild>
                                                    <w:div w:id="1243104029">
                                                      <w:marLeft w:val="0"/>
                                                      <w:marRight w:val="0"/>
                                                      <w:marTop w:val="0"/>
                                                      <w:marBottom w:val="0"/>
                                                      <w:divBdr>
                                                        <w:top w:val="none" w:sz="0" w:space="0" w:color="auto"/>
                                                        <w:left w:val="none" w:sz="0" w:space="0" w:color="auto"/>
                                                        <w:bottom w:val="none" w:sz="0" w:space="0" w:color="auto"/>
                                                        <w:right w:val="none" w:sz="0" w:space="0" w:color="auto"/>
                                                      </w:divBdr>
                                                      <w:divsChild>
                                                        <w:div w:id="1005744648">
                                                          <w:marLeft w:val="0"/>
                                                          <w:marRight w:val="0"/>
                                                          <w:marTop w:val="0"/>
                                                          <w:marBottom w:val="0"/>
                                                          <w:divBdr>
                                                            <w:top w:val="none" w:sz="0" w:space="0" w:color="auto"/>
                                                            <w:left w:val="none" w:sz="0" w:space="0" w:color="auto"/>
                                                            <w:bottom w:val="none" w:sz="0" w:space="0" w:color="auto"/>
                                                            <w:right w:val="none" w:sz="0" w:space="0" w:color="auto"/>
                                                          </w:divBdr>
                                                          <w:divsChild>
                                                            <w:div w:id="132717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8339937">
          <w:marLeft w:val="0"/>
          <w:marRight w:val="0"/>
          <w:marTop w:val="0"/>
          <w:marBottom w:val="0"/>
          <w:divBdr>
            <w:top w:val="none" w:sz="0" w:space="0" w:color="auto"/>
            <w:left w:val="none" w:sz="0" w:space="0" w:color="auto"/>
            <w:bottom w:val="none" w:sz="0" w:space="0" w:color="auto"/>
            <w:right w:val="none" w:sz="0" w:space="0" w:color="auto"/>
          </w:divBdr>
          <w:divsChild>
            <w:div w:id="702940881">
              <w:marLeft w:val="0"/>
              <w:marRight w:val="0"/>
              <w:marTop w:val="0"/>
              <w:marBottom w:val="0"/>
              <w:divBdr>
                <w:top w:val="none" w:sz="0" w:space="0" w:color="auto"/>
                <w:left w:val="none" w:sz="0" w:space="0" w:color="auto"/>
                <w:bottom w:val="none" w:sz="0" w:space="0" w:color="auto"/>
                <w:right w:val="none" w:sz="0" w:space="0" w:color="auto"/>
              </w:divBdr>
              <w:divsChild>
                <w:div w:id="361441387">
                  <w:marLeft w:val="0"/>
                  <w:marRight w:val="0"/>
                  <w:marTop w:val="0"/>
                  <w:marBottom w:val="0"/>
                  <w:divBdr>
                    <w:top w:val="none" w:sz="0" w:space="0" w:color="auto"/>
                    <w:left w:val="none" w:sz="0" w:space="0" w:color="auto"/>
                    <w:bottom w:val="none" w:sz="0" w:space="0" w:color="auto"/>
                    <w:right w:val="none" w:sz="0" w:space="0" w:color="auto"/>
                  </w:divBdr>
                  <w:divsChild>
                    <w:div w:id="1097601793">
                      <w:marLeft w:val="0"/>
                      <w:marRight w:val="0"/>
                      <w:marTop w:val="0"/>
                      <w:marBottom w:val="0"/>
                      <w:divBdr>
                        <w:top w:val="none" w:sz="0" w:space="0" w:color="auto"/>
                        <w:left w:val="none" w:sz="0" w:space="0" w:color="auto"/>
                        <w:bottom w:val="none" w:sz="0" w:space="0" w:color="auto"/>
                        <w:right w:val="none" w:sz="0" w:space="0" w:color="auto"/>
                      </w:divBdr>
                      <w:divsChild>
                        <w:div w:id="241256184">
                          <w:marLeft w:val="0"/>
                          <w:marRight w:val="0"/>
                          <w:marTop w:val="360"/>
                          <w:marBottom w:val="60"/>
                          <w:divBdr>
                            <w:top w:val="none" w:sz="0" w:space="0" w:color="auto"/>
                            <w:left w:val="none" w:sz="0" w:space="0" w:color="auto"/>
                            <w:bottom w:val="none" w:sz="0" w:space="0" w:color="auto"/>
                            <w:right w:val="none" w:sz="0" w:space="0" w:color="auto"/>
                          </w:divBdr>
                          <w:divsChild>
                            <w:div w:id="647058028">
                              <w:marLeft w:val="0"/>
                              <w:marRight w:val="0"/>
                              <w:marTop w:val="0"/>
                              <w:marBottom w:val="0"/>
                              <w:divBdr>
                                <w:top w:val="none" w:sz="0" w:space="0" w:color="auto"/>
                                <w:left w:val="none" w:sz="0" w:space="0" w:color="auto"/>
                                <w:bottom w:val="none" w:sz="0" w:space="0" w:color="auto"/>
                                <w:right w:val="none" w:sz="0" w:space="0" w:color="auto"/>
                              </w:divBdr>
                              <w:divsChild>
                                <w:div w:id="540284784">
                                  <w:marLeft w:val="0"/>
                                  <w:marRight w:val="0"/>
                                  <w:marTop w:val="0"/>
                                  <w:marBottom w:val="0"/>
                                  <w:divBdr>
                                    <w:top w:val="none" w:sz="0" w:space="0" w:color="auto"/>
                                    <w:left w:val="none" w:sz="0" w:space="0" w:color="auto"/>
                                    <w:bottom w:val="none" w:sz="0" w:space="0" w:color="auto"/>
                                    <w:right w:val="none" w:sz="0" w:space="0" w:color="auto"/>
                                  </w:divBdr>
                                  <w:divsChild>
                                    <w:div w:id="1185900482">
                                      <w:marLeft w:val="0"/>
                                      <w:marRight w:val="0"/>
                                      <w:marTop w:val="0"/>
                                      <w:marBottom w:val="0"/>
                                      <w:divBdr>
                                        <w:top w:val="none" w:sz="0" w:space="0" w:color="auto"/>
                                        <w:left w:val="none" w:sz="0" w:space="0" w:color="auto"/>
                                        <w:bottom w:val="none" w:sz="0" w:space="0" w:color="auto"/>
                                        <w:right w:val="none" w:sz="0" w:space="0" w:color="auto"/>
                                      </w:divBdr>
                                      <w:divsChild>
                                        <w:div w:id="1380669191">
                                          <w:marLeft w:val="0"/>
                                          <w:marRight w:val="0"/>
                                          <w:marTop w:val="0"/>
                                          <w:marBottom w:val="0"/>
                                          <w:divBdr>
                                            <w:top w:val="none" w:sz="0" w:space="0" w:color="auto"/>
                                            <w:left w:val="none" w:sz="0" w:space="0" w:color="auto"/>
                                            <w:bottom w:val="none" w:sz="0" w:space="0" w:color="auto"/>
                                            <w:right w:val="none" w:sz="0" w:space="0" w:color="auto"/>
                                          </w:divBdr>
                                          <w:divsChild>
                                            <w:div w:id="146847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6625403">
          <w:marLeft w:val="0"/>
          <w:marRight w:val="0"/>
          <w:marTop w:val="0"/>
          <w:marBottom w:val="0"/>
          <w:divBdr>
            <w:top w:val="none" w:sz="0" w:space="0" w:color="auto"/>
            <w:left w:val="none" w:sz="0" w:space="0" w:color="auto"/>
            <w:bottom w:val="none" w:sz="0" w:space="0" w:color="auto"/>
            <w:right w:val="none" w:sz="0" w:space="0" w:color="auto"/>
          </w:divBdr>
          <w:divsChild>
            <w:div w:id="1334455583">
              <w:marLeft w:val="0"/>
              <w:marRight w:val="0"/>
              <w:marTop w:val="0"/>
              <w:marBottom w:val="0"/>
              <w:divBdr>
                <w:top w:val="none" w:sz="0" w:space="0" w:color="auto"/>
                <w:left w:val="none" w:sz="0" w:space="0" w:color="auto"/>
                <w:bottom w:val="none" w:sz="0" w:space="0" w:color="auto"/>
                <w:right w:val="none" w:sz="0" w:space="0" w:color="auto"/>
              </w:divBdr>
              <w:divsChild>
                <w:div w:id="1026446711">
                  <w:marLeft w:val="0"/>
                  <w:marRight w:val="0"/>
                  <w:marTop w:val="0"/>
                  <w:marBottom w:val="0"/>
                  <w:divBdr>
                    <w:top w:val="none" w:sz="0" w:space="0" w:color="auto"/>
                    <w:left w:val="none" w:sz="0" w:space="0" w:color="auto"/>
                    <w:bottom w:val="none" w:sz="0" w:space="0" w:color="auto"/>
                    <w:right w:val="none" w:sz="0" w:space="0" w:color="auto"/>
                  </w:divBdr>
                  <w:divsChild>
                    <w:div w:id="1329288123">
                      <w:marLeft w:val="0"/>
                      <w:marRight w:val="0"/>
                      <w:marTop w:val="0"/>
                      <w:marBottom w:val="0"/>
                      <w:divBdr>
                        <w:top w:val="none" w:sz="0" w:space="0" w:color="auto"/>
                        <w:left w:val="none" w:sz="0" w:space="0" w:color="auto"/>
                        <w:bottom w:val="none" w:sz="0" w:space="0" w:color="auto"/>
                        <w:right w:val="none" w:sz="0" w:space="0" w:color="auto"/>
                      </w:divBdr>
                      <w:divsChild>
                        <w:div w:id="1973249637">
                          <w:marLeft w:val="0"/>
                          <w:marRight w:val="0"/>
                          <w:marTop w:val="0"/>
                          <w:marBottom w:val="0"/>
                          <w:divBdr>
                            <w:top w:val="none" w:sz="0" w:space="0" w:color="auto"/>
                            <w:left w:val="none" w:sz="0" w:space="0" w:color="auto"/>
                            <w:bottom w:val="none" w:sz="0" w:space="0" w:color="auto"/>
                            <w:right w:val="none" w:sz="0" w:space="0" w:color="auto"/>
                          </w:divBdr>
                          <w:divsChild>
                            <w:div w:id="2136630679">
                              <w:marLeft w:val="0"/>
                              <w:marRight w:val="0"/>
                              <w:marTop w:val="0"/>
                              <w:marBottom w:val="0"/>
                              <w:divBdr>
                                <w:top w:val="none" w:sz="0" w:space="0" w:color="auto"/>
                                <w:left w:val="none" w:sz="0" w:space="0" w:color="auto"/>
                                <w:bottom w:val="none" w:sz="0" w:space="0" w:color="auto"/>
                                <w:right w:val="none" w:sz="0" w:space="0" w:color="auto"/>
                              </w:divBdr>
                              <w:divsChild>
                                <w:div w:id="405422611">
                                  <w:marLeft w:val="0"/>
                                  <w:marRight w:val="0"/>
                                  <w:marTop w:val="0"/>
                                  <w:marBottom w:val="0"/>
                                  <w:divBdr>
                                    <w:top w:val="none" w:sz="0" w:space="0" w:color="auto"/>
                                    <w:left w:val="none" w:sz="0" w:space="0" w:color="auto"/>
                                    <w:bottom w:val="none" w:sz="0" w:space="0" w:color="auto"/>
                                    <w:right w:val="none" w:sz="0" w:space="0" w:color="auto"/>
                                  </w:divBdr>
                                  <w:divsChild>
                                    <w:div w:id="688026719">
                                      <w:marLeft w:val="0"/>
                                      <w:marRight w:val="0"/>
                                      <w:marTop w:val="0"/>
                                      <w:marBottom w:val="0"/>
                                      <w:divBdr>
                                        <w:top w:val="none" w:sz="0" w:space="0" w:color="auto"/>
                                        <w:left w:val="none" w:sz="0" w:space="0" w:color="auto"/>
                                        <w:bottom w:val="none" w:sz="0" w:space="0" w:color="auto"/>
                                        <w:right w:val="none" w:sz="0" w:space="0" w:color="auto"/>
                                      </w:divBdr>
                                      <w:divsChild>
                                        <w:div w:id="152875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6091456">
      <w:bodyDiv w:val="1"/>
      <w:marLeft w:val="0"/>
      <w:marRight w:val="0"/>
      <w:marTop w:val="0"/>
      <w:marBottom w:val="0"/>
      <w:divBdr>
        <w:top w:val="none" w:sz="0" w:space="0" w:color="auto"/>
        <w:left w:val="none" w:sz="0" w:space="0" w:color="auto"/>
        <w:bottom w:val="none" w:sz="0" w:space="0" w:color="auto"/>
        <w:right w:val="none" w:sz="0" w:space="0" w:color="auto"/>
      </w:divBdr>
    </w:div>
    <w:div w:id="1761750577">
      <w:bodyDiv w:val="1"/>
      <w:marLeft w:val="0"/>
      <w:marRight w:val="0"/>
      <w:marTop w:val="0"/>
      <w:marBottom w:val="0"/>
      <w:divBdr>
        <w:top w:val="none" w:sz="0" w:space="0" w:color="auto"/>
        <w:left w:val="none" w:sz="0" w:space="0" w:color="auto"/>
        <w:bottom w:val="none" w:sz="0" w:space="0" w:color="auto"/>
        <w:right w:val="none" w:sz="0" w:space="0" w:color="auto"/>
      </w:divBdr>
    </w:div>
    <w:div w:id="1924221231">
      <w:bodyDiv w:val="1"/>
      <w:marLeft w:val="0"/>
      <w:marRight w:val="0"/>
      <w:marTop w:val="0"/>
      <w:marBottom w:val="0"/>
      <w:divBdr>
        <w:top w:val="none" w:sz="0" w:space="0" w:color="auto"/>
        <w:left w:val="none" w:sz="0" w:space="0" w:color="auto"/>
        <w:bottom w:val="none" w:sz="0" w:space="0" w:color="auto"/>
        <w:right w:val="none" w:sz="0" w:space="0" w:color="auto"/>
      </w:divBdr>
      <w:divsChild>
        <w:div w:id="2095664205">
          <w:marLeft w:val="0"/>
          <w:marRight w:val="0"/>
          <w:marTop w:val="0"/>
          <w:marBottom w:val="0"/>
          <w:divBdr>
            <w:top w:val="none" w:sz="0" w:space="0" w:color="auto"/>
            <w:left w:val="none" w:sz="0" w:space="0" w:color="auto"/>
            <w:bottom w:val="none" w:sz="0" w:space="0" w:color="auto"/>
            <w:right w:val="none" w:sz="0" w:space="0" w:color="auto"/>
          </w:divBdr>
          <w:divsChild>
            <w:div w:id="231548417">
              <w:marLeft w:val="0"/>
              <w:marRight w:val="0"/>
              <w:marTop w:val="0"/>
              <w:marBottom w:val="0"/>
              <w:divBdr>
                <w:top w:val="none" w:sz="0" w:space="0" w:color="auto"/>
                <w:left w:val="none" w:sz="0" w:space="0" w:color="auto"/>
                <w:bottom w:val="none" w:sz="0" w:space="0" w:color="auto"/>
                <w:right w:val="none" w:sz="0" w:space="0" w:color="auto"/>
              </w:divBdr>
              <w:divsChild>
                <w:div w:id="486088957">
                  <w:marLeft w:val="0"/>
                  <w:marRight w:val="0"/>
                  <w:marTop w:val="0"/>
                  <w:marBottom w:val="0"/>
                  <w:divBdr>
                    <w:top w:val="none" w:sz="0" w:space="0" w:color="auto"/>
                    <w:left w:val="none" w:sz="0" w:space="0" w:color="auto"/>
                    <w:bottom w:val="none" w:sz="0" w:space="0" w:color="auto"/>
                    <w:right w:val="none" w:sz="0" w:space="0" w:color="auto"/>
                  </w:divBdr>
                  <w:divsChild>
                    <w:div w:id="285699567">
                      <w:marLeft w:val="0"/>
                      <w:marRight w:val="0"/>
                      <w:marTop w:val="360"/>
                      <w:marBottom w:val="60"/>
                      <w:divBdr>
                        <w:top w:val="none" w:sz="0" w:space="0" w:color="auto"/>
                        <w:left w:val="none" w:sz="0" w:space="0" w:color="auto"/>
                        <w:bottom w:val="none" w:sz="0" w:space="0" w:color="auto"/>
                        <w:right w:val="none" w:sz="0" w:space="0" w:color="auto"/>
                      </w:divBdr>
                      <w:divsChild>
                        <w:div w:id="702830277">
                          <w:marLeft w:val="0"/>
                          <w:marRight w:val="0"/>
                          <w:marTop w:val="0"/>
                          <w:marBottom w:val="180"/>
                          <w:divBdr>
                            <w:top w:val="none" w:sz="0" w:space="0" w:color="auto"/>
                            <w:left w:val="none" w:sz="0" w:space="0" w:color="auto"/>
                            <w:bottom w:val="none" w:sz="0" w:space="0" w:color="auto"/>
                            <w:right w:val="none" w:sz="0" w:space="0" w:color="auto"/>
                          </w:divBdr>
                          <w:divsChild>
                            <w:div w:id="1285385224">
                              <w:marLeft w:val="0"/>
                              <w:marRight w:val="0"/>
                              <w:marTop w:val="0"/>
                              <w:marBottom w:val="0"/>
                              <w:divBdr>
                                <w:top w:val="none" w:sz="0" w:space="0" w:color="auto"/>
                                <w:left w:val="none" w:sz="0" w:space="0" w:color="auto"/>
                                <w:bottom w:val="none" w:sz="0" w:space="0" w:color="auto"/>
                                <w:right w:val="none" w:sz="0" w:space="0" w:color="auto"/>
                              </w:divBdr>
                              <w:divsChild>
                                <w:div w:id="2012297722">
                                  <w:marLeft w:val="0"/>
                                  <w:marRight w:val="0"/>
                                  <w:marTop w:val="0"/>
                                  <w:marBottom w:val="0"/>
                                  <w:divBdr>
                                    <w:top w:val="none" w:sz="0" w:space="0" w:color="auto"/>
                                    <w:left w:val="none" w:sz="0" w:space="0" w:color="auto"/>
                                    <w:bottom w:val="none" w:sz="0" w:space="0" w:color="auto"/>
                                    <w:right w:val="none" w:sz="0" w:space="0" w:color="auto"/>
                                  </w:divBdr>
                                  <w:divsChild>
                                    <w:div w:id="1599215881">
                                      <w:marLeft w:val="0"/>
                                      <w:marRight w:val="0"/>
                                      <w:marTop w:val="0"/>
                                      <w:marBottom w:val="0"/>
                                      <w:divBdr>
                                        <w:top w:val="none" w:sz="0" w:space="0" w:color="auto"/>
                                        <w:left w:val="none" w:sz="0" w:space="0" w:color="auto"/>
                                        <w:bottom w:val="none" w:sz="0" w:space="0" w:color="auto"/>
                                        <w:right w:val="none" w:sz="0" w:space="0" w:color="auto"/>
                                      </w:divBdr>
                                      <w:divsChild>
                                        <w:div w:id="867648583">
                                          <w:marLeft w:val="0"/>
                                          <w:marRight w:val="0"/>
                                          <w:marTop w:val="0"/>
                                          <w:marBottom w:val="0"/>
                                          <w:divBdr>
                                            <w:top w:val="none" w:sz="0" w:space="0" w:color="auto"/>
                                            <w:left w:val="none" w:sz="0" w:space="0" w:color="auto"/>
                                            <w:bottom w:val="none" w:sz="0" w:space="0" w:color="auto"/>
                                            <w:right w:val="none" w:sz="0" w:space="0" w:color="auto"/>
                                          </w:divBdr>
                                        </w:div>
                                        <w:div w:id="852109100">
                                          <w:marLeft w:val="0"/>
                                          <w:marRight w:val="0"/>
                                          <w:marTop w:val="0"/>
                                          <w:marBottom w:val="0"/>
                                          <w:divBdr>
                                            <w:top w:val="none" w:sz="0" w:space="0" w:color="auto"/>
                                            <w:left w:val="none" w:sz="0" w:space="0" w:color="auto"/>
                                            <w:bottom w:val="none" w:sz="0" w:space="0" w:color="auto"/>
                                            <w:right w:val="none" w:sz="0" w:space="0" w:color="auto"/>
                                          </w:divBdr>
                                          <w:divsChild>
                                            <w:div w:id="506598856">
                                              <w:marLeft w:val="0"/>
                                              <w:marRight w:val="0"/>
                                              <w:marTop w:val="0"/>
                                              <w:marBottom w:val="0"/>
                                              <w:divBdr>
                                                <w:top w:val="none" w:sz="0" w:space="0" w:color="auto"/>
                                                <w:left w:val="none" w:sz="0" w:space="0" w:color="auto"/>
                                                <w:bottom w:val="none" w:sz="0" w:space="0" w:color="auto"/>
                                                <w:right w:val="none" w:sz="0" w:space="0" w:color="auto"/>
                                              </w:divBdr>
                                              <w:divsChild>
                                                <w:div w:id="1927228853">
                                                  <w:marLeft w:val="0"/>
                                                  <w:marRight w:val="0"/>
                                                  <w:marTop w:val="0"/>
                                                  <w:marBottom w:val="0"/>
                                                  <w:divBdr>
                                                    <w:top w:val="none" w:sz="0" w:space="0" w:color="auto"/>
                                                    <w:left w:val="none" w:sz="0" w:space="0" w:color="auto"/>
                                                    <w:bottom w:val="none" w:sz="0" w:space="0" w:color="auto"/>
                                                    <w:right w:val="none" w:sz="0" w:space="0" w:color="auto"/>
                                                  </w:divBdr>
                                                  <w:divsChild>
                                                    <w:div w:id="209743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326590">
                          <w:marLeft w:val="0"/>
                          <w:marRight w:val="0"/>
                          <w:marTop w:val="0"/>
                          <w:marBottom w:val="0"/>
                          <w:divBdr>
                            <w:top w:val="none" w:sz="0" w:space="0" w:color="auto"/>
                            <w:left w:val="none" w:sz="0" w:space="0" w:color="auto"/>
                            <w:bottom w:val="none" w:sz="0" w:space="0" w:color="auto"/>
                            <w:right w:val="none" w:sz="0" w:space="0" w:color="auto"/>
                          </w:divBdr>
                          <w:divsChild>
                            <w:div w:id="457913625">
                              <w:marLeft w:val="0"/>
                              <w:marRight w:val="0"/>
                              <w:marTop w:val="0"/>
                              <w:marBottom w:val="0"/>
                              <w:divBdr>
                                <w:top w:val="none" w:sz="0" w:space="0" w:color="auto"/>
                                <w:left w:val="none" w:sz="0" w:space="0" w:color="auto"/>
                                <w:bottom w:val="none" w:sz="0" w:space="0" w:color="auto"/>
                                <w:right w:val="none" w:sz="0" w:space="0" w:color="auto"/>
                              </w:divBdr>
                              <w:divsChild>
                                <w:div w:id="59983657">
                                  <w:marLeft w:val="0"/>
                                  <w:marRight w:val="0"/>
                                  <w:marTop w:val="0"/>
                                  <w:marBottom w:val="0"/>
                                  <w:divBdr>
                                    <w:top w:val="none" w:sz="0" w:space="0" w:color="auto"/>
                                    <w:left w:val="none" w:sz="0" w:space="0" w:color="auto"/>
                                    <w:bottom w:val="none" w:sz="0" w:space="0" w:color="auto"/>
                                    <w:right w:val="none" w:sz="0" w:space="0" w:color="auto"/>
                                  </w:divBdr>
                                  <w:divsChild>
                                    <w:div w:id="849955795">
                                      <w:marLeft w:val="0"/>
                                      <w:marRight w:val="0"/>
                                      <w:marTop w:val="0"/>
                                      <w:marBottom w:val="0"/>
                                      <w:divBdr>
                                        <w:top w:val="none" w:sz="0" w:space="0" w:color="auto"/>
                                        <w:left w:val="none" w:sz="0" w:space="0" w:color="auto"/>
                                        <w:bottom w:val="none" w:sz="0" w:space="0" w:color="auto"/>
                                        <w:right w:val="none" w:sz="0" w:space="0" w:color="auto"/>
                                      </w:divBdr>
                                      <w:divsChild>
                                        <w:div w:id="15080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93305">
          <w:marLeft w:val="0"/>
          <w:marRight w:val="0"/>
          <w:marTop w:val="0"/>
          <w:marBottom w:val="0"/>
          <w:divBdr>
            <w:top w:val="none" w:sz="0" w:space="0" w:color="auto"/>
            <w:left w:val="none" w:sz="0" w:space="0" w:color="auto"/>
            <w:bottom w:val="none" w:sz="0" w:space="0" w:color="auto"/>
            <w:right w:val="none" w:sz="0" w:space="0" w:color="auto"/>
          </w:divBdr>
          <w:divsChild>
            <w:div w:id="567155727">
              <w:marLeft w:val="0"/>
              <w:marRight w:val="0"/>
              <w:marTop w:val="0"/>
              <w:marBottom w:val="0"/>
              <w:divBdr>
                <w:top w:val="none" w:sz="0" w:space="0" w:color="auto"/>
                <w:left w:val="none" w:sz="0" w:space="0" w:color="auto"/>
                <w:bottom w:val="none" w:sz="0" w:space="0" w:color="auto"/>
                <w:right w:val="none" w:sz="0" w:space="0" w:color="auto"/>
              </w:divBdr>
              <w:divsChild>
                <w:div w:id="87653222">
                  <w:marLeft w:val="0"/>
                  <w:marRight w:val="0"/>
                  <w:marTop w:val="0"/>
                  <w:marBottom w:val="0"/>
                  <w:divBdr>
                    <w:top w:val="none" w:sz="0" w:space="0" w:color="auto"/>
                    <w:left w:val="none" w:sz="0" w:space="0" w:color="auto"/>
                    <w:bottom w:val="none" w:sz="0" w:space="0" w:color="auto"/>
                    <w:right w:val="none" w:sz="0" w:space="0" w:color="auto"/>
                  </w:divBdr>
                  <w:divsChild>
                    <w:div w:id="800003250">
                      <w:marLeft w:val="0"/>
                      <w:marRight w:val="0"/>
                      <w:marTop w:val="0"/>
                      <w:marBottom w:val="0"/>
                      <w:divBdr>
                        <w:top w:val="none" w:sz="0" w:space="0" w:color="auto"/>
                        <w:left w:val="none" w:sz="0" w:space="0" w:color="auto"/>
                        <w:bottom w:val="none" w:sz="0" w:space="0" w:color="auto"/>
                        <w:right w:val="none" w:sz="0" w:space="0" w:color="auto"/>
                      </w:divBdr>
                      <w:divsChild>
                        <w:div w:id="696929373">
                          <w:marLeft w:val="0"/>
                          <w:marRight w:val="0"/>
                          <w:marTop w:val="0"/>
                          <w:marBottom w:val="0"/>
                          <w:divBdr>
                            <w:top w:val="none" w:sz="0" w:space="0" w:color="auto"/>
                            <w:left w:val="none" w:sz="0" w:space="0" w:color="auto"/>
                            <w:bottom w:val="none" w:sz="0" w:space="0" w:color="auto"/>
                            <w:right w:val="none" w:sz="0" w:space="0" w:color="auto"/>
                          </w:divBdr>
                          <w:divsChild>
                            <w:div w:id="1878622118">
                              <w:marLeft w:val="0"/>
                              <w:marRight w:val="0"/>
                              <w:marTop w:val="0"/>
                              <w:marBottom w:val="0"/>
                              <w:divBdr>
                                <w:top w:val="none" w:sz="0" w:space="0" w:color="auto"/>
                                <w:left w:val="none" w:sz="0" w:space="0" w:color="auto"/>
                                <w:bottom w:val="none" w:sz="0" w:space="0" w:color="auto"/>
                                <w:right w:val="none" w:sz="0" w:space="0" w:color="auto"/>
                              </w:divBdr>
                              <w:divsChild>
                                <w:div w:id="2098011738">
                                  <w:marLeft w:val="0"/>
                                  <w:marRight w:val="0"/>
                                  <w:marTop w:val="0"/>
                                  <w:marBottom w:val="0"/>
                                  <w:divBdr>
                                    <w:top w:val="none" w:sz="0" w:space="0" w:color="auto"/>
                                    <w:left w:val="none" w:sz="0" w:space="0" w:color="auto"/>
                                    <w:bottom w:val="none" w:sz="0" w:space="0" w:color="auto"/>
                                    <w:right w:val="none" w:sz="0" w:space="0" w:color="auto"/>
                                  </w:divBdr>
                                  <w:divsChild>
                                    <w:div w:id="1704551918">
                                      <w:marLeft w:val="0"/>
                                      <w:marRight w:val="0"/>
                                      <w:marTop w:val="0"/>
                                      <w:marBottom w:val="0"/>
                                      <w:divBdr>
                                        <w:top w:val="none" w:sz="0" w:space="0" w:color="auto"/>
                                        <w:left w:val="none" w:sz="0" w:space="0" w:color="auto"/>
                                        <w:bottom w:val="none" w:sz="0" w:space="0" w:color="auto"/>
                                        <w:right w:val="none" w:sz="0" w:space="0" w:color="auto"/>
                                      </w:divBdr>
                                      <w:divsChild>
                                        <w:div w:id="842235108">
                                          <w:marLeft w:val="0"/>
                                          <w:marRight w:val="0"/>
                                          <w:marTop w:val="0"/>
                                          <w:marBottom w:val="0"/>
                                          <w:divBdr>
                                            <w:top w:val="none" w:sz="0" w:space="0" w:color="auto"/>
                                            <w:left w:val="none" w:sz="0" w:space="0" w:color="auto"/>
                                            <w:bottom w:val="none" w:sz="0" w:space="0" w:color="auto"/>
                                            <w:right w:val="none" w:sz="0" w:space="0" w:color="auto"/>
                                          </w:divBdr>
                                          <w:divsChild>
                                            <w:div w:id="151260814">
                                              <w:marLeft w:val="0"/>
                                              <w:marRight w:val="0"/>
                                              <w:marTop w:val="0"/>
                                              <w:marBottom w:val="0"/>
                                              <w:divBdr>
                                                <w:top w:val="none" w:sz="0" w:space="0" w:color="auto"/>
                                                <w:left w:val="none" w:sz="0" w:space="0" w:color="auto"/>
                                                <w:bottom w:val="none" w:sz="0" w:space="0" w:color="auto"/>
                                                <w:right w:val="none" w:sz="0" w:space="0" w:color="auto"/>
                                              </w:divBdr>
                                              <w:divsChild>
                                                <w:div w:id="35207873">
                                                  <w:marLeft w:val="0"/>
                                                  <w:marRight w:val="0"/>
                                                  <w:marTop w:val="0"/>
                                                  <w:marBottom w:val="0"/>
                                                  <w:divBdr>
                                                    <w:top w:val="none" w:sz="0" w:space="0" w:color="auto"/>
                                                    <w:left w:val="none" w:sz="0" w:space="0" w:color="auto"/>
                                                    <w:bottom w:val="none" w:sz="0" w:space="0" w:color="auto"/>
                                                    <w:right w:val="none" w:sz="0" w:space="0" w:color="auto"/>
                                                  </w:divBdr>
                                                  <w:divsChild>
                                                    <w:div w:id="1850868689">
                                                      <w:marLeft w:val="0"/>
                                                      <w:marRight w:val="0"/>
                                                      <w:marTop w:val="0"/>
                                                      <w:marBottom w:val="0"/>
                                                      <w:divBdr>
                                                        <w:top w:val="none" w:sz="0" w:space="0" w:color="auto"/>
                                                        <w:left w:val="none" w:sz="0" w:space="0" w:color="auto"/>
                                                        <w:bottom w:val="none" w:sz="0" w:space="0" w:color="auto"/>
                                                        <w:right w:val="none" w:sz="0" w:space="0" w:color="auto"/>
                                                      </w:divBdr>
                                                      <w:divsChild>
                                                        <w:div w:id="462499883">
                                                          <w:marLeft w:val="0"/>
                                                          <w:marRight w:val="0"/>
                                                          <w:marTop w:val="0"/>
                                                          <w:marBottom w:val="0"/>
                                                          <w:divBdr>
                                                            <w:top w:val="none" w:sz="0" w:space="0" w:color="auto"/>
                                                            <w:left w:val="none" w:sz="0" w:space="0" w:color="auto"/>
                                                            <w:bottom w:val="none" w:sz="0" w:space="0" w:color="auto"/>
                                                            <w:right w:val="none" w:sz="0" w:space="0" w:color="auto"/>
                                                          </w:divBdr>
                                                          <w:divsChild>
                                                            <w:div w:id="134247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7410">
                                              <w:marLeft w:val="0"/>
                                              <w:marRight w:val="0"/>
                                              <w:marTop w:val="0"/>
                                              <w:marBottom w:val="0"/>
                                              <w:divBdr>
                                                <w:top w:val="none" w:sz="0" w:space="0" w:color="auto"/>
                                                <w:left w:val="none" w:sz="0" w:space="0" w:color="auto"/>
                                                <w:bottom w:val="none" w:sz="0" w:space="0" w:color="auto"/>
                                                <w:right w:val="none" w:sz="0" w:space="0" w:color="auto"/>
                                              </w:divBdr>
                                              <w:divsChild>
                                                <w:div w:id="456949602">
                                                  <w:marLeft w:val="0"/>
                                                  <w:marRight w:val="0"/>
                                                  <w:marTop w:val="0"/>
                                                  <w:marBottom w:val="0"/>
                                                  <w:divBdr>
                                                    <w:top w:val="none" w:sz="0" w:space="0" w:color="auto"/>
                                                    <w:left w:val="none" w:sz="0" w:space="0" w:color="auto"/>
                                                    <w:bottom w:val="none" w:sz="0" w:space="0" w:color="auto"/>
                                                    <w:right w:val="none" w:sz="0" w:space="0" w:color="auto"/>
                                                  </w:divBdr>
                                                  <w:divsChild>
                                                    <w:div w:id="393705141">
                                                      <w:marLeft w:val="0"/>
                                                      <w:marRight w:val="0"/>
                                                      <w:marTop w:val="0"/>
                                                      <w:marBottom w:val="0"/>
                                                      <w:divBdr>
                                                        <w:top w:val="none" w:sz="0" w:space="0" w:color="auto"/>
                                                        <w:left w:val="none" w:sz="0" w:space="0" w:color="auto"/>
                                                        <w:bottom w:val="none" w:sz="0" w:space="0" w:color="auto"/>
                                                        <w:right w:val="none" w:sz="0" w:space="0" w:color="auto"/>
                                                      </w:divBdr>
                                                      <w:divsChild>
                                                        <w:div w:id="1600795649">
                                                          <w:marLeft w:val="0"/>
                                                          <w:marRight w:val="0"/>
                                                          <w:marTop w:val="0"/>
                                                          <w:marBottom w:val="0"/>
                                                          <w:divBdr>
                                                            <w:top w:val="none" w:sz="0" w:space="0" w:color="auto"/>
                                                            <w:left w:val="none" w:sz="0" w:space="0" w:color="auto"/>
                                                            <w:bottom w:val="none" w:sz="0" w:space="0" w:color="auto"/>
                                                            <w:right w:val="none" w:sz="0" w:space="0" w:color="auto"/>
                                                          </w:divBdr>
                                                          <w:divsChild>
                                                            <w:div w:id="128280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005854">
          <w:marLeft w:val="0"/>
          <w:marRight w:val="0"/>
          <w:marTop w:val="0"/>
          <w:marBottom w:val="0"/>
          <w:divBdr>
            <w:top w:val="none" w:sz="0" w:space="0" w:color="auto"/>
            <w:left w:val="none" w:sz="0" w:space="0" w:color="auto"/>
            <w:bottom w:val="none" w:sz="0" w:space="0" w:color="auto"/>
            <w:right w:val="none" w:sz="0" w:space="0" w:color="auto"/>
          </w:divBdr>
          <w:divsChild>
            <w:div w:id="1706447248">
              <w:marLeft w:val="0"/>
              <w:marRight w:val="0"/>
              <w:marTop w:val="0"/>
              <w:marBottom w:val="0"/>
              <w:divBdr>
                <w:top w:val="none" w:sz="0" w:space="0" w:color="auto"/>
                <w:left w:val="none" w:sz="0" w:space="0" w:color="auto"/>
                <w:bottom w:val="none" w:sz="0" w:space="0" w:color="auto"/>
                <w:right w:val="none" w:sz="0" w:space="0" w:color="auto"/>
              </w:divBdr>
              <w:divsChild>
                <w:div w:id="1647934689">
                  <w:marLeft w:val="0"/>
                  <w:marRight w:val="0"/>
                  <w:marTop w:val="0"/>
                  <w:marBottom w:val="0"/>
                  <w:divBdr>
                    <w:top w:val="none" w:sz="0" w:space="0" w:color="auto"/>
                    <w:left w:val="none" w:sz="0" w:space="0" w:color="auto"/>
                    <w:bottom w:val="none" w:sz="0" w:space="0" w:color="auto"/>
                    <w:right w:val="none" w:sz="0" w:space="0" w:color="auto"/>
                  </w:divBdr>
                  <w:divsChild>
                    <w:div w:id="1412698412">
                      <w:marLeft w:val="0"/>
                      <w:marRight w:val="0"/>
                      <w:marTop w:val="0"/>
                      <w:marBottom w:val="0"/>
                      <w:divBdr>
                        <w:top w:val="none" w:sz="0" w:space="0" w:color="auto"/>
                        <w:left w:val="none" w:sz="0" w:space="0" w:color="auto"/>
                        <w:bottom w:val="none" w:sz="0" w:space="0" w:color="auto"/>
                        <w:right w:val="none" w:sz="0" w:space="0" w:color="auto"/>
                      </w:divBdr>
                      <w:divsChild>
                        <w:div w:id="5449953">
                          <w:marLeft w:val="0"/>
                          <w:marRight w:val="0"/>
                          <w:marTop w:val="360"/>
                          <w:marBottom w:val="60"/>
                          <w:divBdr>
                            <w:top w:val="none" w:sz="0" w:space="0" w:color="auto"/>
                            <w:left w:val="none" w:sz="0" w:space="0" w:color="auto"/>
                            <w:bottom w:val="none" w:sz="0" w:space="0" w:color="auto"/>
                            <w:right w:val="none" w:sz="0" w:space="0" w:color="auto"/>
                          </w:divBdr>
                          <w:divsChild>
                            <w:div w:id="1618950441">
                              <w:marLeft w:val="0"/>
                              <w:marRight w:val="0"/>
                              <w:marTop w:val="0"/>
                              <w:marBottom w:val="0"/>
                              <w:divBdr>
                                <w:top w:val="none" w:sz="0" w:space="0" w:color="auto"/>
                                <w:left w:val="none" w:sz="0" w:space="0" w:color="auto"/>
                                <w:bottom w:val="none" w:sz="0" w:space="0" w:color="auto"/>
                                <w:right w:val="none" w:sz="0" w:space="0" w:color="auto"/>
                              </w:divBdr>
                              <w:divsChild>
                                <w:div w:id="219903107">
                                  <w:marLeft w:val="0"/>
                                  <w:marRight w:val="0"/>
                                  <w:marTop w:val="0"/>
                                  <w:marBottom w:val="0"/>
                                  <w:divBdr>
                                    <w:top w:val="none" w:sz="0" w:space="0" w:color="auto"/>
                                    <w:left w:val="none" w:sz="0" w:space="0" w:color="auto"/>
                                    <w:bottom w:val="none" w:sz="0" w:space="0" w:color="auto"/>
                                    <w:right w:val="none" w:sz="0" w:space="0" w:color="auto"/>
                                  </w:divBdr>
                                  <w:divsChild>
                                    <w:div w:id="1821918170">
                                      <w:marLeft w:val="0"/>
                                      <w:marRight w:val="0"/>
                                      <w:marTop w:val="0"/>
                                      <w:marBottom w:val="0"/>
                                      <w:divBdr>
                                        <w:top w:val="none" w:sz="0" w:space="0" w:color="auto"/>
                                        <w:left w:val="none" w:sz="0" w:space="0" w:color="auto"/>
                                        <w:bottom w:val="none" w:sz="0" w:space="0" w:color="auto"/>
                                        <w:right w:val="none" w:sz="0" w:space="0" w:color="auto"/>
                                      </w:divBdr>
                                      <w:divsChild>
                                        <w:div w:id="167864277">
                                          <w:marLeft w:val="0"/>
                                          <w:marRight w:val="0"/>
                                          <w:marTop w:val="0"/>
                                          <w:marBottom w:val="0"/>
                                          <w:divBdr>
                                            <w:top w:val="none" w:sz="0" w:space="0" w:color="auto"/>
                                            <w:left w:val="none" w:sz="0" w:space="0" w:color="auto"/>
                                            <w:bottom w:val="none" w:sz="0" w:space="0" w:color="auto"/>
                                            <w:right w:val="none" w:sz="0" w:space="0" w:color="auto"/>
                                          </w:divBdr>
                                          <w:divsChild>
                                            <w:div w:id="122934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9852630">
          <w:marLeft w:val="0"/>
          <w:marRight w:val="0"/>
          <w:marTop w:val="0"/>
          <w:marBottom w:val="0"/>
          <w:divBdr>
            <w:top w:val="none" w:sz="0" w:space="0" w:color="auto"/>
            <w:left w:val="none" w:sz="0" w:space="0" w:color="auto"/>
            <w:bottom w:val="none" w:sz="0" w:space="0" w:color="auto"/>
            <w:right w:val="none" w:sz="0" w:space="0" w:color="auto"/>
          </w:divBdr>
          <w:divsChild>
            <w:div w:id="1123038349">
              <w:marLeft w:val="0"/>
              <w:marRight w:val="0"/>
              <w:marTop w:val="0"/>
              <w:marBottom w:val="0"/>
              <w:divBdr>
                <w:top w:val="none" w:sz="0" w:space="0" w:color="auto"/>
                <w:left w:val="none" w:sz="0" w:space="0" w:color="auto"/>
                <w:bottom w:val="none" w:sz="0" w:space="0" w:color="auto"/>
                <w:right w:val="none" w:sz="0" w:space="0" w:color="auto"/>
              </w:divBdr>
              <w:divsChild>
                <w:div w:id="1965840685">
                  <w:marLeft w:val="0"/>
                  <w:marRight w:val="0"/>
                  <w:marTop w:val="0"/>
                  <w:marBottom w:val="0"/>
                  <w:divBdr>
                    <w:top w:val="none" w:sz="0" w:space="0" w:color="auto"/>
                    <w:left w:val="none" w:sz="0" w:space="0" w:color="auto"/>
                    <w:bottom w:val="none" w:sz="0" w:space="0" w:color="auto"/>
                    <w:right w:val="none" w:sz="0" w:space="0" w:color="auto"/>
                  </w:divBdr>
                  <w:divsChild>
                    <w:div w:id="775633377">
                      <w:marLeft w:val="0"/>
                      <w:marRight w:val="0"/>
                      <w:marTop w:val="0"/>
                      <w:marBottom w:val="0"/>
                      <w:divBdr>
                        <w:top w:val="none" w:sz="0" w:space="0" w:color="auto"/>
                        <w:left w:val="none" w:sz="0" w:space="0" w:color="auto"/>
                        <w:bottom w:val="none" w:sz="0" w:space="0" w:color="auto"/>
                        <w:right w:val="none" w:sz="0" w:space="0" w:color="auto"/>
                      </w:divBdr>
                      <w:divsChild>
                        <w:div w:id="331219963">
                          <w:marLeft w:val="0"/>
                          <w:marRight w:val="0"/>
                          <w:marTop w:val="0"/>
                          <w:marBottom w:val="0"/>
                          <w:divBdr>
                            <w:top w:val="none" w:sz="0" w:space="0" w:color="auto"/>
                            <w:left w:val="none" w:sz="0" w:space="0" w:color="auto"/>
                            <w:bottom w:val="none" w:sz="0" w:space="0" w:color="auto"/>
                            <w:right w:val="none" w:sz="0" w:space="0" w:color="auto"/>
                          </w:divBdr>
                          <w:divsChild>
                            <w:div w:id="1432168321">
                              <w:marLeft w:val="0"/>
                              <w:marRight w:val="0"/>
                              <w:marTop w:val="0"/>
                              <w:marBottom w:val="0"/>
                              <w:divBdr>
                                <w:top w:val="none" w:sz="0" w:space="0" w:color="auto"/>
                                <w:left w:val="none" w:sz="0" w:space="0" w:color="auto"/>
                                <w:bottom w:val="none" w:sz="0" w:space="0" w:color="auto"/>
                                <w:right w:val="none" w:sz="0" w:space="0" w:color="auto"/>
                              </w:divBdr>
                              <w:divsChild>
                                <w:div w:id="846942389">
                                  <w:marLeft w:val="0"/>
                                  <w:marRight w:val="0"/>
                                  <w:marTop w:val="0"/>
                                  <w:marBottom w:val="0"/>
                                  <w:divBdr>
                                    <w:top w:val="none" w:sz="0" w:space="0" w:color="auto"/>
                                    <w:left w:val="none" w:sz="0" w:space="0" w:color="auto"/>
                                    <w:bottom w:val="none" w:sz="0" w:space="0" w:color="auto"/>
                                    <w:right w:val="none" w:sz="0" w:space="0" w:color="auto"/>
                                  </w:divBdr>
                                  <w:divsChild>
                                    <w:div w:id="475728264">
                                      <w:marLeft w:val="0"/>
                                      <w:marRight w:val="0"/>
                                      <w:marTop w:val="0"/>
                                      <w:marBottom w:val="0"/>
                                      <w:divBdr>
                                        <w:top w:val="none" w:sz="0" w:space="0" w:color="auto"/>
                                        <w:left w:val="none" w:sz="0" w:space="0" w:color="auto"/>
                                        <w:bottom w:val="none" w:sz="0" w:space="0" w:color="auto"/>
                                        <w:right w:val="none" w:sz="0" w:space="0" w:color="auto"/>
                                      </w:divBdr>
                                      <w:divsChild>
                                        <w:div w:id="2144032221">
                                          <w:marLeft w:val="0"/>
                                          <w:marRight w:val="0"/>
                                          <w:marTop w:val="0"/>
                                          <w:marBottom w:val="0"/>
                                          <w:divBdr>
                                            <w:top w:val="none" w:sz="0" w:space="0" w:color="auto"/>
                                            <w:left w:val="none" w:sz="0" w:space="0" w:color="auto"/>
                                            <w:bottom w:val="none" w:sz="0" w:space="0" w:color="auto"/>
                                            <w:right w:val="none" w:sz="0" w:space="0" w:color="auto"/>
                                          </w:divBdr>
                                          <w:divsChild>
                                            <w:div w:id="1125003381">
                                              <w:marLeft w:val="0"/>
                                              <w:marRight w:val="0"/>
                                              <w:marTop w:val="0"/>
                                              <w:marBottom w:val="0"/>
                                              <w:divBdr>
                                                <w:top w:val="none" w:sz="0" w:space="0" w:color="auto"/>
                                                <w:left w:val="none" w:sz="0" w:space="0" w:color="auto"/>
                                                <w:bottom w:val="none" w:sz="0" w:space="0" w:color="auto"/>
                                                <w:right w:val="none" w:sz="0" w:space="0" w:color="auto"/>
                                              </w:divBdr>
                                              <w:divsChild>
                                                <w:div w:id="517738192">
                                                  <w:marLeft w:val="0"/>
                                                  <w:marRight w:val="0"/>
                                                  <w:marTop w:val="0"/>
                                                  <w:marBottom w:val="0"/>
                                                  <w:divBdr>
                                                    <w:top w:val="none" w:sz="0" w:space="0" w:color="auto"/>
                                                    <w:left w:val="none" w:sz="0" w:space="0" w:color="auto"/>
                                                    <w:bottom w:val="none" w:sz="0" w:space="0" w:color="auto"/>
                                                    <w:right w:val="none" w:sz="0" w:space="0" w:color="auto"/>
                                                  </w:divBdr>
                                                  <w:divsChild>
                                                    <w:div w:id="432676066">
                                                      <w:marLeft w:val="0"/>
                                                      <w:marRight w:val="0"/>
                                                      <w:marTop w:val="0"/>
                                                      <w:marBottom w:val="0"/>
                                                      <w:divBdr>
                                                        <w:top w:val="none" w:sz="0" w:space="0" w:color="auto"/>
                                                        <w:left w:val="none" w:sz="0" w:space="0" w:color="auto"/>
                                                        <w:bottom w:val="none" w:sz="0" w:space="0" w:color="auto"/>
                                                        <w:right w:val="none" w:sz="0" w:space="0" w:color="auto"/>
                                                      </w:divBdr>
                                                      <w:divsChild>
                                                        <w:div w:id="1154031392">
                                                          <w:marLeft w:val="0"/>
                                                          <w:marRight w:val="0"/>
                                                          <w:marTop w:val="0"/>
                                                          <w:marBottom w:val="0"/>
                                                          <w:divBdr>
                                                            <w:top w:val="none" w:sz="0" w:space="0" w:color="auto"/>
                                                            <w:left w:val="none" w:sz="0" w:space="0" w:color="auto"/>
                                                            <w:bottom w:val="none" w:sz="0" w:space="0" w:color="auto"/>
                                                            <w:right w:val="none" w:sz="0" w:space="0" w:color="auto"/>
                                                          </w:divBdr>
                                                          <w:divsChild>
                                                            <w:div w:id="5474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30402">
                                              <w:marLeft w:val="0"/>
                                              <w:marRight w:val="0"/>
                                              <w:marTop w:val="0"/>
                                              <w:marBottom w:val="0"/>
                                              <w:divBdr>
                                                <w:top w:val="none" w:sz="0" w:space="0" w:color="auto"/>
                                                <w:left w:val="none" w:sz="0" w:space="0" w:color="auto"/>
                                                <w:bottom w:val="none" w:sz="0" w:space="0" w:color="auto"/>
                                                <w:right w:val="none" w:sz="0" w:space="0" w:color="auto"/>
                                              </w:divBdr>
                                              <w:divsChild>
                                                <w:div w:id="604532414">
                                                  <w:marLeft w:val="0"/>
                                                  <w:marRight w:val="0"/>
                                                  <w:marTop w:val="0"/>
                                                  <w:marBottom w:val="0"/>
                                                  <w:divBdr>
                                                    <w:top w:val="none" w:sz="0" w:space="0" w:color="auto"/>
                                                    <w:left w:val="none" w:sz="0" w:space="0" w:color="auto"/>
                                                    <w:bottom w:val="none" w:sz="0" w:space="0" w:color="auto"/>
                                                    <w:right w:val="none" w:sz="0" w:space="0" w:color="auto"/>
                                                  </w:divBdr>
                                                  <w:divsChild>
                                                    <w:div w:id="554659165">
                                                      <w:marLeft w:val="0"/>
                                                      <w:marRight w:val="0"/>
                                                      <w:marTop w:val="0"/>
                                                      <w:marBottom w:val="0"/>
                                                      <w:divBdr>
                                                        <w:top w:val="none" w:sz="0" w:space="0" w:color="auto"/>
                                                        <w:left w:val="none" w:sz="0" w:space="0" w:color="auto"/>
                                                        <w:bottom w:val="none" w:sz="0" w:space="0" w:color="auto"/>
                                                        <w:right w:val="none" w:sz="0" w:space="0" w:color="auto"/>
                                                      </w:divBdr>
                                                      <w:divsChild>
                                                        <w:div w:id="2087260142">
                                                          <w:marLeft w:val="0"/>
                                                          <w:marRight w:val="0"/>
                                                          <w:marTop w:val="0"/>
                                                          <w:marBottom w:val="0"/>
                                                          <w:divBdr>
                                                            <w:top w:val="none" w:sz="0" w:space="0" w:color="auto"/>
                                                            <w:left w:val="none" w:sz="0" w:space="0" w:color="auto"/>
                                                            <w:bottom w:val="none" w:sz="0" w:space="0" w:color="auto"/>
                                                            <w:right w:val="none" w:sz="0" w:space="0" w:color="auto"/>
                                                          </w:divBdr>
                                                          <w:divsChild>
                                                            <w:div w:id="139605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5382063">
          <w:marLeft w:val="0"/>
          <w:marRight w:val="0"/>
          <w:marTop w:val="0"/>
          <w:marBottom w:val="0"/>
          <w:divBdr>
            <w:top w:val="none" w:sz="0" w:space="0" w:color="auto"/>
            <w:left w:val="none" w:sz="0" w:space="0" w:color="auto"/>
            <w:bottom w:val="none" w:sz="0" w:space="0" w:color="auto"/>
            <w:right w:val="none" w:sz="0" w:space="0" w:color="auto"/>
          </w:divBdr>
          <w:divsChild>
            <w:div w:id="914170977">
              <w:marLeft w:val="0"/>
              <w:marRight w:val="0"/>
              <w:marTop w:val="0"/>
              <w:marBottom w:val="0"/>
              <w:divBdr>
                <w:top w:val="none" w:sz="0" w:space="0" w:color="auto"/>
                <w:left w:val="none" w:sz="0" w:space="0" w:color="auto"/>
                <w:bottom w:val="none" w:sz="0" w:space="0" w:color="auto"/>
                <w:right w:val="none" w:sz="0" w:space="0" w:color="auto"/>
              </w:divBdr>
              <w:divsChild>
                <w:div w:id="110393621">
                  <w:marLeft w:val="0"/>
                  <w:marRight w:val="0"/>
                  <w:marTop w:val="0"/>
                  <w:marBottom w:val="0"/>
                  <w:divBdr>
                    <w:top w:val="none" w:sz="0" w:space="0" w:color="auto"/>
                    <w:left w:val="none" w:sz="0" w:space="0" w:color="auto"/>
                    <w:bottom w:val="none" w:sz="0" w:space="0" w:color="auto"/>
                    <w:right w:val="none" w:sz="0" w:space="0" w:color="auto"/>
                  </w:divBdr>
                  <w:divsChild>
                    <w:div w:id="580335310">
                      <w:marLeft w:val="0"/>
                      <w:marRight w:val="0"/>
                      <w:marTop w:val="0"/>
                      <w:marBottom w:val="0"/>
                      <w:divBdr>
                        <w:top w:val="none" w:sz="0" w:space="0" w:color="auto"/>
                        <w:left w:val="none" w:sz="0" w:space="0" w:color="auto"/>
                        <w:bottom w:val="none" w:sz="0" w:space="0" w:color="auto"/>
                        <w:right w:val="none" w:sz="0" w:space="0" w:color="auto"/>
                      </w:divBdr>
                      <w:divsChild>
                        <w:div w:id="767189483">
                          <w:marLeft w:val="0"/>
                          <w:marRight w:val="0"/>
                          <w:marTop w:val="360"/>
                          <w:marBottom w:val="60"/>
                          <w:divBdr>
                            <w:top w:val="none" w:sz="0" w:space="0" w:color="auto"/>
                            <w:left w:val="none" w:sz="0" w:space="0" w:color="auto"/>
                            <w:bottom w:val="none" w:sz="0" w:space="0" w:color="auto"/>
                            <w:right w:val="none" w:sz="0" w:space="0" w:color="auto"/>
                          </w:divBdr>
                          <w:divsChild>
                            <w:div w:id="1557428350">
                              <w:marLeft w:val="0"/>
                              <w:marRight w:val="0"/>
                              <w:marTop w:val="0"/>
                              <w:marBottom w:val="0"/>
                              <w:divBdr>
                                <w:top w:val="none" w:sz="0" w:space="0" w:color="auto"/>
                                <w:left w:val="none" w:sz="0" w:space="0" w:color="auto"/>
                                <w:bottom w:val="none" w:sz="0" w:space="0" w:color="auto"/>
                                <w:right w:val="none" w:sz="0" w:space="0" w:color="auto"/>
                              </w:divBdr>
                              <w:divsChild>
                                <w:div w:id="1994328070">
                                  <w:marLeft w:val="0"/>
                                  <w:marRight w:val="0"/>
                                  <w:marTop w:val="0"/>
                                  <w:marBottom w:val="0"/>
                                  <w:divBdr>
                                    <w:top w:val="none" w:sz="0" w:space="0" w:color="auto"/>
                                    <w:left w:val="none" w:sz="0" w:space="0" w:color="auto"/>
                                    <w:bottom w:val="none" w:sz="0" w:space="0" w:color="auto"/>
                                    <w:right w:val="none" w:sz="0" w:space="0" w:color="auto"/>
                                  </w:divBdr>
                                  <w:divsChild>
                                    <w:div w:id="574315236">
                                      <w:marLeft w:val="0"/>
                                      <w:marRight w:val="0"/>
                                      <w:marTop w:val="0"/>
                                      <w:marBottom w:val="0"/>
                                      <w:divBdr>
                                        <w:top w:val="none" w:sz="0" w:space="0" w:color="auto"/>
                                        <w:left w:val="none" w:sz="0" w:space="0" w:color="auto"/>
                                        <w:bottom w:val="none" w:sz="0" w:space="0" w:color="auto"/>
                                        <w:right w:val="none" w:sz="0" w:space="0" w:color="auto"/>
                                      </w:divBdr>
                                      <w:divsChild>
                                        <w:div w:id="1841654679">
                                          <w:marLeft w:val="0"/>
                                          <w:marRight w:val="0"/>
                                          <w:marTop w:val="0"/>
                                          <w:marBottom w:val="0"/>
                                          <w:divBdr>
                                            <w:top w:val="none" w:sz="0" w:space="0" w:color="auto"/>
                                            <w:left w:val="none" w:sz="0" w:space="0" w:color="auto"/>
                                            <w:bottom w:val="none" w:sz="0" w:space="0" w:color="auto"/>
                                            <w:right w:val="none" w:sz="0" w:space="0" w:color="auto"/>
                                          </w:divBdr>
                                          <w:divsChild>
                                            <w:div w:id="10925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6676435">
          <w:marLeft w:val="0"/>
          <w:marRight w:val="0"/>
          <w:marTop w:val="0"/>
          <w:marBottom w:val="0"/>
          <w:divBdr>
            <w:top w:val="none" w:sz="0" w:space="0" w:color="auto"/>
            <w:left w:val="none" w:sz="0" w:space="0" w:color="auto"/>
            <w:bottom w:val="none" w:sz="0" w:space="0" w:color="auto"/>
            <w:right w:val="none" w:sz="0" w:space="0" w:color="auto"/>
          </w:divBdr>
          <w:divsChild>
            <w:div w:id="1412389005">
              <w:marLeft w:val="0"/>
              <w:marRight w:val="0"/>
              <w:marTop w:val="0"/>
              <w:marBottom w:val="0"/>
              <w:divBdr>
                <w:top w:val="none" w:sz="0" w:space="0" w:color="auto"/>
                <w:left w:val="none" w:sz="0" w:space="0" w:color="auto"/>
                <w:bottom w:val="none" w:sz="0" w:space="0" w:color="auto"/>
                <w:right w:val="none" w:sz="0" w:space="0" w:color="auto"/>
              </w:divBdr>
              <w:divsChild>
                <w:div w:id="141429726">
                  <w:marLeft w:val="0"/>
                  <w:marRight w:val="0"/>
                  <w:marTop w:val="0"/>
                  <w:marBottom w:val="0"/>
                  <w:divBdr>
                    <w:top w:val="none" w:sz="0" w:space="0" w:color="auto"/>
                    <w:left w:val="none" w:sz="0" w:space="0" w:color="auto"/>
                    <w:bottom w:val="none" w:sz="0" w:space="0" w:color="auto"/>
                    <w:right w:val="none" w:sz="0" w:space="0" w:color="auto"/>
                  </w:divBdr>
                  <w:divsChild>
                    <w:div w:id="1288244709">
                      <w:marLeft w:val="0"/>
                      <w:marRight w:val="0"/>
                      <w:marTop w:val="0"/>
                      <w:marBottom w:val="0"/>
                      <w:divBdr>
                        <w:top w:val="none" w:sz="0" w:space="0" w:color="auto"/>
                        <w:left w:val="none" w:sz="0" w:space="0" w:color="auto"/>
                        <w:bottom w:val="none" w:sz="0" w:space="0" w:color="auto"/>
                        <w:right w:val="none" w:sz="0" w:space="0" w:color="auto"/>
                      </w:divBdr>
                      <w:divsChild>
                        <w:div w:id="1124077261">
                          <w:marLeft w:val="0"/>
                          <w:marRight w:val="0"/>
                          <w:marTop w:val="0"/>
                          <w:marBottom w:val="0"/>
                          <w:divBdr>
                            <w:top w:val="none" w:sz="0" w:space="0" w:color="auto"/>
                            <w:left w:val="none" w:sz="0" w:space="0" w:color="auto"/>
                            <w:bottom w:val="none" w:sz="0" w:space="0" w:color="auto"/>
                            <w:right w:val="none" w:sz="0" w:space="0" w:color="auto"/>
                          </w:divBdr>
                          <w:divsChild>
                            <w:div w:id="1373264040">
                              <w:marLeft w:val="0"/>
                              <w:marRight w:val="0"/>
                              <w:marTop w:val="0"/>
                              <w:marBottom w:val="0"/>
                              <w:divBdr>
                                <w:top w:val="none" w:sz="0" w:space="0" w:color="auto"/>
                                <w:left w:val="none" w:sz="0" w:space="0" w:color="auto"/>
                                <w:bottom w:val="none" w:sz="0" w:space="0" w:color="auto"/>
                                <w:right w:val="none" w:sz="0" w:space="0" w:color="auto"/>
                              </w:divBdr>
                              <w:divsChild>
                                <w:div w:id="506675216">
                                  <w:marLeft w:val="0"/>
                                  <w:marRight w:val="0"/>
                                  <w:marTop w:val="0"/>
                                  <w:marBottom w:val="0"/>
                                  <w:divBdr>
                                    <w:top w:val="none" w:sz="0" w:space="0" w:color="auto"/>
                                    <w:left w:val="none" w:sz="0" w:space="0" w:color="auto"/>
                                    <w:bottom w:val="none" w:sz="0" w:space="0" w:color="auto"/>
                                    <w:right w:val="none" w:sz="0" w:space="0" w:color="auto"/>
                                  </w:divBdr>
                                  <w:divsChild>
                                    <w:div w:id="240719697">
                                      <w:marLeft w:val="0"/>
                                      <w:marRight w:val="0"/>
                                      <w:marTop w:val="0"/>
                                      <w:marBottom w:val="0"/>
                                      <w:divBdr>
                                        <w:top w:val="none" w:sz="0" w:space="0" w:color="auto"/>
                                        <w:left w:val="none" w:sz="0" w:space="0" w:color="auto"/>
                                        <w:bottom w:val="none" w:sz="0" w:space="0" w:color="auto"/>
                                        <w:right w:val="none" w:sz="0" w:space="0" w:color="auto"/>
                                      </w:divBdr>
                                      <w:divsChild>
                                        <w:div w:id="32717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0569796">
      <w:bodyDiv w:val="1"/>
      <w:marLeft w:val="0"/>
      <w:marRight w:val="0"/>
      <w:marTop w:val="0"/>
      <w:marBottom w:val="0"/>
      <w:divBdr>
        <w:top w:val="none" w:sz="0" w:space="0" w:color="auto"/>
        <w:left w:val="none" w:sz="0" w:space="0" w:color="auto"/>
        <w:bottom w:val="none" w:sz="0" w:space="0" w:color="auto"/>
        <w:right w:val="none" w:sz="0" w:space="0" w:color="auto"/>
      </w:divBdr>
      <w:divsChild>
        <w:div w:id="777409759">
          <w:marLeft w:val="0"/>
          <w:marRight w:val="0"/>
          <w:marTop w:val="0"/>
          <w:marBottom w:val="0"/>
          <w:divBdr>
            <w:top w:val="none" w:sz="0" w:space="0" w:color="auto"/>
            <w:left w:val="none" w:sz="0" w:space="0" w:color="auto"/>
            <w:bottom w:val="none" w:sz="0" w:space="0" w:color="auto"/>
            <w:right w:val="none" w:sz="0" w:space="0" w:color="auto"/>
          </w:divBdr>
          <w:divsChild>
            <w:div w:id="2073113371">
              <w:marLeft w:val="0"/>
              <w:marRight w:val="0"/>
              <w:marTop w:val="0"/>
              <w:marBottom w:val="0"/>
              <w:divBdr>
                <w:top w:val="none" w:sz="0" w:space="0" w:color="auto"/>
                <w:left w:val="none" w:sz="0" w:space="0" w:color="auto"/>
                <w:bottom w:val="none" w:sz="0" w:space="0" w:color="auto"/>
                <w:right w:val="none" w:sz="0" w:space="0" w:color="auto"/>
              </w:divBdr>
              <w:divsChild>
                <w:div w:id="1184973261">
                  <w:marLeft w:val="0"/>
                  <w:marRight w:val="0"/>
                  <w:marTop w:val="0"/>
                  <w:marBottom w:val="0"/>
                  <w:divBdr>
                    <w:top w:val="none" w:sz="0" w:space="0" w:color="auto"/>
                    <w:left w:val="none" w:sz="0" w:space="0" w:color="auto"/>
                    <w:bottom w:val="none" w:sz="0" w:space="0" w:color="auto"/>
                    <w:right w:val="none" w:sz="0" w:space="0" w:color="auto"/>
                  </w:divBdr>
                  <w:divsChild>
                    <w:div w:id="31997314">
                      <w:marLeft w:val="0"/>
                      <w:marRight w:val="0"/>
                      <w:marTop w:val="360"/>
                      <w:marBottom w:val="60"/>
                      <w:divBdr>
                        <w:top w:val="none" w:sz="0" w:space="0" w:color="auto"/>
                        <w:left w:val="none" w:sz="0" w:space="0" w:color="auto"/>
                        <w:bottom w:val="none" w:sz="0" w:space="0" w:color="auto"/>
                        <w:right w:val="none" w:sz="0" w:space="0" w:color="auto"/>
                      </w:divBdr>
                      <w:divsChild>
                        <w:div w:id="506672112">
                          <w:marLeft w:val="0"/>
                          <w:marRight w:val="0"/>
                          <w:marTop w:val="0"/>
                          <w:marBottom w:val="180"/>
                          <w:divBdr>
                            <w:top w:val="none" w:sz="0" w:space="0" w:color="auto"/>
                            <w:left w:val="none" w:sz="0" w:space="0" w:color="auto"/>
                            <w:bottom w:val="none" w:sz="0" w:space="0" w:color="auto"/>
                            <w:right w:val="none" w:sz="0" w:space="0" w:color="auto"/>
                          </w:divBdr>
                          <w:divsChild>
                            <w:div w:id="682780036">
                              <w:marLeft w:val="0"/>
                              <w:marRight w:val="0"/>
                              <w:marTop w:val="0"/>
                              <w:marBottom w:val="0"/>
                              <w:divBdr>
                                <w:top w:val="none" w:sz="0" w:space="0" w:color="auto"/>
                                <w:left w:val="none" w:sz="0" w:space="0" w:color="auto"/>
                                <w:bottom w:val="none" w:sz="0" w:space="0" w:color="auto"/>
                                <w:right w:val="none" w:sz="0" w:space="0" w:color="auto"/>
                              </w:divBdr>
                              <w:divsChild>
                                <w:div w:id="78406614">
                                  <w:marLeft w:val="0"/>
                                  <w:marRight w:val="0"/>
                                  <w:marTop w:val="0"/>
                                  <w:marBottom w:val="0"/>
                                  <w:divBdr>
                                    <w:top w:val="none" w:sz="0" w:space="0" w:color="auto"/>
                                    <w:left w:val="none" w:sz="0" w:space="0" w:color="auto"/>
                                    <w:bottom w:val="none" w:sz="0" w:space="0" w:color="auto"/>
                                    <w:right w:val="none" w:sz="0" w:space="0" w:color="auto"/>
                                  </w:divBdr>
                                  <w:divsChild>
                                    <w:div w:id="404881625">
                                      <w:marLeft w:val="0"/>
                                      <w:marRight w:val="0"/>
                                      <w:marTop w:val="0"/>
                                      <w:marBottom w:val="0"/>
                                      <w:divBdr>
                                        <w:top w:val="none" w:sz="0" w:space="0" w:color="auto"/>
                                        <w:left w:val="none" w:sz="0" w:space="0" w:color="auto"/>
                                        <w:bottom w:val="none" w:sz="0" w:space="0" w:color="auto"/>
                                        <w:right w:val="none" w:sz="0" w:space="0" w:color="auto"/>
                                      </w:divBdr>
                                      <w:divsChild>
                                        <w:div w:id="715929957">
                                          <w:marLeft w:val="0"/>
                                          <w:marRight w:val="0"/>
                                          <w:marTop w:val="0"/>
                                          <w:marBottom w:val="0"/>
                                          <w:divBdr>
                                            <w:top w:val="none" w:sz="0" w:space="0" w:color="auto"/>
                                            <w:left w:val="none" w:sz="0" w:space="0" w:color="auto"/>
                                            <w:bottom w:val="none" w:sz="0" w:space="0" w:color="auto"/>
                                            <w:right w:val="none" w:sz="0" w:space="0" w:color="auto"/>
                                          </w:divBdr>
                                        </w:div>
                                        <w:div w:id="1243223022">
                                          <w:marLeft w:val="0"/>
                                          <w:marRight w:val="0"/>
                                          <w:marTop w:val="0"/>
                                          <w:marBottom w:val="0"/>
                                          <w:divBdr>
                                            <w:top w:val="none" w:sz="0" w:space="0" w:color="auto"/>
                                            <w:left w:val="none" w:sz="0" w:space="0" w:color="auto"/>
                                            <w:bottom w:val="none" w:sz="0" w:space="0" w:color="auto"/>
                                            <w:right w:val="none" w:sz="0" w:space="0" w:color="auto"/>
                                          </w:divBdr>
                                          <w:divsChild>
                                            <w:div w:id="1378748548">
                                              <w:marLeft w:val="0"/>
                                              <w:marRight w:val="0"/>
                                              <w:marTop w:val="0"/>
                                              <w:marBottom w:val="0"/>
                                              <w:divBdr>
                                                <w:top w:val="none" w:sz="0" w:space="0" w:color="auto"/>
                                                <w:left w:val="none" w:sz="0" w:space="0" w:color="auto"/>
                                                <w:bottom w:val="none" w:sz="0" w:space="0" w:color="auto"/>
                                                <w:right w:val="none" w:sz="0" w:space="0" w:color="auto"/>
                                              </w:divBdr>
                                              <w:divsChild>
                                                <w:div w:id="650597167">
                                                  <w:marLeft w:val="0"/>
                                                  <w:marRight w:val="0"/>
                                                  <w:marTop w:val="0"/>
                                                  <w:marBottom w:val="0"/>
                                                  <w:divBdr>
                                                    <w:top w:val="none" w:sz="0" w:space="0" w:color="auto"/>
                                                    <w:left w:val="none" w:sz="0" w:space="0" w:color="auto"/>
                                                    <w:bottom w:val="none" w:sz="0" w:space="0" w:color="auto"/>
                                                    <w:right w:val="none" w:sz="0" w:space="0" w:color="auto"/>
                                                  </w:divBdr>
                                                  <w:divsChild>
                                                    <w:div w:id="201768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826811">
                          <w:marLeft w:val="0"/>
                          <w:marRight w:val="0"/>
                          <w:marTop w:val="0"/>
                          <w:marBottom w:val="0"/>
                          <w:divBdr>
                            <w:top w:val="none" w:sz="0" w:space="0" w:color="auto"/>
                            <w:left w:val="none" w:sz="0" w:space="0" w:color="auto"/>
                            <w:bottom w:val="none" w:sz="0" w:space="0" w:color="auto"/>
                            <w:right w:val="none" w:sz="0" w:space="0" w:color="auto"/>
                          </w:divBdr>
                          <w:divsChild>
                            <w:div w:id="1818447693">
                              <w:marLeft w:val="0"/>
                              <w:marRight w:val="0"/>
                              <w:marTop w:val="0"/>
                              <w:marBottom w:val="0"/>
                              <w:divBdr>
                                <w:top w:val="none" w:sz="0" w:space="0" w:color="auto"/>
                                <w:left w:val="none" w:sz="0" w:space="0" w:color="auto"/>
                                <w:bottom w:val="none" w:sz="0" w:space="0" w:color="auto"/>
                                <w:right w:val="none" w:sz="0" w:space="0" w:color="auto"/>
                              </w:divBdr>
                              <w:divsChild>
                                <w:div w:id="1739747092">
                                  <w:marLeft w:val="0"/>
                                  <w:marRight w:val="0"/>
                                  <w:marTop w:val="0"/>
                                  <w:marBottom w:val="0"/>
                                  <w:divBdr>
                                    <w:top w:val="none" w:sz="0" w:space="0" w:color="auto"/>
                                    <w:left w:val="none" w:sz="0" w:space="0" w:color="auto"/>
                                    <w:bottom w:val="none" w:sz="0" w:space="0" w:color="auto"/>
                                    <w:right w:val="none" w:sz="0" w:space="0" w:color="auto"/>
                                  </w:divBdr>
                                  <w:divsChild>
                                    <w:div w:id="176816324">
                                      <w:marLeft w:val="0"/>
                                      <w:marRight w:val="0"/>
                                      <w:marTop w:val="0"/>
                                      <w:marBottom w:val="0"/>
                                      <w:divBdr>
                                        <w:top w:val="none" w:sz="0" w:space="0" w:color="auto"/>
                                        <w:left w:val="none" w:sz="0" w:space="0" w:color="auto"/>
                                        <w:bottom w:val="none" w:sz="0" w:space="0" w:color="auto"/>
                                        <w:right w:val="none" w:sz="0" w:space="0" w:color="auto"/>
                                      </w:divBdr>
                                      <w:divsChild>
                                        <w:div w:id="2586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0382312">
          <w:marLeft w:val="0"/>
          <w:marRight w:val="0"/>
          <w:marTop w:val="0"/>
          <w:marBottom w:val="0"/>
          <w:divBdr>
            <w:top w:val="none" w:sz="0" w:space="0" w:color="auto"/>
            <w:left w:val="none" w:sz="0" w:space="0" w:color="auto"/>
            <w:bottom w:val="none" w:sz="0" w:space="0" w:color="auto"/>
            <w:right w:val="none" w:sz="0" w:space="0" w:color="auto"/>
          </w:divBdr>
          <w:divsChild>
            <w:div w:id="808789209">
              <w:marLeft w:val="0"/>
              <w:marRight w:val="0"/>
              <w:marTop w:val="0"/>
              <w:marBottom w:val="0"/>
              <w:divBdr>
                <w:top w:val="none" w:sz="0" w:space="0" w:color="auto"/>
                <w:left w:val="none" w:sz="0" w:space="0" w:color="auto"/>
                <w:bottom w:val="none" w:sz="0" w:space="0" w:color="auto"/>
                <w:right w:val="none" w:sz="0" w:space="0" w:color="auto"/>
              </w:divBdr>
              <w:divsChild>
                <w:div w:id="1048144217">
                  <w:marLeft w:val="0"/>
                  <w:marRight w:val="0"/>
                  <w:marTop w:val="0"/>
                  <w:marBottom w:val="0"/>
                  <w:divBdr>
                    <w:top w:val="none" w:sz="0" w:space="0" w:color="auto"/>
                    <w:left w:val="none" w:sz="0" w:space="0" w:color="auto"/>
                    <w:bottom w:val="none" w:sz="0" w:space="0" w:color="auto"/>
                    <w:right w:val="none" w:sz="0" w:space="0" w:color="auto"/>
                  </w:divBdr>
                  <w:divsChild>
                    <w:div w:id="1782148078">
                      <w:marLeft w:val="0"/>
                      <w:marRight w:val="0"/>
                      <w:marTop w:val="0"/>
                      <w:marBottom w:val="0"/>
                      <w:divBdr>
                        <w:top w:val="none" w:sz="0" w:space="0" w:color="auto"/>
                        <w:left w:val="none" w:sz="0" w:space="0" w:color="auto"/>
                        <w:bottom w:val="none" w:sz="0" w:space="0" w:color="auto"/>
                        <w:right w:val="none" w:sz="0" w:space="0" w:color="auto"/>
                      </w:divBdr>
                      <w:divsChild>
                        <w:div w:id="1737774499">
                          <w:marLeft w:val="0"/>
                          <w:marRight w:val="0"/>
                          <w:marTop w:val="0"/>
                          <w:marBottom w:val="0"/>
                          <w:divBdr>
                            <w:top w:val="none" w:sz="0" w:space="0" w:color="auto"/>
                            <w:left w:val="none" w:sz="0" w:space="0" w:color="auto"/>
                            <w:bottom w:val="none" w:sz="0" w:space="0" w:color="auto"/>
                            <w:right w:val="none" w:sz="0" w:space="0" w:color="auto"/>
                          </w:divBdr>
                          <w:divsChild>
                            <w:div w:id="751049672">
                              <w:marLeft w:val="0"/>
                              <w:marRight w:val="0"/>
                              <w:marTop w:val="0"/>
                              <w:marBottom w:val="0"/>
                              <w:divBdr>
                                <w:top w:val="none" w:sz="0" w:space="0" w:color="auto"/>
                                <w:left w:val="none" w:sz="0" w:space="0" w:color="auto"/>
                                <w:bottom w:val="none" w:sz="0" w:space="0" w:color="auto"/>
                                <w:right w:val="none" w:sz="0" w:space="0" w:color="auto"/>
                              </w:divBdr>
                              <w:divsChild>
                                <w:div w:id="2135369992">
                                  <w:marLeft w:val="0"/>
                                  <w:marRight w:val="0"/>
                                  <w:marTop w:val="0"/>
                                  <w:marBottom w:val="0"/>
                                  <w:divBdr>
                                    <w:top w:val="none" w:sz="0" w:space="0" w:color="auto"/>
                                    <w:left w:val="none" w:sz="0" w:space="0" w:color="auto"/>
                                    <w:bottom w:val="none" w:sz="0" w:space="0" w:color="auto"/>
                                    <w:right w:val="none" w:sz="0" w:space="0" w:color="auto"/>
                                  </w:divBdr>
                                  <w:divsChild>
                                    <w:div w:id="1933392977">
                                      <w:marLeft w:val="0"/>
                                      <w:marRight w:val="0"/>
                                      <w:marTop w:val="0"/>
                                      <w:marBottom w:val="0"/>
                                      <w:divBdr>
                                        <w:top w:val="none" w:sz="0" w:space="0" w:color="auto"/>
                                        <w:left w:val="none" w:sz="0" w:space="0" w:color="auto"/>
                                        <w:bottom w:val="none" w:sz="0" w:space="0" w:color="auto"/>
                                        <w:right w:val="none" w:sz="0" w:space="0" w:color="auto"/>
                                      </w:divBdr>
                                      <w:divsChild>
                                        <w:div w:id="1758361214">
                                          <w:marLeft w:val="0"/>
                                          <w:marRight w:val="0"/>
                                          <w:marTop w:val="0"/>
                                          <w:marBottom w:val="0"/>
                                          <w:divBdr>
                                            <w:top w:val="none" w:sz="0" w:space="0" w:color="auto"/>
                                            <w:left w:val="none" w:sz="0" w:space="0" w:color="auto"/>
                                            <w:bottom w:val="none" w:sz="0" w:space="0" w:color="auto"/>
                                            <w:right w:val="none" w:sz="0" w:space="0" w:color="auto"/>
                                          </w:divBdr>
                                          <w:divsChild>
                                            <w:div w:id="119568326">
                                              <w:marLeft w:val="0"/>
                                              <w:marRight w:val="0"/>
                                              <w:marTop w:val="0"/>
                                              <w:marBottom w:val="0"/>
                                              <w:divBdr>
                                                <w:top w:val="none" w:sz="0" w:space="0" w:color="auto"/>
                                                <w:left w:val="none" w:sz="0" w:space="0" w:color="auto"/>
                                                <w:bottom w:val="none" w:sz="0" w:space="0" w:color="auto"/>
                                                <w:right w:val="none" w:sz="0" w:space="0" w:color="auto"/>
                                              </w:divBdr>
                                              <w:divsChild>
                                                <w:div w:id="910118097">
                                                  <w:marLeft w:val="0"/>
                                                  <w:marRight w:val="0"/>
                                                  <w:marTop w:val="0"/>
                                                  <w:marBottom w:val="0"/>
                                                  <w:divBdr>
                                                    <w:top w:val="none" w:sz="0" w:space="0" w:color="auto"/>
                                                    <w:left w:val="none" w:sz="0" w:space="0" w:color="auto"/>
                                                    <w:bottom w:val="none" w:sz="0" w:space="0" w:color="auto"/>
                                                    <w:right w:val="none" w:sz="0" w:space="0" w:color="auto"/>
                                                  </w:divBdr>
                                                  <w:divsChild>
                                                    <w:div w:id="454252481">
                                                      <w:marLeft w:val="0"/>
                                                      <w:marRight w:val="0"/>
                                                      <w:marTop w:val="0"/>
                                                      <w:marBottom w:val="0"/>
                                                      <w:divBdr>
                                                        <w:top w:val="none" w:sz="0" w:space="0" w:color="auto"/>
                                                        <w:left w:val="none" w:sz="0" w:space="0" w:color="auto"/>
                                                        <w:bottom w:val="none" w:sz="0" w:space="0" w:color="auto"/>
                                                        <w:right w:val="none" w:sz="0" w:space="0" w:color="auto"/>
                                                      </w:divBdr>
                                                      <w:divsChild>
                                                        <w:div w:id="2019035087">
                                                          <w:marLeft w:val="0"/>
                                                          <w:marRight w:val="0"/>
                                                          <w:marTop w:val="0"/>
                                                          <w:marBottom w:val="0"/>
                                                          <w:divBdr>
                                                            <w:top w:val="none" w:sz="0" w:space="0" w:color="auto"/>
                                                            <w:left w:val="none" w:sz="0" w:space="0" w:color="auto"/>
                                                            <w:bottom w:val="none" w:sz="0" w:space="0" w:color="auto"/>
                                                            <w:right w:val="none" w:sz="0" w:space="0" w:color="auto"/>
                                                          </w:divBdr>
                                                          <w:divsChild>
                                                            <w:div w:id="2175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003283">
                                              <w:marLeft w:val="0"/>
                                              <w:marRight w:val="0"/>
                                              <w:marTop w:val="0"/>
                                              <w:marBottom w:val="0"/>
                                              <w:divBdr>
                                                <w:top w:val="none" w:sz="0" w:space="0" w:color="auto"/>
                                                <w:left w:val="none" w:sz="0" w:space="0" w:color="auto"/>
                                                <w:bottom w:val="none" w:sz="0" w:space="0" w:color="auto"/>
                                                <w:right w:val="none" w:sz="0" w:space="0" w:color="auto"/>
                                              </w:divBdr>
                                              <w:divsChild>
                                                <w:div w:id="2119786074">
                                                  <w:marLeft w:val="0"/>
                                                  <w:marRight w:val="0"/>
                                                  <w:marTop w:val="0"/>
                                                  <w:marBottom w:val="0"/>
                                                  <w:divBdr>
                                                    <w:top w:val="none" w:sz="0" w:space="0" w:color="auto"/>
                                                    <w:left w:val="none" w:sz="0" w:space="0" w:color="auto"/>
                                                    <w:bottom w:val="none" w:sz="0" w:space="0" w:color="auto"/>
                                                    <w:right w:val="none" w:sz="0" w:space="0" w:color="auto"/>
                                                  </w:divBdr>
                                                  <w:divsChild>
                                                    <w:div w:id="1875382833">
                                                      <w:marLeft w:val="0"/>
                                                      <w:marRight w:val="0"/>
                                                      <w:marTop w:val="0"/>
                                                      <w:marBottom w:val="0"/>
                                                      <w:divBdr>
                                                        <w:top w:val="none" w:sz="0" w:space="0" w:color="auto"/>
                                                        <w:left w:val="none" w:sz="0" w:space="0" w:color="auto"/>
                                                        <w:bottom w:val="none" w:sz="0" w:space="0" w:color="auto"/>
                                                        <w:right w:val="none" w:sz="0" w:space="0" w:color="auto"/>
                                                      </w:divBdr>
                                                      <w:divsChild>
                                                        <w:div w:id="1392459566">
                                                          <w:marLeft w:val="0"/>
                                                          <w:marRight w:val="0"/>
                                                          <w:marTop w:val="0"/>
                                                          <w:marBottom w:val="0"/>
                                                          <w:divBdr>
                                                            <w:top w:val="none" w:sz="0" w:space="0" w:color="auto"/>
                                                            <w:left w:val="none" w:sz="0" w:space="0" w:color="auto"/>
                                                            <w:bottom w:val="none" w:sz="0" w:space="0" w:color="auto"/>
                                                            <w:right w:val="none" w:sz="0" w:space="0" w:color="auto"/>
                                                          </w:divBdr>
                                                          <w:divsChild>
                                                            <w:div w:id="136224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6003511">
          <w:marLeft w:val="0"/>
          <w:marRight w:val="0"/>
          <w:marTop w:val="0"/>
          <w:marBottom w:val="0"/>
          <w:divBdr>
            <w:top w:val="none" w:sz="0" w:space="0" w:color="auto"/>
            <w:left w:val="none" w:sz="0" w:space="0" w:color="auto"/>
            <w:bottom w:val="none" w:sz="0" w:space="0" w:color="auto"/>
            <w:right w:val="none" w:sz="0" w:space="0" w:color="auto"/>
          </w:divBdr>
          <w:divsChild>
            <w:div w:id="1340891434">
              <w:marLeft w:val="0"/>
              <w:marRight w:val="0"/>
              <w:marTop w:val="0"/>
              <w:marBottom w:val="0"/>
              <w:divBdr>
                <w:top w:val="none" w:sz="0" w:space="0" w:color="auto"/>
                <w:left w:val="none" w:sz="0" w:space="0" w:color="auto"/>
                <w:bottom w:val="none" w:sz="0" w:space="0" w:color="auto"/>
                <w:right w:val="none" w:sz="0" w:space="0" w:color="auto"/>
              </w:divBdr>
              <w:divsChild>
                <w:div w:id="2082940386">
                  <w:marLeft w:val="0"/>
                  <w:marRight w:val="0"/>
                  <w:marTop w:val="0"/>
                  <w:marBottom w:val="0"/>
                  <w:divBdr>
                    <w:top w:val="none" w:sz="0" w:space="0" w:color="auto"/>
                    <w:left w:val="none" w:sz="0" w:space="0" w:color="auto"/>
                    <w:bottom w:val="none" w:sz="0" w:space="0" w:color="auto"/>
                    <w:right w:val="none" w:sz="0" w:space="0" w:color="auto"/>
                  </w:divBdr>
                  <w:divsChild>
                    <w:div w:id="470903402">
                      <w:marLeft w:val="0"/>
                      <w:marRight w:val="0"/>
                      <w:marTop w:val="0"/>
                      <w:marBottom w:val="0"/>
                      <w:divBdr>
                        <w:top w:val="none" w:sz="0" w:space="0" w:color="auto"/>
                        <w:left w:val="none" w:sz="0" w:space="0" w:color="auto"/>
                        <w:bottom w:val="none" w:sz="0" w:space="0" w:color="auto"/>
                        <w:right w:val="none" w:sz="0" w:space="0" w:color="auto"/>
                      </w:divBdr>
                      <w:divsChild>
                        <w:div w:id="920485784">
                          <w:marLeft w:val="0"/>
                          <w:marRight w:val="0"/>
                          <w:marTop w:val="360"/>
                          <w:marBottom w:val="60"/>
                          <w:divBdr>
                            <w:top w:val="none" w:sz="0" w:space="0" w:color="auto"/>
                            <w:left w:val="none" w:sz="0" w:space="0" w:color="auto"/>
                            <w:bottom w:val="none" w:sz="0" w:space="0" w:color="auto"/>
                            <w:right w:val="none" w:sz="0" w:space="0" w:color="auto"/>
                          </w:divBdr>
                          <w:divsChild>
                            <w:div w:id="1865631517">
                              <w:marLeft w:val="0"/>
                              <w:marRight w:val="0"/>
                              <w:marTop w:val="0"/>
                              <w:marBottom w:val="0"/>
                              <w:divBdr>
                                <w:top w:val="none" w:sz="0" w:space="0" w:color="auto"/>
                                <w:left w:val="none" w:sz="0" w:space="0" w:color="auto"/>
                                <w:bottom w:val="none" w:sz="0" w:space="0" w:color="auto"/>
                                <w:right w:val="none" w:sz="0" w:space="0" w:color="auto"/>
                              </w:divBdr>
                              <w:divsChild>
                                <w:div w:id="1479347470">
                                  <w:marLeft w:val="0"/>
                                  <w:marRight w:val="0"/>
                                  <w:marTop w:val="0"/>
                                  <w:marBottom w:val="0"/>
                                  <w:divBdr>
                                    <w:top w:val="none" w:sz="0" w:space="0" w:color="auto"/>
                                    <w:left w:val="none" w:sz="0" w:space="0" w:color="auto"/>
                                    <w:bottom w:val="none" w:sz="0" w:space="0" w:color="auto"/>
                                    <w:right w:val="none" w:sz="0" w:space="0" w:color="auto"/>
                                  </w:divBdr>
                                  <w:divsChild>
                                    <w:div w:id="752431186">
                                      <w:marLeft w:val="0"/>
                                      <w:marRight w:val="0"/>
                                      <w:marTop w:val="0"/>
                                      <w:marBottom w:val="0"/>
                                      <w:divBdr>
                                        <w:top w:val="none" w:sz="0" w:space="0" w:color="auto"/>
                                        <w:left w:val="none" w:sz="0" w:space="0" w:color="auto"/>
                                        <w:bottom w:val="none" w:sz="0" w:space="0" w:color="auto"/>
                                        <w:right w:val="none" w:sz="0" w:space="0" w:color="auto"/>
                                      </w:divBdr>
                                      <w:divsChild>
                                        <w:div w:id="1161657310">
                                          <w:marLeft w:val="0"/>
                                          <w:marRight w:val="0"/>
                                          <w:marTop w:val="0"/>
                                          <w:marBottom w:val="0"/>
                                          <w:divBdr>
                                            <w:top w:val="none" w:sz="0" w:space="0" w:color="auto"/>
                                            <w:left w:val="none" w:sz="0" w:space="0" w:color="auto"/>
                                            <w:bottom w:val="none" w:sz="0" w:space="0" w:color="auto"/>
                                            <w:right w:val="none" w:sz="0" w:space="0" w:color="auto"/>
                                          </w:divBdr>
                                          <w:divsChild>
                                            <w:div w:id="13230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541483">
          <w:marLeft w:val="0"/>
          <w:marRight w:val="0"/>
          <w:marTop w:val="0"/>
          <w:marBottom w:val="0"/>
          <w:divBdr>
            <w:top w:val="none" w:sz="0" w:space="0" w:color="auto"/>
            <w:left w:val="none" w:sz="0" w:space="0" w:color="auto"/>
            <w:bottom w:val="none" w:sz="0" w:space="0" w:color="auto"/>
            <w:right w:val="none" w:sz="0" w:space="0" w:color="auto"/>
          </w:divBdr>
          <w:divsChild>
            <w:div w:id="1315912178">
              <w:marLeft w:val="0"/>
              <w:marRight w:val="0"/>
              <w:marTop w:val="0"/>
              <w:marBottom w:val="0"/>
              <w:divBdr>
                <w:top w:val="none" w:sz="0" w:space="0" w:color="auto"/>
                <w:left w:val="none" w:sz="0" w:space="0" w:color="auto"/>
                <w:bottom w:val="none" w:sz="0" w:space="0" w:color="auto"/>
                <w:right w:val="none" w:sz="0" w:space="0" w:color="auto"/>
              </w:divBdr>
              <w:divsChild>
                <w:div w:id="1122764646">
                  <w:marLeft w:val="0"/>
                  <w:marRight w:val="0"/>
                  <w:marTop w:val="0"/>
                  <w:marBottom w:val="0"/>
                  <w:divBdr>
                    <w:top w:val="none" w:sz="0" w:space="0" w:color="auto"/>
                    <w:left w:val="none" w:sz="0" w:space="0" w:color="auto"/>
                    <w:bottom w:val="none" w:sz="0" w:space="0" w:color="auto"/>
                    <w:right w:val="none" w:sz="0" w:space="0" w:color="auto"/>
                  </w:divBdr>
                  <w:divsChild>
                    <w:div w:id="915817662">
                      <w:marLeft w:val="0"/>
                      <w:marRight w:val="0"/>
                      <w:marTop w:val="0"/>
                      <w:marBottom w:val="0"/>
                      <w:divBdr>
                        <w:top w:val="none" w:sz="0" w:space="0" w:color="auto"/>
                        <w:left w:val="none" w:sz="0" w:space="0" w:color="auto"/>
                        <w:bottom w:val="none" w:sz="0" w:space="0" w:color="auto"/>
                        <w:right w:val="none" w:sz="0" w:space="0" w:color="auto"/>
                      </w:divBdr>
                      <w:divsChild>
                        <w:div w:id="1427850746">
                          <w:marLeft w:val="0"/>
                          <w:marRight w:val="0"/>
                          <w:marTop w:val="0"/>
                          <w:marBottom w:val="0"/>
                          <w:divBdr>
                            <w:top w:val="none" w:sz="0" w:space="0" w:color="auto"/>
                            <w:left w:val="none" w:sz="0" w:space="0" w:color="auto"/>
                            <w:bottom w:val="none" w:sz="0" w:space="0" w:color="auto"/>
                            <w:right w:val="none" w:sz="0" w:space="0" w:color="auto"/>
                          </w:divBdr>
                          <w:divsChild>
                            <w:div w:id="112067696">
                              <w:marLeft w:val="0"/>
                              <w:marRight w:val="0"/>
                              <w:marTop w:val="0"/>
                              <w:marBottom w:val="0"/>
                              <w:divBdr>
                                <w:top w:val="none" w:sz="0" w:space="0" w:color="auto"/>
                                <w:left w:val="none" w:sz="0" w:space="0" w:color="auto"/>
                                <w:bottom w:val="none" w:sz="0" w:space="0" w:color="auto"/>
                                <w:right w:val="none" w:sz="0" w:space="0" w:color="auto"/>
                              </w:divBdr>
                              <w:divsChild>
                                <w:div w:id="1378697828">
                                  <w:marLeft w:val="0"/>
                                  <w:marRight w:val="0"/>
                                  <w:marTop w:val="0"/>
                                  <w:marBottom w:val="0"/>
                                  <w:divBdr>
                                    <w:top w:val="none" w:sz="0" w:space="0" w:color="auto"/>
                                    <w:left w:val="none" w:sz="0" w:space="0" w:color="auto"/>
                                    <w:bottom w:val="none" w:sz="0" w:space="0" w:color="auto"/>
                                    <w:right w:val="none" w:sz="0" w:space="0" w:color="auto"/>
                                  </w:divBdr>
                                  <w:divsChild>
                                    <w:div w:id="904101045">
                                      <w:marLeft w:val="0"/>
                                      <w:marRight w:val="0"/>
                                      <w:marTop w:val="0"/>
                                      <w:marBottom w:val="0"/>
                                      <w:divBdr>
                                        <w:top w:val="none" w:sz="0" w:space="0" w:color="auto"/>
                                        <w:left w:val="none" w:sz="0" w:space="0" w:color="auto"/>
                                        <w:bottom w:val="none" w:sz="0" w:space="0" w:color="auto"/>
                                        <w:right w:val="none" w:sz="0" w:space="0" w:color="auto"/>
                                      </w:divBdr>
                                      <w:divsChild>
                                        <w:div w:id="1854800324">
                                          <w:marLeft w:val="0"/>
                                          <w:marRight w:val="0"/>
                                          <w:marTop w:val="0"/>
                                          <w:marBottom w:val="0"/>
                                          <w:divBdr>
                                            <w:top w:val="none" w:sz="0" w:space="0" w:color="auto"/>
                                            <w:left w:val="none" w:sz="0" w:space="0" w:color="auto"/>
                                            <w:bottom w:val="none" w:sz="0" w:space="0" w:color="auto"/>
                                            <w:right w:val="none" w:sz="0" w:space="0" w:color="auto"/>
                                          </w:divBdr>
                                          <w:divsChild>
                                            <w:div w:id="467826338">
                                              <w:marLeft w:val="0"/>
                                              <w:marRight w:val="0"/>
                                              <w:marTop w:val="0"/>
                                              <w:marBottom w:val="0"/>
                                              <w:divBdr>
                                                <w:top w:val="none" w:sz="0" w:space="0" w:color="auto"/>
                                                <w:left w:val="none" w:sz="0" w:space="0" w:color="auto"/>
                                                <w:bottom w:val="none" w:sz="0" w:space="0" w:color="auto"/>
                                                <w:right w:val="none" w:sz="0" w:space="0" w:color="auto"/>
                                              </w:divBdr>
                                              <w:divsChild>
                                                <w:div w:id="868184690">
                                                  <w:marLeft w:val="0"/>
                                                  <w:marRight w:val="0"/>
                                                  <w:marTop w:val="0"/>
                                                  <w:marBottom w:val="0"/>
                                                  <w:divBdr>
                                                    <w:top w:val="none" w:sz="0" w:space="0" w:color="auto"/>
                                                    <w:left w:val="none" w:sz="0" w:space="0" w:color="auto"/>
                                                    <w:bottom w:val="none" w:sz="0" w:space="0" w:color="auto"/>
                                                    <w:right w:val="none" w:sz="0" w:space="0" w:color="auto"/>
                                                  </w:divBdr>
                                                  <w:divsChild>
                                                    <w:div w:id="982782385">
                                                      <w:marLeft w:val="0"/>
                                                      <w:marRight w:val="0"/>
                                                      <w:marTop w:val="0"/>
                                                      <w:marBottom w:val="0"/>
                                                      <w:divBdr>
                                                        <w:top w:val="none" w:sz="0" w:space="0" w:color="auto"/>
                                                        <w:left w:val="none" w:sz="0" w:space="0" w:color="auto"/>
                                                        <w:bottom w:val="none" w:sz="0" w:space="0" w:color="auto"/>
                                                        <w:right w:val="none" w:sz="0" w:space="0" w:color="auto"/>
                                                      </w:divBdr>
                                                      <w:divsChild>
                                                        <w:div w:id="1560701898">
                                                          <w:marLeft w:val="0"/>
                                                          <w:marRight w:val="0"/>
                                                          <w:marTop w:val="0"/>
                                                          <w:marBottom w:val="0"/>
                                                          <w:divBdr>
                                                            <w:top w:val="none" w:sz="0" w:space="0" w:color="auto"/>
                                                            <w:left w:val="none" w:sz="0" w:space="0" w:color="auto"/>
                                                            <w:bottom w:val="none" w:sz="0" w:space="0" w:color="auto"/>
                                                            <w:right w:val="none" w:sz="0" w:space="0" w:color="auto"/>
                                                          </w:divBdr>
                                                          <w:divsChild>
                                                            <w:div w:id="183213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045544">
                                              <w:marLeft w:val="0"/>
                                              <w:marRight w:val="0"/>
                                              <w:marTop w:val="0"/>
                                              <w:marBottom w:val="0"/>
                                              <w:divBdr>
                                                <w:top w:val="none" w:sz="0" w:space="0" w:color="auto"/>
                                                <w:left w:val="none" w:sz="0" w:space="0" w:color="auto"/>
                                                <w:bottom w:val="none" w:sz="0" w:space="0" w:color="auto"/>
                                                <w:right w:val="none" w:sz="0" w:space="0" w:color="auto"/>
                                              </w:divBdr>
                                              <w:divsChild>
                                                <w:div w:id="1534464626">
                                                  <w:marLeft w:val="0"/>
                                                  <w:marRight w:val="0"/>
                                                  <w:marTop w:val="0"/>
                                                  <w:marBottom w:val="0"/>
                                                  <w:divBdr>
                                                    <w:top w:val="none" w:sz="0" w:space="0" w:color="auto"/>
                                                    <w:left w:val="none" w:sz="0" w:space="0" w:color="auto"/>
                                                    <w:bottom w:val="none" w:sz="0" w:space="0" w:color="auto"/>
                                                    <w:right w:val="none" w:sz="0" w:space="0" w:color="auto"/>
                                                  </w:divBdr>
                                                  <w:divsChild>
                                                    <w:div w:id="952830318">
                                                      <w:marLeft w:val="0"/>
                                                      <w:marRight w:val="0"/>
                                                      <w:marTop w:val="0"/>
                                                      <w:marBottom w:val="0"/>
                                                      <w:divBdr>
                                                        <w:top w:val="none" w:sz="0" w:space="0" w:color="auto"/>
                                                        <w:left w:val="none" w:sz="0" w:space="0" w:color="auto"/>
                                                        <w:bottom w:val="none" w:sz="0" w:space="0" w:color="auto"/>
                                                        <w:right w:val="none" w:sz="0" w:space="0" w:color="auto"/>
                                                      </w:divBdr>
                                                      <w:divsChild>
                                                        <w:div w:id="1816679321">
                                                          <w:marLeft w:val="0"/>
                                                          <w:marRight w:val="0"/>
                                                          <w:marTop w:val="0"/>
                                                          <w:marBottom w:val="0"/>
                                                          <w:divBdr>
                                                            <w:top w:val="none" w:sz="0" w:space="0" w:color="auto"/>
                                                            <w:left w:val="none" w:sz="0" w:space="0" w:color="auto"/>
                                                            <w:bottom w:val="none" w:sz="0" w:space="0" w:color="auto"/>
                                                            <w:right w:val="none" w:sz="0" w:space="0" w:color="auto"/>
                                                          </w:divBdr>
                                                          <w:divsChild>
                                                            <w:div w:id="4933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8703422">
          <w:marLeft w:val="0"/>
          <w:marRight w:val="0"/>
          <w:marTop w:val="0"/>
          <w:marBottom w:val="0"/>
          <w:divBdr>
            <w:top w:val="none" w:sz="0" w:space="0" w:color="auto"/>
            <w:left w:val="none" w:sz="0" w:space="0" w:color="auto"/>
            <w:bottom w:val="none" w:sz="0" w:space="0" w:color="auto"/>
            <w:right w:val="none" w:sz="0" w:space="0" w:color="auto"/>
          </w:divBdr>
          <w:divsChild>
            <w:div w:id="1553080818">
              <w:marLeft w:val="0"/>
              <w:marRight w:val="0"/>
              <w:marTop w:val="0"/>
              <w:marBottom w:val="0"/>
              <w:divBdr>
                <w:top w:val="none" w:sz="0" w:space="0" w:color="auto"/>
                <w:left w:val="none" w:sz="0" w:space="0" w:color="auto"/>
                <w:bottom w:val="none" w:sz="0" w:space="0" w:color="auto"/>
                <w:right w:val="none" w:sz="0" w:space="0" w:color="auto"/>
              </w:divBdr>
              <w:divsChild>
                <w:div w:id="712461630">
                  <w:marLeft w:val="0"/>
                  <w:marRight w:val="0"/>
                  <w:marTop w:val="0"/>
                  <w:marBottom w:val="0"/>
                  <w:divBdr>
                    <w:top w:val="none" w:sz="0" w:space="0" w:color="auto"/>
                    <w:left w:val="none" w:sz="0" w:space="0" w:color="auto"/>
                    <w:bottom w:val="none" w:sz="0" w:space="0" w:color="auto"/>
                    <w:right w:val="none" w:sz="0" w:space="0" w:color="auto"/>
                  </w:divBdr>
                  <w:divsChild>
                    <w:div w:id="1990938337">
                      <w:marLeft w:val="0"/>
                      <w:marRight w:val="0"/>
                      <w:marTop w:val="0"/>
                      <w:marBottom w:val="0"/>
                      <w:divBdr>
                        <w:top w:val="none" w:sz="0" w:space="0" w:color="auto"/>
                        <w:left w:val="none" w:sz="0" w:space="0" w:color="auto"/>
                        <w:bottom w:val="none" w:sz="0" w:space="0" w:color="auto"/>
                        <w:right w:val="none" w:sz="0" w:space="0" w:color="auto"/>
                      </w:divBdr>
                      <w:divsChild>
                        <w:div w:id="483669035">
                          <w:marLeft w:val="0"/>
                          <w:marRight w:val="0"/>
                          <w:marTop w:val="360"/>
                          <w:marBottom w:val="60"/>
                          <w:divBdr>
                            <w:top w:val="none" w:sz="0" w:space="0" w:color="auto"/>
                            <w:left w:val="none" w:sz="0" w:space="0" w:color="auto"/>
                            <w:bottom w:val="none" w:sz="0" w:space="0" w:color="auto"/>
                            <w:right w:val="none" w:sz="0" w:space="0" w:color="auto"/>
                          </w:divBdr>
                          <w:divsChild>
                            <w:div w:id="1974017123">
                              <w:marLeft w:val="0"/>
                              <w:marRight w:val="0"/>
                              <w:marTop w:val="0"/>
                              <w:marBottom w:val="0"/>
                              <w:divBdr>
                                <w:top w:val="none" w:sz="0" w:space="0" w:color="auto"/>
                                <w:left w:val="none" w:sz="0" w:space="0" w:color="auto"/>
                                <w:bottom w:val="none" w:sz="0" w:space="0" w:color="auto"/>
                                <w:right w:val="none" w:sz="0" w:space="0" w:color="auto"/>
                              </w:divBdr>
                              <w:divsChild>
                                <w:div w:id="1511873766">
                                  <w:marLeft w:val="0"/>
                                  <w:marRight w:val="0"/>
                                  <w:marTop w:val="0"/>
                                  <w:marBottom w:val="0"/>
                                  <w:divBdr>
                                    <w:top w:val="none" w:sz="0" w:space="0" w:color="auto"/>
                                    <w:left w:val="none" w:sz="0" w:space="0" w:color="auto"/>
                                    <w:bottom w:val="none" w:sz="0" w:space="0" w:color="auto"/>
                                    <w:right w:val="none" w:sz="0" w:space="0" w:color="auto"/>
                                  </w:divBdr>
                                  <w:divsChild>
                                    <w:div w:id="340008908">
                                      <w:marLeft w:val="0"/>
                                      <w:marRight w:val="0"/>
                                      <w:marTop w:val="0"/>
                                      <w:marBottom w:val="0"/>
                                      <w:divBdr>
                                        <w:top w:val="none" w:sz="0" w:space="0" w:color="auto"/>
                                        <w:left w:val="none" w:sz="0" w:space="0" w:color="auto"/>
                                        <w:bottom w:val="none" w:sz="0" w:space="0" w:color="auto"/>
                                        <w:right w:val="none" w:sz="0" w:space="0" w:color="auto"/>
                                      </w:divBdr>
                                      <w:divsChild>
                                        <w:div w:id="497580688">
                                          <w:marLeft w:val="0"/>
                                          <w:marRight w:val="0"/>
                                          <w:marTop w:val="0"/>
                                          <w:marBottom w:val="0"/>
                                          <w:divBdr>
                                            <w:top w:val="none" w:sz="0" w:space="0" w:color="auto"/>
                                            <w:left w:val="none" w:sz="0" w:space="0" w:color="auto"/>
                                            <w:bottom w:val="none" w:sz="0" w:space="0" w:color="auto"/>
                                            <w:right w:val="none" w:sz="0" w:space="0" w:color="auto"/>
                                          </w:divBdr>
                                          <w:divsChild>
                                            <w:div w:id="35553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5992938">
          <w:marLeft w:val="0"/>
          <w:marRight w:val="0"/>
          <w:marTop w:val="0"/>
          <w:marBottom w:val="0"/>
          <w:divBdr>
            <w:top w:val="none" w:sz="0" w:space="0" w:color="auto"/>
            <w:left w:val="none" w:sz="0" w:space="0" w:color="auto"/>
            <w:bottom w:val="none" w:sz="0" w:space="0" w:color="auto"/>
            <w:right w:val="none" w:sz="0" w:space="0" w:color="auto"/>
          </w:divBdr>
          <w:divsChild>
            <w:div w:id="938485121">
              <w:marLeft w:val="0"/>
              <w:marRight w:val="0"/>
              <w:marTop w:val="0"/>
              <w:marBottom w:val="0"/>
              <w:divBdr>
                <w:top w:val="none" w:sz="0" w:space="0" w:color="auto"/>
                <w:left w:val="none" w:sz="0" w:space="0" w:color="auto"/>
                <w:bottom w:val="none" w:sz="0" w:space="0" w:color="auto"/>
                <w:right w:val="none" w:sz="0" w:space="0" w:color="auto"/>
              </w:divBdr>
              <w:divsChild>
                <w:div w:id="332103176">
                  <w:marLeft w:val="0"/>
                  <w:marRight w:val="0"/>
                  <w:marTop w:val="0"/>
                  <w:marBottom w:val="0"/>
                  <w:divBdr>
                    <w:top w:val="none" w:sz="0" w:space="0" w:color="auto"/>
                    <w:left w:val="none" w:sz="0" w:space="0" w:color="auto"/>
                    <w:bottom w:val="none" w:sz="0" w:space="0" w:color="auto"/>
                    <w:right w:val="none" w:sz="0" w:space="0" w:color="auto"/>
                  </w:divBdr>
                  <w:divsChild>
                    <w:div w:id="705911164">
                      <w:marLeft w:val="0"/>
                      <w:marRight w:val="0"/>
                      <w:marTop w:val="0"/>
                      <w:marBottom w:val="0"/>
                      <w:divBdr>
                        <w:top w:val="none" w:sz="0" w:space="0" w:color="auto"/>
                        <w:left w:val="none" w:sz="0" w:space="0" w:color="auto"/>
                        <w:bottom w:val="none" w:sz="0" w:space="0" w:color="auto"/>
                        <w:right w:val="none" w:sz="0" w:space="0" w:color="auto"/>
                      </w:divBdr>
                      <w:divsChild>
                        <w:div w:id="1859008367">
                          <w:marLeft w:val="0"/>
                          <w:marRight w:val="0"/>
                          <w:marTop w:val="0"/>
                          <w:marBottom w:val="0"/>
                          <w:divBdr>
                            <w:top w:val="none" w:sz="0" w:space="0" w:color="auto"/>
                            <w:left w:val="none" w:sz="0" w:space="0" w:color="auto"/>
                            <w:bottom w:val="none" w:sz="0" w:space="0" w:color="auto"/>
                            <w:right w:val="none" w:sz="0" w:space="0" w:color="auto"/>
                          </w:divBdr>
                          <w:divsChild>
                            <w:div w:id="454255933">
                              <w:marLeft w:val="0"/>
                              <w:marRight w:val="0"/>
                              <w:marTop w:val="0"/>
                              <w:marBottom w:val="0"/>
                              <w:divBdr>
                                <w:top w:val="none" w:sz="0" w:space="0" w:color="auto"/>
                                <w:left w:val="none" w:sz="0" w:space="0" w:color="auto"/>
                                <w:bottom w:val="none" w:sz="0" w:space="0" w:color="auto"/>
                                <w:right w:val="none" w:sz="0" w:space="0" w:color="auto"/>
                              </w:divBdr>
                              <w:divsChild>
                                <w:div w:id="434785833">
                                  <w:marLeft w:val="0"/>
                                  <w:marRight w:val="0"/>
                                  <w:marTop w:val="0"/>
                                  <w:marBottom w:val="0"/>
                                  <w:divBdr>
                                    <w:top w:val="none" w:sz="0" w:space="0" w:color="auto"/>
                                    <w:left w:val="none" w:sz="0" w:space="0" w:color="auto"/>
                                    <w:bottom w:val="none" w:sz="0" w:space="0" w:color="auto"/>
                                    <w:right w:val="none" w:sz="0" w:space="0" w:color="auto"/>
                                  </w:divBdr>
                                  <w:divsChild>
                                    <w:div w:id="2141877230">
                                      <w:marLeft w:val="0"/>
                                      <w:marRight w:val="0"/>
                                      <w:marTop w:val="0"/>
                                      <w:marBottom w:val="0"/>
                                      <w:divBdr>
                                        <w:top w:val="none" w:sz="0" w:space="0" w:color="auto"/>
                                        <w:left w:val="none" w:sz="0" w:space="0" w:color="auto"/>
                                        <w:bottom w:val="none" w:sz="0" w:space="0" w:color="auto"/>
                                        <w:right w:val="none" w:sz="0" w:space="0" w:color="auto"/>
                                      </w:divBdr>
                                      <w:divsChild>
                                        <w:div w:id="13334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public.tableau.com/views/PSXDashboard/1OverallAnalysis?:language=en-GB&amp;:sid=&amp;:redirect=auth&amp;:display_count=n&amp;:origin=viz_share_link"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EF962-6E47-4500-97F3-106EE3A1A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3656</Words>
  <Characters>20843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SP25-BDA-009(HARIS JAMIL)</dc:creator>
  <cp:keywords/>
  <dc:description/>
  <cp:lastModifiedBy>SP25-BDA-009(HARIS JAMIL)</cp:lastModifiedBy>
  <cp:revision>2</cp:revision>
  <dcterms:created xsi:type="dcterms:W3CDTF">2026-07-12T09:24:00Z</dcterms:created>
  <dcterms:modified xsi:type="dcterms:W3CDTF">2026-07-12T09:24:00Z</dcterms:modified>
</cp:coreProperties>
</file>