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D4A2C" w14:textId="786DCB11" w:rsidR="004E7555" w:rsidRDefault="004E7555" w:rsidP="00126A34">
      <w:pPr>
        <w:jc w:val="center"/>
        <w:rPr>
          <w:b/>
          <w:bCs/>
          <w:sz w:val="52"/>
          <w:szCs w:val="52"/>
        </w:rPr>
      </w:pPr>
      <w:r>
        <w:rPr>
          <w:noProof/>
        </w:rPr>
        <w:drawing>
          <wp:inline distT="0" distB="0" distL="0" distR="0" wp14:anchorId="27893150" wp14:editId="7659E57B">
            <wp:extent cx="2277534" cy="676204"/>
            <wp:effectExtent l="0" t="0" r="0" b="0"/>
            <wp:docPr id="413893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40506" cy="694901"/>
                    </a:xfrm>
                    <a:prstGeom prst="rect">
                      <a:avLst/>
                    </a:prstGeom>
                    <a:noFill/>
                    <a:ln>
                      <a:noFill/>
                    </a:ln>
                  </pic:spPr>
                </pic:pic>
              </a:graphicData>
            </a:graphic>
          </wp:inline>
        </w:drawing>
      </w:r>
    </w:p>
    <w:p w14:paraId="602CE773" w14:textId="0AE968FC" w:rsidR="00126A34" w:rsidRPr="002050E1" w:rsidRDefault="00914491" w:rsidP="002050E1">
      <w:pPr>
        <w:jc w:val="center"/>
        <w:rPr>
          <w:sz w:val="52"/>
          <w:szCs w:val="52"/>
        </w:rPr>
      </w:pPr>
      <w:r w:rsidRPr="00914491">
        <w:rPr>
          <w:sz w:val="52"/>
          <w:szCs w:val="52"/>
        </w:rPr>
        <w:t>Results Of Risk Assessments</w:t>
      </w:r>
    </w:p>
    <w:p w14:paraId="02AEA2C2" w14:textId="77777777" w:rsidR="00914491" w:rsidRDefault="00914491" w:rsidP="00607328"/>
    <w:p w14:paraId="5EE6BC7C" w14:textId="77777777" w:rsidR="00914491" w:rsidRPr="00914491" w:rsidRDefault="00914491" w:rsidP="00914491">
      <w:pPr>
        <w:pStyle w:val="Heading1"/>
      </w:pPr>
      <w:r w:rsidRPr="00914491">
        <w:t>1. Introduction</w:t>
      </w:r>
    </w:p>
    <w:p w14:paraId="54D9D90B" w14:textId="77777777" w:rsidR="00914491" w:rsidRPr="00914491" w:rsidRDefault="00914491" w:rsidP="00914491">
      <w:pPr>
        <w:rPr>
          <w:b/>
          <w:bCs/>
        </w:rPr>
      </w:pPr>
      <w:r w:rsidRPr="00914491">
        <w:rPr>
          <w:b/>
          <w:bCs/>
        </w:rPr>
        <w:t>1.1 Purpose</w:t>
      </w:r>
    </w:p>
    <w:p w14:paraId="4468640C" w14:textId="77777777" w:rsidR="00914491" w:rsidRPr="00914491" w:rsidRDefault="00914491" w:rsidP="00914491">
      <w:r w:rsidRPr="00914491">
        <w:t>The purpose of this document is to summarize the results of ABC-FinTech’s Information Security Risk Assessment. The assessment is performed to evaluate risks to the organization’s information security and determine appropriate measures for mitigating those risks. This document contains the results of risk assessments performed at planned intervals and after significant changes.</w:t>
      </w:r>
    </w:p>
    <w:p w14:paraId="73D2ED28" w14:textId="77777777" w:rsidR="00914491" w:rsidRPr="00914491" w:rsidRDefault="00914491" w:rsidP="00914491">
      <w:pPr>
        <w:rPr>
          <w:b/>
          <w:bCs/>
        </w:rPr>
      </w:pPr>
      <w:r w:rsidRPr="00914491">
        <w:rPr>
          <w:b/>
          <w:bCs/>
        </w:rPr>
        <w:t>1.2 Scope</w:t>
      </w:r>
    </w:p>
    <w:p w14:paraId="7DE11EB3" w14:textId="77777777" w:rsidR="00914491" w:rsidRPr="00914491" w:rsidRDefault="00914491" w:rsidP="00914491">
      <w:r w:rsidRPr="00914491">
        <w:t xml:space="preserve">The risk assessment covers all relevant information assets, systems, processes, and personnel within the scope of the ISMS. It evaluates risks to the confidentiality, integrity, and availability (CIA) of information in accordance with the criteria defined in the </w:t>
      </w:r>
      <w:r w:rsidRPr="00914491">
        <w:rPr>
          <w:b/>
          <w:bCs/>
        </w:rPr>
        <w:t>Risk Management Process</w:t>
      </w:r>
      <w:r w:rsidRPr="00914491">
        <w:t>.</w:t>
      </w:r>
    </w:p>
    <w:p w14:paraId="4AEE7364" w14:textId="77777777" w:rsidR="00914491" w:rsidRPr="00914491" w:rsidRDefault="00914491" w:rsidP="00914491">
      <w:pPr>
        <w:pStyle w:val="Heading1"/>
      </w:pPr>
      <w:r w:rsidRPr="00914491">
        <w:t>2. Overview of the Risk Assessment Process</w:t>
      </w:r>
    </w:p>
    <w:p w14:paraId="38CD9500" w14:textId="77777777" w:rsidR="00914491" w:rsidRPr="00914491" w:rsidRDefault="00914491" w:rsidP="00914491">
      <w:r w:rsidRPr="00914491">
        <w:t>The risk assessment process involved the following steps:</w:t>
      </w:r>
    </w:p>
    <w:p w14:paraId="41D9FA64" w14:textId="77777777" w:rsidR="00914491" w:rsidRPr="00914491" w:rsidRDefault="00914491" w:rsidP="00914491">
      <w:pPr>
        <w:numPr>
          <w:ilvl w:val="0"/>
          <w:numId w:val="32"/>
        </w:numPr>
      </w:pPr>
      <w:r w:rsidRPr="00914491">
        <w:rPr>
          <w:b/>
          <w:bCs/>
        </w:rPr>
        <w:t>Risk Identification:</w:t>
      </w:r>
      <w:r w:rsidRPr="00914491">
        <w:t xml:space="preserve"> Identification of threats and vulnerabilities affecting ABC-FinTech’s information assets.</w:t>
      </w:r>
    </w:p>
    <w:p w14:paraId="62679C8D" w14:textId="77777777" w:rsidR="00914491" w:rsidRPr="00914491" w:rsidRDefault="00914491" w:rsidP="00914491">
      <w:pPr>
        <w:numPr>
          <w:ilvl w:val="0"/>
          <w:numId w:val="32"/>
        </w:numPr>
      </w:pPr>
      <w:r w:rsidRPr="00914491">
        <w:rPr>
          <w:b/>
          <w:bCs/>
        </w:rPr>
        <w:t>Risk Analysis:</w:t>
      </w:r>
      <w:r w:rsidRPr="00914491">
        <w:t xml:space="preserve"> Analysis of the likelihood and impact of identified risks.</w:t>
      </w:r>
    </w:p>
    <w:p w14:paraId="3BEDBF57" w14:textId="77777777" w:rsidR="00914491" w:rsidRPr="00914491" w:rsidRDefault="00914491" w:rsidP="00914491">
      <w:pPr>
        <w:numPr>
          <w:ilvl w:val="0"/>
          <w:numId w:val="32"/>
        </w:numPr>
      </w:pPr>
      <w:r w:rsidRPr="00914491">
        <w:rPr>
          <w:b/>
          <w:bCs/>
        </w:rPr>
        <w:t>Risk Evaluation:</w:t>
      </w:r>
      <w:r w:rsidRPr="00914491">
        <w:t xml:space="preserve"> Classification of risks based on the organization’s risk criteria (low, medium, high).</w:t>
      </w:r>
    </w:p>
    <w:p w14:paraId="2AD23896" w14:textId="77777777" w:rsidR="00914491" w:rsidRPr="00914491" w:rsidRDefault="00914491" w:rsidP="00914491">
      <w:pPr>
        <w:numPr>
          <w:ilvl w:val="0"/>
          <w:numId w:val="32"/>
        </w:numPr>
      </w:pPr>
      <w:r w:rsidRPr="00914491">
        <w:rPr>
          <w:b/>
          <w:bCs/>
        </w:rPr>
        <w:t>Risk Treatment:</w:t>
      </w:r>
      <w:r w:rsidRPr="00914491">
        <w:t xml:space="preserve"> Determination of appropriate measures to treat the risks, including acceptance, mitigation, transfer, or avoidance.</w:t>
      </w:r>
    </w:p>
    <w:p w14:paraId="5DD18D02" w14:textId="77777777" w:rsidR="00914491" w:rsidRPr="00914491" w:rsidRDefault="00914491" w:rsidP="00914491">
      <w:pPr>
        <w:rPr>
          <w:b/>
          <w:bCs/>
        </w:rPr>
      </w:pPr>
      <w:r w:rsidRPr="00914491">
        <w:rPr>
          <w:b/>
          <w:bCs/>
        </w:rPr>
        <w:t>2.1 Timing of Risk Assessments</w:t>
      </w:r>
    </w:p>
    <w:p w14:paraId="4B1B809C" w14:textId="77777777" w:rsidR="00914491" w:rsidRPr="00914491" w:rsidRDefault="00914491" w:rsidP="00914491">
      <w:r w:rsidRPr="00914491">
        <w:t>The risk assessment results documented here are based on:</w:t>
      </w:r>
    </w:p>
    <w:p w14:paraId="7921B650" w14:textId="77777777" w:rsidR="00914491" w:rsidRPr="00914491" w:rsidRDefault="00914491" w:rsidP="00914491">
      <w:pPr>
        <w:numPr>
          <w:ilvl w:val="0"/>
          <w:numId w:val="33"/>
        </w:numPr>
      </w:pPr>
      <w:r w:rsidRPr="00914491">
        <w:rPr>
          <w:b/>
          <w:bCs/>
        </w:rPr>
        <w:t>Scheduled Assessment:</w:t>
      </w:r>
      <w:r w:rsidRPr="00914491">
        <w:t xml:space="preserve"> Performed every 6 months.</w:t>
      </w:r>
    </w:p>
    <w:p w14:paraId="1D5C0C82" w14:textId="77777777" w:rsidR="00914491" w:rsidRPr="00914491" w:rsidRDefault="00914491" w:rsidP="00914491">
      <w:pPr>
        <w:numPr>
          <w:ilvl w:val="0"/>
          <w:numId w:val="33"/>
        </w:numPr>
      </w:pPr>
      <w:r w:rsidRPr="00914491">
        <w:rPr>
          <w:b/>
          <w:bCs/>
        </w:rPr>
        <w:t>Change-triggered Assessment:</w:t>
      </w:r>
      <w:r w:rsidRPr="00914491">
        <w:t xml:space="preserve"> Conducted due to significant changes, including:</w:t>
      </w:r>
    </w:p>
    <w:p w14:paraId="6F588B00" w14:textId="77777777" w:rsidR="00914491" w:rsidRPr="00914491" w:rsidRDefault="00914491" w:rsidP="00914491">
      <w:pPr>
        <w:numPr>
          <w:ilvl w:val="1"/>
          <w:numId w:val="33"/>
        </w:numPr>
      </w:pPr>
      <w:r w:rsidRPr="00914491">
        <w:t>Implementation of new cloud infrastructure.</w:t>
      </w:r>
    </w:p>
    <w:p w14:paraId="32D96C8C" w14:textId="77777777" w:rsidR="00914491" w:rsidRPr="00914491" w:rsidRDefault="00914491" w:rsidP="00914491">
      <w:pPr>
        <w:numPr>
          <w:ilvl w:val="1"/>
          <w:numId w:val="33"/>
        </w:numPr>
      </w:pPr>
      <w:r w:rsidRPr="00914491">
        <w:lastRenderedPageBreak/>
        <w:t>Onboarding of a third-party payment processor.</w:t>
      </w:r>
    </w:p>
    <w:p w14:paraId="5A25FFEA" w14:textId="77777777" w:rsidR="00914491" w:rsidRPr="00914491" w:rsidRDefault="00914491" w:rsidP="00914491">
      <w:pPr>
        <w:numPr>
          <w:ilvl w:val="1"/>
          <w:numId w:val="33"/>
        </w:numPr>
      </w:pPr>
      <w:r w:rsidRPr="00914491">
        <w:t>Introduction of a new data encryption standard.</w:t>
      </w:r>
    </w:p>
    <w:p w14:paraId="2EFC28E9" w14:textId="77777777" w:rsidR="00914491" w:rsidRPr="00914491" w:rsidRDefault="00914491" w:rsidP="00914491">
      <w:pPr>
        <w:pStyle w:val="Heading1"/>
      </w:pPr>
      <w:r w:rsidRPr="00914491">
        <w:t>3. Results of the Information Risk Assessment</w:t>
      </w:r>
    </w:p>
    <w:p w14:paraId="1ABA39C1" w14:textId="77777777" w:rsidR="00914491" w:rsidRPr="00914491" w:rsidRDefault="00914491" w:rsidP="00914491">
      <w:pPr>
        <w:rPr>
          <w:b/>
          <w:bCs/>
        </w:rPr>
      </w:pPr>
      <w:r w:rsidRPr="00914491">
        <w:rPr>
          <w:b/>
          <w:bCs/>
        </w:rPr>
        <w:t>3.1 Risk Identification</w:t>
      </w:r>
    </w:p>
    <w:p w14:paraId="7546630C" w14:textId="77777777" w:rsidR="00914491" w:rsidRPr="00914491" w:rsidRDefault="00914491" w:rsidP="00914491">
      <w:r w:rsidRPr="00914491">
        <w:t>The following risks were identified during the most recent assessment:</w:t>
      </w:r>
    </w:p>
    <w:tbl>
      <w:tblPr>
        <w:tblStyle w:val="GridTable5Dark-Accent1"/>
        <w:tblW w:w="0" w:type="auto"/>
        <w:tblLook w:val="04A0" w:firstRow="1" w:lastRow="0" w:firstColumn="1" w:lastColumn="0" w:noHBand="0" w:noVBand="1"/>
      </w:tblPr>
      <w:tblGrid>
        <w:gridCol w:w="801"/>
        <w:gridCol w:w="3473"/>
        <w:gridCol w:w="2904"/>
        <w:gridCol w:w="2172"/>
      </w:tblGrid>
      <w:tr w:rsidR="00914491" w:rsidRPr="00914491" w14:paraId="039DE9F3" w14:textId="77777777" w:rsidTr="009144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52BD92" w14:textId="77777777" w:rsidR="00914491" w:rsidRPr="00914491" w:rsidRDefault="00914491" w:rsidP="00914491">
            <w:pPr>
              <w:spacing w:after="160" w:line="259" w:lineRule="auto"/>
            </w:pPr>
            <w:r w:rsidRPr="00914491">
              <w:t>Risk ID</w:t>
            </w:r>
          </w:p>
        </w:tc>
        <w:tc>
          <w:tcPr>
            <w:tcW w:w="0" w:type="auto"/>
            <w:hideMark/>
          </w:tcPr>
          <w:p w14:paraId="093F4769" w14:textId="77777777" w:rsidR="00914491" w:rsidRPr="00914491" w:rsidRDefault="00914491" w:rsidP="00914491">
            <w:pPr>
              <w:spacing w:after="160" w:line="259" w:lineRule="auto"/>
              <w:cnfStyle w:val="100000000000" w:firstRow="1" w:lastRow="0" w:firstColumn="0" w:lastColumn="0" w:oddVBand="0" w:evenVBand="0" w:oddHBand="0" w:evenHBand="0" w:firstRowFirstColumn="0" w:firstRowLastColumn="0" w:lastRowFirstColumn="0" w:lastRowLastColumn="0"/>
            </w:pPr>
            <w:r w:rsidRPr="00914491">
              <w:t>Risk Description</w:t>
            </w:r>
          </w:p>
        </w:tc>
        <w:tc>
          <w:tcPr>
            <w:tcW w:w="0" w:type="auto"/>
            <w:hideMark/>
          </w:tcPr>
          <w:p w14:paraId="5BA3318D" w14:textId="77777777" w:rsidR="00914491" w:rsidRPr="00914491" w:rsidRDefault="00914491" w:rsidP="00914491">
            <w:pPr>
              <w:spacing w:after="160" w:line="259" w:lineRule="auto"/>
              <w:cnfStyle w:val="100000000000" w:firstRow="1" w:lastRow="0" w:firstColumn="0" w:lastColumn="0" w:oddVBand="0" w:evenVBand="0" w:oddHBand="0" w:evenHBand="0" w:firstRowFirstColumn="0" w:firstRowLastColumn="0" w:lastRowFirstColumn="0" w:lastRowLastColumn="0"/>
            </w:pPr>
            <w:r w:rsidRPr="00914491">
              <w:t>Affected Assets/Systems</w:t>
            </w:r>
          </w:p>
        </w:tc>
        <w:tc>
          <w:tcPr>
            <w:tcW w:w="0" w:type="auto"/>
            <w:hideMark/>
          </w:tcPr>
          <w:p w14:paraId="1EB0E716" w14:textId="77777777" w:rsidR="00914491" w:rsidRPr="00914491" w:rsidRDefault="00914491" w:rsidP="00914491">
            <w:pPr>
              <w:spacing w:after="160" w:line="259" w:lineRule="auto"/>
              <w:cnfStyle w:val="100000000000" w:firstRow="1" w:lastRow="0" w:firstColumn="0" w:lastColumn="0" w:oddVBand="0" w:evenVBand="0" w:oddHBand="0" w:evenHBand="0" w:firstRowFirstColumn="0" w:firstRowLastColumn="0" w:lastRowFirstColumn="0" w:lastRowLastColumn="0"/>
            </w:pPr>
            <w:r w:rsidRPr="00914491">
              <w:t>Risk Owner</w:t>
            </w:r>
          </w:p>
        </w:tc>
      </w:tr>
      <w:tr w:rsidR="00914491" w:rsidRPr="00914491" w14:paraId="098251C2" w14:textId="77777777" w:rsidTr="00914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24B02B" w14:textId="77777777" w:rsidR="00914491" w:rsidRPr="00914491" w:rsidRDefault="00914491" w:rsidP="00914491">
            <w:pPr>
              <w:spacing w:after="160" w:line="259" w:lineRule="auto"/>
            </w:pPr>
            <w:r w:rsidRPr="00914491">
              <w:t>R001</w:t>
            </w:r>
          </w:p>
        </w:tc>
        <w:tc>
          <w:tcPr>
            <w:tcW w:w="0" w:type="auto"/>
            <w:hideMark/>
          </w:tcPr>
          <w:p w14:paraId="068757DD"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rsidRPr="00914491">
              <w:t>Cyber attacks</w:t>
            </w:r>
            <w:proofErr w:type="spellEnd"/>
            <w:r w:rsidRPr="00914491">
              <w:t xml:space="preserve"> (e.g., DDoS, phishing)</w:t>
            </w:r>
          </w:p>
        </w:tc>
        <w:tc>
          <w:tcPr>
            <w:tcW w:w="0" w:type="auto"/>
            <w:hideMark/>
          </w:tcPr>
          <w:p w14:paraId="11425E87"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Public-facing web applications, network</w:t>
            </w:r>
          </w:p>
        </w:tc>
        <w:tc>
          <w:tcPr>
            <w:tcW w:w="0" w:type="auto"/>
            <w:hideMark/>
          </w:tcPr>
          <w:p w14:paraId="3A311F16"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CISO</w:t>
            </w:r>
          </w:p>
        </w:tc>
      </w:tr>
      <w:tr w:rsidR="00914491" w:rsidRPr="00914491" w14:paraId="2AD0EF04" w14:textId="77777777" w:rsidTr="00914491">
        <w:tc>
          <w:tcPr>
            <w:cnfStyle w:val="001000000000" w:firstRow="0" w:lastRow="0" w:firstColumn="1" w:lastColumn="0" w:oddVBand="0" w:evenVBand="0" w:oddHBand="0" w:evenHBand="0" w:firstRowFirstColumn="0" w:firstRowLastColumn="0" w:lastRowFirstColumn="0" w:lastRowLastColumn="0"/>
            <w:tcW w:w="0" w:type="auto"/>
            <w:hideMark/>
          </w:tcPr>
          <w:p w14:paraId="67872CE2" w14:textId="77777777" w:rsidR="00914491" w:rsidRPr="00914491" w:rsidRDefault="00914491" w:rsidP="00914491">
            <w:pPr>
              <w:spacing w:after="160" w:line="259" w:lineRule="auto"/>
            </w:pPr>
            <w:r w:rsidRPr="00914491">
              <w:t>R002</w:t>
            </w:r>
          </w:p>
        </w:tc>
        <w:tc>
          <w:tcPr>
            <w:tcW w:w="0" w:type="auto"/>
            <w:hideMark/>
          </w:tcPr>
          <w:p w14:paraId="47D1B6CA"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Data breaches due to insufficient encryption</w:t>
            </w:r>
          </w:p>
        </w:tc>
        <w:tc>
          <w:tcPr>
            <w:tcW w:w="0" w:type="auto"/>
            <w:hideMark/>
          </w:tcPr>
          <w:p w14:paraId="535E314F"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Customer databases</w:t>
            </w:r>
          </w:p>
        </w:tc>
        <w:tc>
          <w:tcPr>
            <w:tcW w:w="0" w:type="auto"/>
            <w:hideMark/>
          </w:tcPr>
          <w:p w14:paraId="5F9679F1"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Data Protection Officer (DPO)</w:t>
            </w:r>
          </w:p>
        </w:tc>
      </w:tr>
      <w:tr w:rsidR="00914491" w:rsidRPr="00914491" w14:paraId="6453634E" w14:textId="77777777" w:rsidTr="00914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6E257A" w14:textId="77777777" w:rsidR="00914491" w:rsidRPr="00914491" w:rsidRDefault="00914491" w:rsidP="00914491">
            <w:pPr>
              <w:spacing w:after="160" w:line="259" w:lineRule="auto"/>
            </w:pPr>
            <w:r w:rsidRPr="00914491">
              <w:t>R003</w:t>
            </w:r>
          </w:p>
        </w:tc>
        <w:tc>
          <w:tcPr>
            <w:tcW w:w="0" w:type="auto"/>
            <w:hideMark/>
          </w:tcPr>
          <w:p w14:paraId="18A07591"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Insider threats (intentional or accidental data leakage)</w:t>
            </w:r>
          </w:p>
        </w:tc>
        <w:tc>
          <w:tcPr>
            <w:tcW w:w="0" w:type="auto"/>
            <w:hideMark/>
          </w:tcPr>
          <w:p w14:paraId="5ECAF0A6"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HR and finance systems</w:t>
            </w:r>
          </w:p>
        </w:tc>
        <w:tc>
          <w:tcPr>
            <w:tcW w:w="0" w:type="auto"/>
            <w:hideMark/>
          </w:tcPr>
          <w:p w14:paraId="2A7EFA41"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HR Manager</w:t>
            </w:r>
          </w:p>
        </w:tc>
      </w:tr>
      <w:tr w:rsidR="00914491" w:rsidRPr="00914491" w14:paraId="5E62C0F5" w14:textId="77777777" w:rsidTr="00914491">
        <w:tc>
          <w:tcPr>
            <w:cnfStyle w:val="001000000000" w:firstRow="0" w:lastRow="0" w:firstColumn="1" w:lastColumn="0" w:oddVBand="0" w:evenVBand="0" w:oddHBand="0" w:evenHBand="0" w:firstRowFirstColumn="0" w:firstRowLastColumn="0" w:lastRowFirstColumn="0" w:lastRowLastColumn="0"/>
            <w:tcW w:w="0" w:type="auto"/>
            <w:hideMark/>
          </w:tcPr>
          <w:p w14:paraId="6E15A36A" w14:textId="77777777" w:rsidR="00914491" w:rsidRPr="00914491" w:rsidRDefault="00914491" w:rsidP="00914491">
            <w:pPr>
              <w:spacing w:after="160" w:line="259" w:lineRule="auto"/>
            </w:pPr>
            <w:r w:rsidRPr="00914491">
              <w:t>R004</w:t>
            </w:r>
          </w:p>
        </w:tc>
        <w:tc>
          <w:tcPr>
            <w:tcW w:w="0" w:type="auto"/>
            <w:hideMark/>
          </w:tcPr>
          <w:p w14:paraId="4F2B11EB"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Third-party vendor risks</w:t>
            </w:r>
          </w:p>
        </w:tc>
        <w:tc>
          <w:tcPr>
            <w:tcW w:w="0" w:type="auto"/>
            <w:hideMark/>
          </w:tcPr>
          <w:p w14:paraId="425B3A50"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Payment processing systems</w:t>
            </w:r>
          </w:p>
        </w:tc>
        <w:tc>
          <w:tcPr>
            <w:tcW w:w="0" w:type="auto"/>
            <w:hideMark/>
          </w:tcPr>
          <w:p w14:paraId="40D8F604"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Vendor Management Lead</w:t>
            </w:r>
          </w:p>
        </w:tc>
      </w:tr>
      <w:tr w:rsidR="00914491" w:rsidRPr="00914491" w14:paraId="756FD1D5" w14:textId="77777777" w:rsidTr="00914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91581D" w14:textId="77777777" w:rsidR="00914491" w:rsidRPr="00914491" w:rsidRDefault="00914491" w:rsidP="00914491">
            <w:pPr>
              <w:spacing w:after="160" w:line="259" w:lineRule="auto"/>
            </w:pPr>
            <w:r w:rsidRPr="00914491">
              <w:t>R005</w:t>
            </w:r>
          </w:p>
        </w:tc>
        <w:tc>
          <w:tcPr>
            <w:tcW w:w="0" w:type="auto"/>
            <w:hideMark/>
          </w:tcPr>
          <w:p w14:paraId="1BEE1399"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System failure due to insufficient backup and redundancy</w:t>
            </w:r>
          </w:p>
        </w:tc>
        <w:tc>
          <w:tcPr>
            <w:tcW w:w="0" w:type="auto"/>
            <w:hideMark/>
          </w:tcPr>
          <w:p w14:paraId="17729DDD"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Database servers, critical IT infrastructure</w:t>
            </w:r>
          </w:p>
        </w:tc>
        <w:tc>
          <w:tcPr>
            <w:tcW w:w="0" w:type="auto"/>
            <w:hideMark/>
          </w:tcPr>
          <w:p w14:paraId="231EF37D"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IT Operations Manager</w:t>
            </w:r>
          </w:p>
        </w:tc>
      </w:tr>
      <w:tr w:rsidR="00914491" w:rsidRPr="00914491" w14:paraId="62EFD876" w14:textId="77777777" w:rsidTr="00914491">
        <w:tc>
          <w:tcPr>
            <w:cnfStyle w:val="001000000000" w:firstRow="0" w:lastRow="0" w:firstColumn="1" w:lastColumn="0" w:oddVBand="0" w:evenVBand="0" w:oddHBand="0" w:evenHBand="0" w:firstRowFirstColumn="0" w:firstRowLastColumn="0" w:lastRowFirstColumn="0" w:lastRowLastColumn="0"/>
            <w:tcW w:w="0" w:type="auto"/>
            <w:hideMark/>
          </w:tcPr>
          <w:p w14:paraId="5DD1C6E6" w14:textId="77777777" w:rsidR="00914491" w:rsidRPr="00914491" w:rsidRDefault="00914491" w:rsidP="00914491">
            <w:pPr>
              <w:spacing w:after="160" w:line="259" w:lineRule="auto"/>
            </w:pPr>
            <w:r w:rsidRPr="00914491">
              <w:t>R006</w:t>
            </w:r>
          </w:p>
        </w:tc>
        <w:tc>
          <w:tcPr>
            <w:tcW w:w="0" w:type="auto"/>
            <w:hideMark/>
          </w:tcPr>
          <w:p w14:paraId="53C83C65"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Regulatory non-compliance (GDPR and PCI DSS)</w:t>
            </w:r>
          </w:p>
        </w:tc>
        <w:tc>
          <w:tcPr>
            <w:tcW w:w="0" w:type="auto"/>
            <w:hideMark/>
          </w:tcPr>
          <w:p w14:paraId="43C1DC89"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Customer and payment data</w:t>
            </w:r>
          </w:p>
        </w:tc>
        <w:tc>
          <w:tcPr>
            <w:tcW w:w="0" w:type="auto"/>
            <w:hideMark/>
          </w:tcPr>
          <w:p w14:paraId="7F36588B"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Compliance Manager</w:t>
            </w:r>
          </w:p>
        </w:tc>
      </w:tr>
      <w:tr w:rsidR="00914491" w:rsidRPr="00914491" w14:paraId="0B10F309" w14:textId="77777777" w:rsidTr="00914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500C66" w14:textId="77777777" w:rsidR="00914491" w:rsidRPr="00914491" w:rsidRDefault="00914491" w:rsidP="00914491">
            <w:pPr>
              <w:spacing w:after="160" w:line="259" w:lineRule="auto"/>
            </w:pPr>
            <w:r w:rsidRPr="00914491">
              <w:t>R007</w:t>
            </w:r>
          </w:p>
        </w:tc>
        <w:tc>
          <w:tcPr>
            <w:tcW w:w="0" w:type="auto"/>
            <w:hideMark/>
          </w:tcPr>
          <w:p w14:paraId="67F85D40"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Fraudulent transactions through compromised credentials</w:t>
            </w:r>
          </w:p>
        </w:tc>
        <w:tc>
          <w:tcPr>
            <w:tcW w:w="0" w:type="auto"/>
            <w:hideMark/>
          </w:tcPr>
          <w:p w14:paraId="3E1E42EE"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Payment gateway</w:t>
            </w:r>
          </w:p>
        </w:tc>
        <w:tc>
          <w:tcPr>
            <w:tcW w:w="0" w:type="auto"/>
            <w:hideMark/>
          </w:tcPr>
          <w:p w14:paraId="29FA86C5"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Fraud Prevention Manager</w:t>
            </w:r>
          </w:p>
        </w:tc>
      </w:tr>
    </w:tbl>
    <w:p w14:paraId="4ECFBEDD" w14:textId="77777777" w:rsidR="00914491" w:rsidRDefault="00914491" w:rsidP="00914491">
      <w:pPr>
        <w:rPr>
          <w:b/>
          <w:bCs/>
        </w:rPr>
      </w:pPr>
    </w:p>
    <w:p w14:paraId="04E44205" w14:textId="2E2EA72A" w:rsidR="00914491" w:rsidRPr="00914491" w:rsidRDefault="00914491" w:rsidP="00914491">
      <w:pPr>
        <w:rPr>
          <w:b/>
          <w:bCs/>
        </w:rPr>
      </w:pPr>
      <w:r w:rsidRPr="00914491">
        <w:rPr>
          <w:b/>
          <w:bCs/>
        </w:rPr>
        <w:t>3.2 Risk Analysis</w:t>
      </w:r>
    </w:p>
    <w:p w14:paraId="43C57742" w14:textId="77777777" w:rsidR="00914491" w:rsidRPr="00914491" w:rsidRDefault="00914491" w:rsidP="00914491">
      <w:r w:rsidRPr="00914491">
        <w:t>For each identified risk, the likelihood and impact were assessed based on the defined risk criteria.</w:t>
      </w:r>
    </w:p>
    <w:tbl>
      <w:tblPr>
        <w:tblStyle w:val="GridTable5Dark-Accent1"/>
        <w:tblW w:w="9355" w:type="dxa"/>
        <w:tblLook w:val="04A0" w:firstRow="1" w:lastRow="0" w:firstColumn="1" w:lastColumn="0" w:noHBand="0" w:noVBand="1"/>
      </w:tblPr>
      <w:tblGrid>
        <w:gridCol w:w="911"/>
        <w:gridCol w:w="2414"/>
        <w:gridCol w:w="2610"/>
        <w:gridCol w:w="3420"/>
      </w:tblGrid>
      <w:tr w:rsidR="00914491" w:rsidRPr="00914491" w14:paraId="087FFA00" w14:textId="77777777" w:rsidTr="009144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7CF6B9" w14:textId="77777777" w:rsidR="00914491" w:rsidRPr="00914491" w:rsidRDefault="00914491" w:rsidP="00914491">
            <w:pPr>
              <w:spacing w:after="160" w:line="259" w:lineRule="auto"/>
            </w:pPr>
            <w:r w:rsidRPr="00914491">
              <w:t>Risk ID</w:t>
            </w:r>
          </w:p>
        </w:tc>
        <w:tc>
          <w:tcPr>
            <w:tcW w:w="2414" w:type="dxa"/>
            <w:hideMark/>
          </w:tcPr>
          <w:p w14:paraId="1A11BF39" w14:textId="77777777" w:rsidR="00914491" w:rsidRPr="00914491" w:rsidRDefault="00914491" w:rsidP="00914491">
            <w:pPr>
              <w:spacing w:after="160" w:line="259" w:lineRule="auto"/>
              <w:cnfStyle w:val="100000000000" w:firstRow="1" w:lastRow="0" w:firstColumn="0" w:lastColumn="0" w:oddVBand="0" w:evenVBand="0" w:oddHBand="0" w:evenHBand="0" w:firstRowFirstColumn="0" w:firstRowLastColumn="0" w:lastRowFirstColumn="0" w:lastRowLastColumn="0"/>
            </w:pPr>
            <w:r w:rsidRPr="00914491">
              <w:t>Likelihood</w:t>
            </w:r>
          </w:p>
        </w:tc>
        <w:tc>
          <w:tcPr>
            <w:tcW w:w="2610" w:type="dxa"/>
            <w:hideMark/>
          </w:tcPr>
          <w:p w14:paraId="35E1A109" w14:textId="77777777" w:rsidR="00914491" w:rsidRPr="00914491" w:rsidRDefault="00914491" w:rsidP="00914491">
            <w:pPr>
              <w:spacing w:after="160" w:line="259" w:lineRule="auto"/>
              <w:cnfStyle w:val="100000000000" w:firstRow="1" w:lastRow="0" w:firstColumn="0" w:lastColumn="0" w:oddVBand="0" w:evenVBand="0" w:oddHBand="0" w:evenHBand="0" w:firstRowFirstColumn="0" w:firstRowLastColumn="0" w:lastRowFirstColumn="0" w:lastRowLastColumn="0"/>
            </w:pPr>
            <w:r w:rsidRPr="00914491">
              <w:t>Impact</w:t>
            </w:r>
          </w:p>
        </w:tc>
        <w:tc>
          <w:tcPr>
            <w:tcW w:w="3420" w:type="dxa"/>
            <w:hideMark/>
          </w:tcPr>
          <w:p w14:paraId="2BEB9A02" w14:textId="77777777" w:rsidR="00914491" w:rsidRPr="00914491" w:rsidRDefault="00914491" w:rsidP="00914491">
            <w:pPr>
              <w:spacing w:after="160" w:line="259" w:lineRule="auto"/>
              <w:cnfStyle w:val="100000000000" w:firstRow="1" w:lastRow="0" w:firstColumn="0" w:lastColumn="0" w:oddVBand="0" w:evenVBand="0" w:oddHBand="0" w:evenHBand="0" w:firstRowFirstColumn="0" w:firstRowLastColumn="0" w:lastRowFirstColumn="0" w:lastRowLastColumn="0"/>
            </w:pPr>
            <w:r w:rsidRPr="00914491">
              <w:t>Risk Level (Low/Medium/High)</w:t>
            </w:r>
          </w:p>
        </w:tc>
      </w:tr>
      <w:tr w:rsidR="00914491" w:rsidRPr="00914491" w14:paraId="6E908D6A" w14:textId="77777777" w:rsidTr="00914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A6791D" w14:textId="77777777" w:rsidR="00914491" w:rsidRPr="00914491" w:rsidRDefault="00914491" w:rsidP="00914491">
            <w:pPr>
              <w:spacing w:after="160" w:line="259" w:lineRule="auto"/>
            </w:pPr>
            <w:r w:rsidRPr="00914491">
              <w:t>R001</w:t>
            </w:r>
          </w:p>
        </w:tc>
        <w:tc>
          <w:tcPr>
            <w:tcW w:w="2414" w:type="dxa"/>
            <w:hideMark/>
          </w:tcPr>
          <w:p w14:paraId="7D812054"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High</w:t>
            </w:r>
          </w:p>
        </w:tc>
        <w:tc>
          <w:tcPr>
            <w:tcW w:w="2610" w:type="dxa"/>
            <w:hideMark/>
          </w:tcPr>
          <w:p w14:paraId="5DC22BB4"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High</w:t>
            </w:r>
          </w:p>
        </w:tc>
        <w:tc>
          <w:tcPr>
            <w:tcW w:w="3420" w:type="dxa"/>
            <w:hideMark/>
          </w:tcPr>
          <w:p w14:paraId="7D137586"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High</w:t>
            </w:r>
          </w:p>
        </w:tc>
      </w:tr>
      <w:tr w:rsidR="00914491" w:rsidRPr="00914491" w14:paraId="4454E58F" w14:textId="77777777" w:rsidTr="00914491">
        <w:tc>
          <w:tcPr>
            <w:cnfStyle w:val="001000000000" w:firstRow="0" w:lastRow="0" w:firstColumn="1" w:lastColumn="0" w:oddVBand="0" w:evenVBand="0" w:oddHBand="0" w:evenHBand="0" w:firstRowFirstColumn="0" w:firstRowLastColumn="0" w:lastRowFirstColumn="0" w:lastRowLastColumn="0"/>
            <w:tcW w:w="0" w:type="auto"/>
            <w:hideMark/>
          </w:tcPr>
          <w:p w14:paraId="3A8DFF8A" w14:textId="77777777" w:rsidR="00914491" w:rsidRPr="00914491" w:rsidRDefault="00914491" w:rsidP="00914491">
            <w:pPr>
              <w:spacing w:after="160" w:line="259" w:lineRule="auto"/>
            </w:pPr>
            <w:r w:rsidRPr="00914491">
              <w:t>R002</w:t>
            </w:r>
          </w:p>
        </w:tc>
        <w:tc>
          <w:tcPr>
            <w:tcW w:w="2414" w:type="dxa"/>
            <w:hideMark/>
          </w:tcPr>
          <w:p w14:paraId="7491177D"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Medium</w:t>
            </w:r>
          </w:p>
        </w:tc>
        <w:tc>
          <w:tcPr>
            <w:tcW w:w="2610" w:type="dxa"/>
            <w:hideMark/>
          </w:tcPr>
          <w:p w14:paraId="7D3F05C0"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High</w:t>
            </w:r>
          </w:p>
        </w:tc>
        <w:tc>
          <w:tcPr>
            <w:tcW w:w="3420" w:type="dxa"/>
            <w:hideMark/>
          </w:tcPr>
          <w:p w14:paraId="75CC93F4"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High</w:t>
            </w:r>
          </w:p>
        </w:tc>
      </w:tr>
      <w:tr w:rsidR="00914491" w:rsidRPr="00914491" w14:paraId="58011A2B" w14:textId="77777777" w:rsidTr="00914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F78AC6" w14:textId="77777777" w:rsidR="00914491" w:rsidRPr="00914491" w:rsidRDefault="00914491" w:rsidP="00914491">
            <w:pPr>
              <w:spacing w:after="160" w:line="259" w:lineRule="auto"/>
            </w:pPr>
            <w:r w:rsidRPr="00914491">
              <w:t>R003</w:t>
            </w:r>
          </w:p>
        </w:tc>
        <w:tc>
          <w:tcPr>
            <w:tcW w:w="2414" w:type="dxa"/>
            <w:hideMark/>
          </w:tcPr>
          <w:p w14:paraId="3E939004"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Medium</w:t>
            </w:r>
          </w:p>
        </w:tc>
        <w:tc>
          <w:tcPr>
            <w:tcW w:w="2610" w:type="dxa"/>
            <w:hideMark/>
          </w:tcPr>
          <w:p w14:paraId="3E08CB3C"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Medium</w:t>
            </w:r>
          </w:p>
        </w:tc>
        <w:tc>
          <w:tcPr>
            <w:tcW w:w="3420" w:type="dxa"/>
            <w:hideMark/>
          </w:tcPr>
          <w:p w14:paraId="72699835"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Medium</w:t>
            </w:r>
          </w:p>
        </w:tc>
      </w:tr>
      <w:tr w:rsidR="00914491" w:rsidRPr="00914491" w14:paraId="688AC8C6" w14:textId="77777777" w:rsidTr="00914491">
        <w:tc>
          <w:tcPr>
            <w:cnfStyle w:val="001000000000" w:firstRow="0" w:lastRow="0" w:firstColumn="1" w:lastColumn="0" w:oddVBand="0" w:evenVBand="0" w:oddHBand="0" w:evenHBand="0" w:firstRowFirstColumn="0" w:firstRowLastColumn="0" w:lastRowFirstColumn="0" w:lastRowLastColumn="0"/>
            <w:tcW w:w="0" w:type="auto"/>
            <w:hideMark/>
          </w:tcPr>
          <w:p w14:paraId="3D55D9A2" w14:textId="77777777" w:rsidR="00914491" w:rsidRPr="00914491" w:rsidRDefault="00914491" w:rsidP="00914491">
            <w:pPr>
              <w:spacing w:after="160" w:line="259" w:lineRule="auto"/>
            </w:pPr>
            <w:r w:rsidRPr="00914491">
              <w:t>R004</w:t>
            </w:r>
          </w:p>
        </w:tc>
        <w:tc>
          <w:tcPr>
            <w:tcW w:w="2414" w:type="dxa"/>
            <w:hideMark/>
          </w:tcPr>
          <w:p w14:paraId="218AF8EA"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Medium</w:t>
            </w:r>
          </w:p>
        </w:tc>
        <w:tc>
          <w:tcPr>
            <w:tcW w:w="2610" w:type="dxa"/>
            <w:hideMark/>
          </w:tcPr>
          <w:p w14:paraId="6B7BF369"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High</w:t>
            </w:r>
          </w:p>
        </w:tc>
        <w:tc>
          <w:tcPr>
            <w:tcW w:w="3420" w:type="dxa"/>
            <w:hideMark/>
          </w:tcPr>
          <w:p w14:paraId="0D35EB26"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High</w:t>
            </w:r>
          </w:p>
        </w:tc>
      </w:tr>
      <w:tr w:rsidR="00914491" w:rsidRPr="00914491" w14:paraId="36E03A0C" w14:textId="77777777" w:rsidTr="00914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454812" w14:textId="77777777" w:rsidR="00914491" w:rsidRPr="00914491" w:rsidRDefault="00914491" w:rsidP="00914491">
            <w:pPr>
              <w:spacing w:after="160" w:line="259" w:lineRule="auto"/>
            </w:pPr>
            <w:r w:rsidRPr="00914491">
              <w:t>R005</w:t>
            </w:r>
          </w:p>
        </w:tc>
        <w:tc>
          <w:tcPr>
            <w:tcW w:w="2414" w:type="dxa"/>
            <w:hideMark/>
          </w:tcPr>
          <w:p w14:paraId="0FEAA2D9"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Low</w:t>
            </w:r>
          </w:p>
        </w:tc>
        <w:tc>
          <w:tcPr>
            <w:tcW w:w="2610" w:type="dxa"/>
            <w:hideMark/>
          </w:tcPr>
          <w:p w14:paraId="37761D2C"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High</w:t>
            </w:r>
          </w:p>
        </w:tc>
        <w:tc>
          <w:tcPr>
            <w:tcW w:w="3420" w:type="dxa"/>
            <w:hideMark/>
          </w:tcPr>
          <w:p w14:paraId="4949FF9E"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Medium</w:t>
            </w:r>
          </w:p>
        </w:tc>
      </w:tr>
      <w:tr w:rsidR="00914491" w:rsidRPr="00914491" w14:paraId="28A700E3" w14:textId="77777777" w:rsidTr="00914491">
        <w:tc>
          <w:tcPr>
            <w:cnfStyle w:val="001000000000" w:firstRow="0" w:lastRow="0" w:firstColumn="1" w:lastColumn="0" w:oddVBand="0" w:evenVBand="0" w:oddHBand="0" w:evenHBand="0" w:firstRowFirstColumn="0" w:firstRowLastColumn="0" w:lastRowFirstColumn="0" w:lastRowLastColumn="0"/>
            <w:tcW w:w="0" w:type="auto"/>
            <w:hideMark/>
          </w:tcPr>
          <w:p w14:paraId="531FBC8B" w14:textId="77777777" w:rsidR="00914491" w:rsidRPr="00914491" w:rsidRDefault="00914491" w:rsidP="00914491">
            <w:pPr>
              <w:spacing w:after="160" w:line="259" w:lineRule="auto"/>
            </w:pPr>
            <w:r w:rsidRPr="00914491">
              <w:lastRenderedPageBreak/>
              <w:t>R006</w:t>
            </w:r>
          </w:p>
        </w:tc>
        <w:tc>
          <w:tcPr>
            <w:tcW w:w="2414" w:type="dxa"/>
            <w:hideMark/>
          </w:tcPr>
          <w:p w14:paraId="039106B4"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Low</w:t>
            </w:r>
          </w:p>
        </w:tc>
        <w:tc>
          <w:tcPr>
            <w:tcW w:w="2610" w:type="dxa"/>
            <w:hideMark/>
          </w:tcPr>
          <w:p w14:paraId="6DBAD193"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High</w:t>
            </w:r>
          </w:p>
        </w:tc>
        <w:tc>
          <w:tcPr>
            <w:tcW w:w="3420" w:type="dxa"/>
            <w:hideMark/>
          </w:tcPr>
          <w:p w14:paraId="3306D85C"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Medium</w:t>
            </w:r>
          </w:p>
        </w:tc>
      </w:tr>
      <w:tr w:rsidR="00914491" w:rsidRPr="00914491" w14:paraId="360366F7" w14:textId="77777777" w:rsidTr="00914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D9D889" w14:textId="77777777" w:rsidR="00914491" w:rsidRPr="00914491" w:rsidRDefault="00914491" w:rsidP="00914491">
            <w:pPr>
              <w:spacing w:after="160" w:line="259" w:lineRule="auto"/>
            </w:pPr>
            <w:r w:rsidRPr="00914491">
              <w:t>R007</w:t>
            </w:r>
          </w:p>
        </w:tc>
        <w:tc>
          <w:tcPr>
            <w:tcW w:w="2414" w:type="dxa"/>
            <w:hideMark/>
          </w:tcPr>
          <w:p w14:paraId="2554D1F8"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High</w:t>
            </w:r>
          </w:p>
        </w:tc>
        <w:tc>
          <w:tcPr>
            <w:tcW w:w="2610" w:type="dxa"/>
            <w:hideMark/>
          </w:tcPr>
          <w:p w14:paraId="4207D489"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High</w:t>
            </w:r>
          </w:p>
        </w:tc>
        <w:tc>
          <w:tcPr>
            <w:tcW w:w="3420" w:type="dxa"/>
            <w:hideMark/>
          </w:tcPr>
          <w:p w14:paraId="41716383"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High</w:t>
            </w:r>
          </w:p>
        </w:tc>
      </w:tr>
    </w:tbl>
    <w:p w14:paraId="5BA9A64D" w14:textId="77777777" w:rsidR="00914491" w:rsidRDefault="00914491" w:rsidP="00914491">
      <w:pPr>
        <w:rPr>
          <w:b/>
          <w:bCs/>
        </w:rPr>
      </w:pPr>
    </w:p>
    <w:p w14:paraId="3B91EB6C" w14:textId="617EE1CF" w:rsidR="00914491" w:rsidRPr="00914491" w:rsidRDefault="00914491" w:rsidP="00914491">
      <w:pPr>
        <w:rPr>
          <w:b/>
          <w:bCs/>
        </w:rPr>
      </w:pPr>
      <w:r w:rsidRPr="00914491">
        <w:rPr>
          <w:b/>
          <w:bCs/>
        </w:rPr>
        <w:t>3.3 Risk Evaluation</w:t>
      </w:r>
    </w:p>
    <w:p w14:paraId="680151F8" w14:textId="77777777" w:rsidR="00914491" w:rsidRPr="00914491" w:rsidRDefault="00914491" w:rsidP="00914491">
      <w:r w:rsidRPr="00914491">
        <w:t>Based on the risk analysis, the following risks were prioritized for treatment:</w:t>
      </w:r>
    </w:p>
    <w:tbl>
      <w:tblPr>
        <w:tblStyle w:val="GridTable5Dark-Accent1"/>
        <w:tblW w:w="0" w:type="auto"/>
        <w:tblLook w:val="04A0" w:firstRow="1" w:lastRow="0" w:firstColumn="1" w:lastColumn="0" w:noHBand="0" w:noVBand="1"/>
      </w:tblPr>
      <w:tblGrid>
        <w:gridCol w:w="889"/>
        <w:gridCol w:w="1196"/>
        <w:gridCol w:w="2315"/>
        <w:gridCol w:w="4950"/>
      </w:tblGrid>
      <w:tr w:rsidR="00914491" w:rsidRPr="00914491" w14:paraId="512D0910" w14:textId="77777777" w:rsidTr="009144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B278BA" w14:textId="77777777" w:rsidR="00914491" w:rsidRPr="00914491" w:rsidRDefault="00914491" w:rsidP="00914491">
            <w:pPr>
              <w:spacing w:after="160" w:line="259" w:lineRule="auto"/>
            </w:pPr>
            <w:r w:rsidRPr="00914491">
              <w:t>Risk ID</w:t>
            </w:r>
          </w:p>
        </w:tc>
        <w:tc>
          <w:tcPr>
            <w:tcW w:w="0" w:type="auto"/>
            <w:hideMark/>
          </w:tcPr>
          <w:p w14:paraId="7ACE450B" w14:textId="77777777" w:rsidR="00914491" w:rsidRPr="00914491" w:rsidRDefault="00914491" w:rsidP="00914491">
            <w:pPr>
              <w:spacing w:after="160" w:line="259" w:lineRule="auto"/>
              <w:cnfStyle w:val="100000000000" w:firstRow="1" w:lastRow="0" w:firstColumn="0" w:lastColumn="0" w:oddVBand="0" w:evenVBand="0" w:oddHBand="0" w:evenHBand="0" w:firstRowFirstColumn="0" w:firstRowLastColumn="0" w:lastRowFirstColumn="0" w:lastRowLastColumn="0"/>
            </w:pPr>
            <w:r w:rsidRPr="00914491">
              <w:t>Risk Level</w:t>
            </w:r>
          </w:p>
        </w:tc>
        <w:tc>
          <w:tcPr>
            <w:tcW w:w="0" w:type="auto"/>
            <w:hideMark/>
          </w:tcPr>
          <w:p w14:paraId="563BB027" w14:textId="77777777" w:rsidR="00914491" w:rsidRPr="00914491" w:rsidRDefault="00914491" w:rsidP="00914491">
            <w:pPr>
              <w:spacing w:after="160" w:line="259" w:lineRule="auto"/>
              <w:cnfStyle w:val="100000000000" w:firstRow="1" w:lastRow="0" w:firstColumn="0" w:lastColumn="0" w:oddVBand="0" w:evenVBand="0" w:oddHBand="0" w:evenHBand="0" w:firstRowFirstColumn="0" w:firstRowLastColumn="0" w:lastRowFirstColumn="0" w:lastRowLastColumn="0"/>
            </w:pPr>
            <w:r w:rsidRPr="00914491">
              <w:t>Risk Treatment Option</w:t>
            </w:r>
          </w:p>
        </w:tc>
        <w:tc>
          <w:tcPr>
            <w:tcW w:w="0" w:type="auto"/>
            <w:hideMark/>
          </w:tcPr>
          <w:p w14:paraId="4AE1BD6E" w14:textId="77777777" w:rsidR="00914491" w:rsidRPr="00914491" w:rsidRDefault="00914491" w:rsidP="00914491">
            <w:pPr>
              <w:spacing w:after="160" w:line="259" w:lineRule="auto"/>
              <w:cnfStyle w:val="100000000000" w:firstRow="1" w:lastRow="0" w:firstColumn="0" w:lastColumn="0" w:oddVBand="0" w:evenVBand="0" w:oddHBand="0" w:evenHBand="0" w:firstRowFirstColumn="0" w:firstRowLastColumn="0" w:lastRowFirstColumn="0" w:lastRowLastColumn="0"/>
            </w:pPr>
            <w:r w:rsidRPr="00914491">
              <w:t>Justification</w:t>
            </w:r>
          </w:p>
        </w:tc>
      </w:tr>
      <w:tr w:rsidR="00914491" w:rsidRPr="00914491" w14:paraId="0A3232FA" w14:textId="77777777" w:rsidTr="00914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C19E6D" w14:textId="77777777" w:rsidR="00914491" w:rsidRPr="00914491" w:rsidRDefault="00914491" w:rsidP="00914491">
            <w:pPr>
              <w:spacing w:after="160" w:line="259" w:lineRule="auto"/>
            </w:pPr>
            <w:r w:rsidRPr="00914491">
              <w:t>R001</w:t>
            </w:r>
          </w:p>
        </w:tc>
        <w:tc>
          <w:tcPr>
            <w:tcW w:w="0" w:type="auto"/>
            <w:hideMark/>
          </w:tcPr>
          <w:p w14:paraId="69E79FD9"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High</w:t>
            </w:r>
          </w:p>
        </w:tc>
        <w:tc>
          <w:tcPr>
            <w:tcW w:w="0" w:type="auto"/>
            <w:hideMark/>
          </w:tcPr>
          <w:p w14:paraId="75EC4961"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Mitigation</w:t>
            </w:r>
          </w:p>
        </w:tc>
        <w:tc>
          <w:tcPr>
            <w:tcW w:w="0" w:type="auto"/>
            <w:hideMark/>
          </w:tcPr>
          <w:p w14:paraId="04C8109E"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High likelihood and impact require strong defenses.</w:t>
            </w:r>
          </w:p>
        </w:tc>
      </w:tr>
      <w:tr w:rsidR="00914491" w:rsidRPr="00914491" w14:paraId="2D2705C3" w14:textId="77777777" w:rsidTr="00914491">
        <w:tc>
          <w:tcPr>
            <w:cnfStyle w:val="001000000000" w:firstRow="0" w:lastRow="0" w:firstColumn="1" w:lastColumn="0" w:oddVBand="0" w:evenVBand="0" w:oddHBand="0" w:evenHBand="0" w:firstRowFirstColumn="0" w:firstRowLastColumn="0" w:lastRowFirstColumn="0" w:lastRowLastColumn="0"/>
            <w:tcW w:w="0" w:type="auto"/>
            <w:hideMark/>
          </w:tcPr>
          <w:p w14:paraId="42DA4F6D" w14:textId="77777777" w:rsidR="00914491" w:rsidRPr="00914491" w:rsidRDefault="00914491" w:rsidP="00914491">
            <w:pPr>
              <w:spacing w:after="160" w:line="259" w:lineRule="auto"/>
            </w:pPr>
            <w:r w:rsidRPr="00914491">
              <w:t>R002</w:t>
            </w:r>
          </w:p>
        </w:tc>
        <w:tc>
          <w:tcPr>
            <w:tcW w:w="0" w:type="auto"/>
            <w:hideMark/>
          </w:tcPr>
          <w:p w14:paraId="4C25E1B0"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High</w:t>
            </w:r>
          </w:p>
        </w:tc>
        <w:tc>
          <w:tcPr>
            <w:tcW w:w="0" w:type="auto"/>
            <w:hideMark/>
          </w:tcPr>
          <w:p w14:paraId="644FF5A7"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Mitigation</w:t>
            </w:r>
          </w:p>
        </w:tc>
        <w:tc>
          <w:tcPr>
            <w:tcW w:w="0" w:type="auto"/>
            <w:hideMark/>
          </w:tcPr>
          <w:p w14:paraId="6A8FE3E7"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Encryption is critical to protect sensitive data.</w:t>
            </w:r>
          </w:p>
        </w:tc>
      </w:tr>
      <w:tr w:rsidR="00914491" w:rsidRPr="00914491" w14:paraId="1E3BB309" w14:textId="77777777" w:rsidTr="00914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14D272" w14:textId="77777777" w:rsidR="00914491" w:rsidRPr="00914491" w:rsidRDefault="00914491" w:rsidP="00914491">
            <w:pPr>
              <w:spacing w:after="160" w:line="259" w:lineRule="auto"/>
            </w:pPr>
            <w:r w:rsidRPr="00914491">
              <w:t>R003</w:t>
            </w:r>
          </w:p>
        </w:tc>
        <w:tc>
          <w:tcPr>
            <w:tcW w:w="0" w:type="auto"/>
            <w:hideMark/>
          </w:tcPr>
          <w:p w14:paraId="32DA39A1"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Medium</w:t>
            </w:r>
          </w:p>
        </w:tc>
        <w:tc>
          <w:tcPr>
            <w:tcW w:w="0" w:type="auto"/>
            <w:hideMark/>
          </w:tcPr>
          <w:p w14:paraId="78E1A3A3"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Mitigation</w:t>
            </w:r>
          </w:p>
        </w:tc>
        <w:tc>
          <w:tcPr>
            <w:tcW w:w="0" w:type="auto"/>
            <w:hideMark/>
          </w:tcPr>
          <w:p w14:paraId="034F8F5E"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Insider threats are a moderate risk to information.</w:t>
            </w:r>
          </w:p>
        </w:tc>
      </w:tr>
      <w:tr w:rsidR="00914491" w:rsidRPr="00914491" w14:paraId="4F51CF81" w14:textId="77777777" w:rsidTr="00914491">
        <w:tc>
          <w:tcPr>
            <w:cnfStyle w:val="001000000000" w:firstRow="0" w:lastRow="0" w:firstColumn="1" w:lastColumn="0" w:oddVBand="0" w:evenVBand="0" w:oddHBand="0" w:evenHBand="0" w:firstRowFirstColumn="0" w:firstRowLastColumn="0" w:lastRowFirstColumn="0" w:lastRowLastColumn="0"/>
            <w:tcW w:w="0" w:type="auto"/>
            <w:hideMark/>
          </w:tcPr>
          <w:p w14:paraId="7350285A" w14:textId="77777777" w:rsidR="00914491" w:rsidRPr="00914491" w:rsidRDefault="00914491" w:rsidP="00914491">
            <w:pPr>
              <w:spacing w:after="160" w:line="259" w:lineRule="auto"/>
            </w:pPr>
            <w:r w:rsidRPr="00914491">
              <w:t>R004</w:t>
            </w:r>
          </w:p>
        </w:tc>
        <w:tc>
          <w:tcPr>
            <w:tcW w:w="0" w:type="auto"/>
            <w:hideMark/>
          </w:tcPr>
          <w:p w14:paraId="6528EB7F"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High</w:t>
            </w:r>
          </w:p>
        </w:tc>
        <w:tc>
          <w:tcPr>
            <w:tcW w:w="0" w:type="auto"/>
            <w:hideMark/>
          </w:tcPr>
          <w:p w14:paraId="6DDF4911"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Mitigation</w:t>
            </w:r>
          </w:p>
        </w:tc>
        <w:tc>
          <w:tcPr>
            <w:tcW w:w="0" w:type="auto"/>
            <w:hideMark/>
          </w:tcPr>
          <w:p w14:paraId="2A02FA87"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Vendor relationships need to be secured.</w:t>
            </w:r>
          </w:p>
        </w:tc>
      </w:tr>
      <w:tr w:rsidR="00914491" w:rsidRPr="00914491" w14:paraId="04B7216D" w14:textId="77777777" w:rsidTr="00914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926620" w14:textId="77777777" w:rsidR="00914491" w:rsidRPr="00914491" w:rsidRDefault="00914491" w:rsidP="00914491">
            <w:pPr>
              <w:spacing w:after="160" w:line="259" w:lineRule="auto"/>
            </w:pPr>
            <w:r w:rsidRPr="00914491">
              <w:t>R005</w:t>
            </w:r>
          </w:p>
        </w:tc>
        <w:tc>
          <w:tcPr>
            <w:tcW w:w="0" w:type="auto"/>
            <w:hideMark/>
          </w:tcPr>
          <w:p w14:paraId="5B64A06E"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Medium</w:t>
            </w:r>
          </w:p>
        </w:tc>
        <w:tc>
          <w:tcPr>
            <w:tcW w:w="0" w:type="auto"/>
            <w:hideMark/>
          </w:tcPr>
          <w:p w14:paraId="3E6B8EC0"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Mitigation</w:t>
            </w:r>
          </w:p>
        </w:tc>
        <w:tc>
          <w:tcPr>
            <w:tcW w:w="0" w:type="auto"/>
            <w:hideMark/>
          </w:tcPr>
          <w:p w14:paraId="3F504014"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Backup and redundancy are crucial for system uptime.</w:t>
            </w:r>
          </w:p>
        </w:tc>
      </w:tr>
      <w:tr w:rsidR="00914491" w:rsidRPr="00914491" w14:paraId="02B6D5D5" w14:textId="77777777" w:rsidTr="00914491">
        <w:tc>
          <w:tcPr>
            <w:cnfStyle w:val="001000000000" w:firstRow="0" w:lastRow="0" w:firstColumn="1" w:lastColumn="0" w:oddVBand="0" w:evenVBand="0" w:oddHBand="0" w:evenHBand="0" w:firstRowFirstColumn="0" w:firstRowLastColumn="0" w:lastRowFirstColumn="0" w:lastRowLastColumn="0"/>
            <w:tcW w:w="0" w:type="auto"/>
            <w:hideMark/>
          </w:tcPr>
          <w:p w14:paraId="008A0421" w14:textId="77777777" w:rsidR="00914491" w:rsidRPr="00914491" w:rsidRDefault="00914491" w:rsidP="00914491">
            <w:pPr>
              <w:spacing w:after="160" w:line="259" w:lineRule="auto"/>
            </w:pPr>
            <w:r w:rsidRPr="00914491">
              <w:t>R006</w:t>
            </w:r>
          </w:p>
        </w:tc>
        <w:tc>
          <w:tcPr>
            <w:tcW w:w="0" w:type="auto"/>
            <w:hideMark/>
          </w:tcPr>
          <w:p w14:paraId="49CD1BF0"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Medium</w:t>
            </w:r>
          </w:p>
        </w:tc>
        <w:tc>
          <w:tcPr>
            <w:tcW w:w="0" w:type="auto"/>
            <w:hideMark/>
          </w:tcPr>
          <w:p w14:paraId="5CB597A2"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Mitigation</w:t>
            </w:r>
          </w:p>
        </w:tc>
        <w:tc>
          <w:tcPr>
            <w:tcW w:w="0" w:type="auto"/>
            <w:hideMark/>
          </w:tcPr>
          <w:p w14:paraId="3D87182A"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Regulatory compliance is mandatory.</w:t>
            </w:r>
          </w:p>
        </w:tc>
      </w:tr>
      <w:tr w:rsidR="00914491" w:rsidRPr="00914491" w14:paraId="1AB4A3A9" w14:textId="77777777" w:rsidTr="00914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36064D" w14:textId="77777777" w:rsidR="00914491" w:rsidRPr="00914491" w:rsidRDefault="00914491" w:rsidP="00914491">
            <w:pPr>
              <w:spacing w:after="160" w:line="259" w:lineRule="auto"/>
            </w:pPr>
            <w:r w:rsidRPr="00914491">
              <w:t>R007</w:t>
            </w:r>
          </w:p>
        </w:tc>
        <w:tc>
          <w:tcPr>
            <w:tcW w:w="0" w:type="auto"/>
            <w:hideMark/>
          </w:tcPr>
          <w:p w14:paraId="229C7B1D"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High</w:t>
            </w:r>
          </w:p>
        </w:tc>
        <w:tc>
          <w:tcPr>
            <w:tcW w:w="0" w:type="auto"/>
            <w:hideMark/>
          </w:tcPr>
          <w:p w14:paraId="682BC86C"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Mitigation</w:t>
            </w:r>
          </w:p>
        </w:tc>
        <w:tc>
          <w:tcPr>
            <w:tcW w:w="0" w:type="auto"/>
            <w:hideMark/>
          </w:tcPr>
          <w:p w14:paraId="72B4BC9C"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Fraud risks must be actively mitigated.</w:t>
            </w:r>
          </w:p>
        </w:tc>
      </w:tr>
    </w:tbl>
    <w:p w14:paraId="109CC833" w14:textId="77777777" w:rsidR="00914491" w:rsidRPr="00914491" w:rsidRDefault="00914491" w:rsidP="00914491">
      <w:pPr>
        <w:pStyle w:val="Heading1"/>
      </w:pPr>
      <w:r w:rsidRPr="00914491">
        <w:t>4. Risk Treatment Actions</w:t>
      </w:r>
    </w:p>
    <w:p w14:paraId="69B91308" w14:textId="77777777" w:rsidR="00914491" w:rsidRPr="00914491" w:rsidRDefault="00914491" w:rsidP="00914491">
      <w:r w:rsidRPr="00914491">
        <w:t>The following actions were taken to address the identified risks:</w:t>
      </w:r>
    </w:p>
    <w:tbl>
      <w:tblPr>
        <w:tblStyle w:val="GridTable5Dark-Accent1"/>
        <w:tblW w:w="0" w:type="auto"/>
        <w:tblLook w:val="04A0" w:firstRow="1" w:lastRow="0" w:firstColumn="1" w:lastColumn="0" w:noHBand="0" w:noVBand="1"/>
      </w:tblPr>
      <w:tblGrid>
        <w:gridCol w:w="805"/>
        <w:gridCol w:w="1659"/>
        <w:gridCol w:w="3400"/>
        <w:gridCol w:w="2202"/>
        <w:gridCol w:w="1284"/>
      </w:tblGrid>
      <w:tr w:rsidR="00AB3907" w:rsidRPr="00914491" w14:paraId="3D4CCFC7" w14:textId="77777777" w:rsidTr="009144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1C172F" w14:textId="77777777" w:rsidR="00914491" w:rsidRPr="00914491" w:rsidRDefault="00914491" w:rsidP="00914491">
            <w:pPr>
              <w:spacing w:after="160" w:line="259" w:lineRule="auto"/>
            </w:pPr>
            <w:r w:rsidRPr="00914491">
              <w:t>Risk ID</w:t>
            </w:r>
          </w:p>
        </w:tc>
        <w:tc>
          <w:tcPr>
            <w:tcW w:w="0" w:type="auto"/>
            <w:hideMark/>
          </w:tcPr>
          <w:p w14:paraId="5CB25AE3" w14:textId="77777777" w:rsidR="00914491" w:rsidRPr="00914491" w:rsidRDefault="00914491" w:rsidP="00914491">
            <w:pPr>
              <w:spacing w:after="160" w:line="259" w:lineRule="auto"/>
              <w:cnfStyle w:val="100000000000" w:firstRow="1" w:lastRow="0" w:firstColumn="0" w:lastColumn="0" w:oddVBand="0" w:evenVBand="0" w:oddHBand="0" w:evenHBand="0" w:firstRowFirstColumn="0" w:firstRowLastColumn="0" w:lastRowFirstColumn="0" w:lastRowLastColumn="0"/>
            </w:pPr>
            <w:r w:rsidRPr="00914491">
              <w:t>Treatment Strategy</w:t>
            </w:r>
          </w:p>
        </w:tc>
        <w:tc>
          <w:tcPr>
            <w:tcW w:w="0" w:type="auto"/>
            <w:hideMark/>
          </w:tcPr>
          <w:p w14:paraId="41559733" w14:textId="77777777" w:rsidR="00914491" w:rsidRPr="00914491" w:rsidRDefault="00914491" w:rsidP="00914491">
            <w:pPr>
              <w:spacing w:after="160" w:line="259" w:lineRule="auto"/>
              <w:cnfStyle w:val="100000000000" w:firstRow="1" w:lastRow="0" w:firstColumn="0" w:lastColumn="0" w:oddVBand="0" w:evenVBand="0" w:oddHBand="0" w:evenHBand="0" w:firstRowFirstColumn="0" w:firstRowLastColumn="0" w:lastRowFirstColumn="0" w:lastRowLastColumn="0"/>
            </w:pPr>
            <w:r w:rsidRPr="00914491">
              <w:t>Control Measures (ISO 27001 Annex A)</w:t>
            </w:r>
          </w:p>
        </w:tc>
        <w:tc>
          <w:tcPr>
            <w:tcW w:w="0" w:type="auto"/>
            <w:hideMark/>
          </w:tcPr>
          <w:p w14:paraId="0B96461D" w14:textId="77777777" w:rsidR="00914491" w:rsidRPr="00914491" w:rsidRDefault="00914491" w:rsidP="00914491">
            <w:pPr>
              <w:spacing w:after="160" w:line="259" w:lineRule="auto"/>
              <w:cnfStyle w:val="100000000000" w:firstRow="1" w:lastRow="0" w:firstColumn="0" w:lastColumn="0" w:oddVBand="0" w:evenVBand="0" w:oddHBand="0" w:evenHBand="0" w:firstRowFirstColumn="0" w:firstRowLastColumn="0" w:lastRowFirstColumn="0" w:lastRowLastColumn="0"/>
            </w:pPr>
            <w:r w:rsidRPr="00914491">
              <w:t>Responsible Party</w:t>
            </w:r>
          </w:p>
        </w:tc>
        <w:tc>
          <w:tcPr>
            <w:tcW w:w="0" w:type="auto"/>
            <w:hideMark/>
          </w:tcPr>
          <w:p w14:paraId="1F0C7E0F" w14:textId="77777777" w:rsidR="00914491" w:rsidRPr="00914491" w:rsidRDefault="00914491" w:rsidP="00914491">
            <w:pPr>
              <w:spacing w:after="160" w:line="259" w:lineRule="auto"/>
              <w:cnfStyle w:val="100000000000" w:firstRow="1" w:lastRow="0" w:firstColumn="0" w:lastColumn="0" w:oddVBand="0" w:evenVBand="0" w:oddHBand="0" w:evenHBand="0" w:firstRowFirstColumn="0" w:firstRowLastColumn="0" w:lastRowFirstColumn="0" w:lastRowLastColumn="0"/>
            </w:pPr>
            <w:r w:rsidRPr="00914491">
              <w:t>Status</w:t>
            </w:r>
          </w:p>
        </w:tc>
      </w:tr>
      <w:tr w:rsidR="00AB3907" w:rsidRPr="00914491" w14:paraId="116B9681" w14:textId="77777777" w:rsidTr="00914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CBE653" w14:textId="77777777" w:rsidR="00914491" w:rsidRPr="00914491" w:rsidRDefault="00914491" w:rsidP="00914491">
            <w:pPr>
              <w:spacing w:after="160" w:line="259" w:lineRule="auto"/>
            </w:pPr>
            <w:r w:rsidRPr="00914491">
              <w:t>R001</w:t>
            </w:r>
          </w:p>
        </w:tc>
        <w:tc>
          <w:tcPr>
            <w:tcW w:w="0" w:type="auto"/>
            <w:hideMark/>
          </w:tcPr>
          <w:p w14:paraId="174FE09C"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Mitigation</w:t>
            </w:r>
          </w:p>
        </w:tc>
        <w:tc>
          <w:tcPr>
            <w:tcW w:w="0" w:type="auto"/>
            <w:hideMark/>
          </w:tcPr>
          <w:p w14:paraId="6E688E12" w14:textId="37D9AB39"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 xml:space="preserve">5.7, </w:t>
            </w:r>
            <w:r w:rsidR="00AB3907">
              <w:t>8.8</w:t>
            </w:r>
            <w:r w:rsidRPr="00914491">
              <w:t xml:space="preserve"> (Threat intelligence, Vulnerability management)</w:t>
            </w:r>
          </w:p>
        </w:tc>
        <w:tc>
          <w:tcPr>
            <w:tcW w:w="0" w:type="auto"/>
            <w:hideMark/>
          </w:tcPr>
          <w:p w14:paraId="3C1F3ABB"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IT Security Team</w:t>
            </w:r>
          </w:p>
        </w:tc>
        <w:tc>
          <w:tcPr>
            <w:tcW w:w="0" w:type="auto"/>
            <w:hideMark/>
          </w:tcPr>
          <w:p w14:paraId="151CEAE2"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In Progress</w:t>
            </w:r>
          </w:p>
        </w:tc>
      </w:tr>
      <w:tr w:rsidR="00AB3907" w:rsidRPr="00914491" w14:paraId="2349F7B9" w14:textId="77777777" w:rsidTr="00914491">
        <w:tc>
          <w:tcPr>
            <w:cnfStyle w:val="001000000000" w:firstRow="0" w:lastRow="0" w:firstColumn="1" w:lastColumn="0" w:oddVBand="0" w:evenVBand="0" w:oddHBand="0" w:evenHBand="0" w:firstRowFirstColumn="0" w:firstRowLastColumn="0" w:lastRowFirstColumn="0" w:lastRowLastColumn="0"/>
            <w:tcW w:w="0" w:type="auto"/>
            <w:hideMark/>
          </w:tcPr>
          <w:p w14:paraId="67798164" w14:textId="77777777" w:rsidR="00914491" w:rsidRPr="00914491" w:rsidRDefault="00914491" w:rsidP="00914491">
            <w:pPr>
              <w:spacing w:after="160" w:line="259" w:lineRule="auto"/>
            </w:pPr>
            <w:r w:rsidRPr="00914491">
              <w:t>R002</w:t>
            </w:r>
          </w:p>
        </w:tc>
        <w:tc>
          <w:tcPr>
            <w:tcW w:w="0" w:type="auto"/>
            <w:hideMark/>
          </w:tcPr>
          <w:p w14:paraId="3B65D1D0"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Mitigation</w:t>
            </w:r>
          </w:p>
        </w:tc>
        <w:tc>
          <w:tcPr>
            <w:tcW w:w="0" w:type="auto"/>
            <w:hideMark/>
          </w:tcPr>
          <w:p w14:paraId="4C2EF566" w14:textId="79806B12" w:rsidR="00914491" w:rsidRPr="00914491" w:rsidRDefault="00AB3907" w:rsidP="00914491">
            <w:pPr>
              <w:spacing w:after="160" w:line="259" w:lineRule="auto"/>
              <w:cnfStyle w:val="000000000000" w:firstRow="0" w:lastRow="0" w:firstColumn="0" w:lastColumn="0" w:oddVBand="0" w:evenVBand="0" w:oddHBand="0" w:evenHBand="0" w:firstRowFirstColumn="0" w:firstRowLastColumn="0" w:lastRowFirstColumn="0" w:lastRowLastColumn="0"/>
            </w:pPr>
            <w:r>
              <w:t>8.24</w:t>
            </w:r>
            <w:r w:rsidR="00914491" w:rsidRPr="00914491">
              <w:t xml:space="preserve"> (Data encryption)</w:t>
            </w:r>
          </w:p>
        </w:tc>
        <w:tc>
          <w:tcPr>
            <w:tcW w:w="0" w:type="auto"/>
            <w:hideMark/>
          </w:tcPr>
          <w:p w14:paraId="408925EB"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Data Protection Officer (DPO)</w:t>
            </w:r>
          </w:p>
        </w:tc>
        <w:tc>
          <w:tcPr>
            <w:tcW w:w="0" w:type="auto"/>
            <w:hideMark/>
          </w:tcPr>
          <w:p w14:paraId="6880765F"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Completed</w:t>
            </w:r>
          </w:p>
        </w:tc>
      </w:tr>
      <w:tr w:rsidR="00AB3907" w:rsidRPr="00914491" w14:paraId="01FCDA5D" w14:textId="77777777" w:rsidTr="00914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B14C8C" w14:textId="77777777" w:rsidR="00914491" w:rsidRPr="00914491" w:rsidRDefault="00914491" w:rsidP="00914491">
            <w:pPr>
              <w:spacing w:after="160" w:line="259" w:lineRule="auto"/>
            </w:pPr>
            <w:r w:rsidRPr="00914491">
              <w:t>R003</w:t>
            </w:r>
          </w:p>
        </w:tc>
        <w:tc>
          <w:tcPr>
            <w:tcW w:w="0" w:type="auto"/>
            <w:hideMark/>
          </w:tcPr>
          <w:p w14:paraId="17D2769F"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Mitigation</w:t>
            </w:r>
          </w:p>
        </w:tc>
        <w:tc>
          <w:tcPr>
            <w:tcW w:w="0" w:type="auto"/>
            <w:hideMark/>
          </w:tcPr>
          <w:p w14:paraId="001D6A7D" w14:textId="45684737" w:rsidR="00914491" w:rsidRPr="00914491" w:rsidRDefault="00AB3907" w:rsidP="00914491">
            <w:pPr>
              <w:spacing w:after="160" w:line="259" w:lineRule="auto"/>
              <w:cnfStyle w:val="000000100000" w:firstRow="0" w:lastRow="0" w:firstColumn="0" w:lastColumn="0" w:oddVBand="0" w:evenVBand="0" w:oddHBand="1" w:evenHBand="0" w:firstRowFirstColumn="0" w:firstRowLastColumn="0" w:lastRowFirstColumn="0" w:lastRowLastColumn="0"/>
            </w:pPr>
            <w:r>
              <w:t>6.1</w:t>
            </w:r>
            <w:r w:rsidR="00914491" w:rsidRPr="00914491">
              <w:t xml:space="preserve"> (Screening and background checks)</w:t>
            </w:r>
          </w:p>
        </w:tc>
        <w:tc>
          <w:tcPr>
            <w:tcW w:w="0" w:type="auto"/>
            <w:hideMark/>
          </w:tcPr>
          <w:p w14:paraId="038ADDC8"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HR Manager</w:t>
            </w:r>
          </w:p>
        </w:tc>
        <w:tc>
          <w:tcPr>
            <w:tcW w:w="0" w:type="auto"/>
            <w:hideMark/>
          </w:tcPr>
          <w:p w14:paraId="016B071F"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Planned</w:t>
            </w:r>
          </w:p>
        </w:tc>
      </w:tr>
      <w:tr w:rsidR="00AB3907" w:rsidRPr="00914491" w14:paraId="11E8765A" w14:textId="77777777" w:rsidTr="00914491">
        <w:tc>
          <w:tcPr>
            <w:cnfStyle w:val="001000000000" w:firstRow="0" w:lastRow="0" w:firstColumn="1" w:lastColumn="0" w:oddVBand="0" w:evenVBand="0" w:oddHBand="0" w:evenHBand="0" w:firstRowFirstColumn="0" w:firstRowLastColumn="0" w:lastRowFirstColumn="0" w:lastRowLastColumn="0"/>
            <w:tcW w:w="0" w:type="auto"/>
            <w:hideMark/>
          </w:tcPr>
          <w:p w14:paraId="5C51C186" w14:textId="77777777" w:rsidR="00914491" w:rsidRPr="00914491" w:rsidRDefault="00914491" w:rsidP="00914491">
            <w:pPr>
              <w:spacing w:after="160" w:line="259" w:lineRule="auto"/>
            </w:pPr>
            <w:r w:rsidRPr="00914491">
              <w:t>R004</w:t>
            </w:r>
          </w:p>
        </w:tc>
        <w:tc>
          <w:tcPr>
            <w:tcW w:w="0" w:type="auto"/>
            <w:hideMark/>
          </w:tcPr>
          <w:p w14:paraId="477A0894"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Mitigation</w:t>
            </w:r>
          </w:p>
        </w:tc>
        <w:tc>
          <w:tcPr>
            <w:tcW w:w="0" w:type="auto"/>
            <w:hideMark/>
          </w:tcPr>
          <w:p w14:paraId="2FA80316" w14:textId="60C4866C" w:rsidR="00914491" w:rsidRPr="00914491" w:rsidRDefault="00AB3907" w:rsidP="00914491">
            <w:pPr>
              <w:spacing w:after="160" w:line="259" w:lineRule="auto"/>
              <w:cnfStyle w:val="000000000000" w:firstRow="0" w:lastRow="0" w:firstColumn="0" w:lastColumn="0" w:oddVBand="0" w:evenVBand="0" w:oddHBand="0" w:evenHBand="0" w:firstRowFirstColumn="0" w:firstRowLastColumn="0" w:lastRowFirstColumn="0" w:lastRowLastColumn="0"/>
            </w:pPr>
            <w:r>
              <w:t>5.20</w:t>
            </w:r>
            <w:r w:rsidR="00914491" w:rsidRPr="00914491">
              <w:t xml:space="preserve"> (Supplier risk management)</w:t>
            </w:r>
          </w:p>
        </w:tc>
        <w:tc>
          <w:tcPr>
            <w:tcW w:w="0" w:type="auto"/>
            <w:hideMark/>
          </w:tcPr>
          <w:p w14:paraId="5B8B3D5B"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Vendor Management Lead</w:t>
            </w:r>
          </w:p>
        </w:tc>
        <w:tc>
          <w:tcPr>
            <w:tcW w:w="0" w:type="auto"/>
            <w:hideMark/>
          </w:tcPr>
          <w:p w14:paraId="07BDA826"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In Progress</w:t>
            </w:r>
          </w:p>
        </w:tc>
      </w:tr>
      <w:tr w:rsidR="00AB3907" w:rsidRPr="00914491" w14:paraId="1787070B" w14:textId="77777777" w:rsidTr="00914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11052F" w14:textId="77777777" w:rsidR="00914491" w:rsidRPr="00914491" w:rsidRDefault="00914491" w:rsidP="00914491">
            <w:pPr>
              <w:spacing w:after="160" w:line="259" w:lineRule="auto"/>
            </w:pPr>
            <w:r w:rsidRPr="00914491">
              <w:t>R005</w:t>
            </w:r>
          </w:p>
        </w:tc>
        <w:tc>
          <w:tcPr>
            <w:tcW w:w="0" w:type="auto"/>
            <w:hideMark/>
          </w:tcPr>
          <w:p w14:paraId="0E008F2E"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Mitigation</w:t>
            </w:r>
          </w:p>
        </w:tc>
        <w:tc>
          <w:tcPr>
            <w:tcW w:w="0" w:type="auto"/>
            <w:hideMark/>
          </w:tcPr>
          <w:p w14:paraId="4681868B" w14:textId="0E7A3BDC" w:rsidR="00914491" w:rsidRPr="00914491" w:rsidRDefault="00AB3907" w:rsidP="00914491">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8.13 </w:t>
            </w:r>
            <w:r w:rsidR="00914491" w:rsidRPr="00914491">
              <w:t xml:space="preserve"> (Backup and business continuity management)</w:t>
            </w:r>
          </w:p>
        </w:tc>
        <w:tc>
          <w:tcPr>
            <w:tcW w:w="0" w:type="auto"/>
            <w:hideMark/>
          </w:tcPr>
          <w:p w14:paraId="72134A20"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IT Operations Manager</w:t>
            </w:r>
          </w:p>
        </w:tc>
        <w:tc>
          <w:tcPr>
            <w:tcW w:w="0" w:type="auto"/>
            <w:hideMark/>
          </w:tcPr>
          <w:p w14:paraId="690FA057"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Planned</w:t>
            </w:r>
          </w:p>
        </w:tc>
      </w:tr>
      <w:tr w:rsidR="00AB3907" w:rsidRPr="00914491" w14:paraId="60ED05CA" w14:textId="77777777" w:rsidTr="00914491">
        <w:tc>
          <w:tcPr>
            <w:cnfStyle w:val="001000000000" w:firstRow="0" w:lastRow="0" w:firstColumn="1" w:lastColumn="0" w:oddVBand="0" w:evenVBand="0" w:oddHBand="0" w:evenHBand="0" w:firstRowFirstColumn="0" w:firstRowLastColumn="0" w:lastRowFirstColumn="0" w:lastRowLastColumn="0"/>
            <w:tcW w:w="0" w:type="auto"/>
            <w:hideMark/>
          </w:tcPr>
          <w:p w14:paraId="3225F7E1" w14:textId="77777777" w:rsidR="00914491" w:rsidRPr="00914491" w:rsidRDefault="00914491" w:rsidP="00914491">
            <w:pPr>
              <w:spacing w:after="160" w:line="259" w:lineRule="auto"/>
            </w:pPr>
            <w:r w:rsidRPr="00914491">
              <w:lastRenderedPageBreak/>
              <w:t>R006</w:t>
            </w:r>
          </w:p>
        </w:tc>
        <w:tc>
          <w:tcPr>
            <w:tcW w:w="0" w:type="auto"/>
            <w:hideMark/>
          </w:tcPr>
          <w:p w14:paraId="75A34621"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Mitigation</w:t>
            </w:r>
          </w:p>
        </w:tc>
        <w:tc>
          <w:tcPr>
            <w:tcW w:w="0" w:type="auto"/>
            <w:hideMark/>
          </w:tcPr>
          <w:p w14:paraId="13C66690" w14:textId="53F70347" w:rsidR="00914491" w:rsidRPr="00914491" w:rsidRDefault="00AB3907" w:rsidP="00914491">
            <w:pPr>
              <w:spacing w:after="160" w:line="259" w:lineRule="auto"/>
              <w:cnfStyle w:val="000000000000" w:firstRow="0" w:lastRow="0" w:firstColumn="0" w:lastColumn="0" w:oddVBand="0" w:evenVBand="0" w:oddHBand="0" w:evenHBand="0" w:firstRowFirstColumn="0" w:firstRowLastColumn="0" w:lastRowFirstColumn="0" w:lastRowLastColumn="0"/>
            </w:pPr>
            <w:r>
              <w:t>5.36</w:t>
            </w:r>
            <w:r w:rsidR="00914491" w:rsidRPr="00914491">
              <w:t xml:space="preserve"> (Regulatory compliance management)</w:t>
            </w:r>
          </w:p>
        </w:tc>
        <w:tc>
          <w:tcPr>
            <w:tcW w:w="0" w:type="auto"/>
            <w:hideMark/>
          </w:tcPr>
          <w:p w14:paraId="3D595E7B"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Compliance Manager</w:t>
            </w:r>
          </w:p>
        </w:tc>
        <w:tc>
          <w:tcPr>
            <w:tcW w:w="0" w:type="auto"/>
            <w:hideMark/>
          </w:tcPr>
          <w:p w14:paraId="288A690E"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Ongoing</w:t>
            </w:r>
          </w:p>
        </w:tc>
      </w:tr>
      <w:tr w:rsidR="00AB3907" w:rsidRPr="00914491" w14:paraId="67D0CEC8" w14:textId="77777777" w:rsidTr="00914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041012" w14:textId="77777777" w:rsidR="00914491" w:rsidRPr="00914491" w:rsidRDefault="00914491" w:rsidP="00914491">
            <w:pPr>
              <w:spacing w:after="160" w:line="259" w:lineRule="auto"/>
            </w:pPr>
            <w:r w:rsidRPr="00914491">
              <w:t>R007</w:t>
            </w:r>
          </w:p>
        </w:tc>
        <w:tc>
          <w:tcPr>
            <w:tcW w:w="0" w:type="auto"/>
            <w:hideMark/>
          </w:tcPr>
          <w:p w14:paraId="36E9356B"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Mitigation</w:t>
            </w:r>
          </w:p>
        </w:tc>
        <w:tc>
          <w:tcPr>
            <w:tcW w:w="0" w:type="auto"/>
            <w:hideMark/>
          </w:tcPr>
          <w:p w14:paraId="2BB30A2A" w14:textId="5DC3EA88" w:rsidR="00914491" w:rsidRPr="00914491" w:rsidRDefault="006E6769" w:rsidP="00914491">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8.5 </w:t>
            </w:r>
            <w:r w:rsidR="00914491" w:rsidRPr="00914491">
              <w:t xml:space="preserve"> (Identity and access management)</w:t>
            </w:r>
          </w:p>
        </w:tc>
        <w:tc>
          <w:tcPr>
            <w:tcW w:w="0" w:type="auto"/>
            <w:hideMark/>
          </w:tcPr>
          <w:p w14:paraId="0E99A8C1"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Fraud Prevention Manager</w:t>
            </w:r>
          </w:p>
        </w:tc>
        <w:tc>
          <w:tcPr>
            <w:tcW w:w="0" w:type="auto"/>
            <w:hideMark/>
          </w:tcPr>
          <w:p w14:paraId="37EBB022"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In Progress</w:t>
            </w:r>
          </w:p>
        </w:tc>
      </w:tr>
    </w:tbl>
    <w:p w14:paraId="362630AA" w14:textId="77777777" w:rsidR="00914491" w:rsidRPr="00914491" w:rsidRDefault="00914491" w:rsidP="00914491">
      <w:pPr>
        <w:pStyle w:val="Heading1"/>
      </w:pPr>
      <w:r w:rsidRPr="00914491">
        <w:t>5. Monitoring and Review</w:t>
      </w:r>
    </w:p>
    <w:p w14:paraId="7225CA0A" w14:textId="77777777" w:rsidR="00914491" w:rsidRPr="00914491" w:rsidRDefault="00914491" w:rsidP="00914491">
      <w:r w:rsidRPr="00914491">
        <w:t>The following monitoring actions are being undertaken to ensure the effectiveness of the risk treatment measures:</w:t>
      </w:r>
    </w:p>
    <w:p w14:paraId="2EC4CB22" w14:textId="77777777" w:rsidR="00914491" w:rsidRPr="00914491" w:rsidRDefault="00914491" w:rsidP="00914491">
      <w:pPr>
        <w:rPr>
          <w:b/>
          <w:bCs/>
        </w:rPr>
      </w:pPr>
      <w:r w:rsidRPr="00914491">
        <w:rPr>
          <w:b/>
          <w:bCs/>
        </w:rPr>
        <w:t>5.1 Monitoring Actions</w:t>
      </w:r>
    </w:p>
    <w:tbl>
      <w:tblPr>
        <w:tblStyle w:val="GridTable5Dark-Accent1"/>
        <w:tblW w:w="0" w:type="auto"/>
        <w:tblLook w:val="04A0" w:firstRow="1" w:lastRow="0" w:firstColumn="1" w:lastColumn="0" w:noHBand="0" w:noVBand="1"/>
      </w:tblPr>
      <w:tblGrid>
        <w:gridCol w:w="874"/>
        <w:gridCol w:w="3708"/>
        <w:gridCol w:w="2042"/>
        <w:gridCol w:w="2726"/>
      </w:tblGrid>
      <w:tr w:rsidR="00914491" w:rsidRPr="00914491" w14:paraId="63E4FF78" w14:textId="77777777" w:rsidTr="009144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B1A799" w14:textId="77777777" w:rsidR="00914491" w:rsidRPr="00914491" w:rsidRDefault="00914491" w:rsidP="00914491">
            <w:pPr>
              <w:spacing w:after="160" w:line="259" w:lineRule="auto"/>
            </w:pPr>
            <w:r w:rsidRPr="00914491">
              <w:t>Risk ID</w:t>
            </w:r>
          </w:p>
        </w:tc>
        <w:tc>
          <w:tcPr>
            <w:tcW w:w="0" w:type="auto"/>
            <w:hideMark/>
          </w:tcPr>
          <w:p w14:paraId="10778708" w14:textId="77777777" w:rsidR="00914491" w:rsidRPr="00914491" w:rsidRDefault="00914491" w:rsidP="00914491">
            <w:pPr>
              <w:spacing w:after="160" w:line="259" w:lineRule="auto"/>
              <w:cnfStyle w:val="100000000000" w:firstRow="1" w:lastRow="0" w:firstColumn="0" w:lastColumn="0" w:oddVBand="0" w:evenVBand="0" w:oddHBand="0" w:evenHBand="0" w:firstRowFirstColumn="0" w:firstRowLastColumn="0" w:lastRowFirstColumn="0" w:lastRowLastColumn="0"/>
            </w:pPr>
            <w:r w:rsidRPr="00914491">
              <w:t>Monitoring Method</w:t>
            </w:r>
          </w:p>
        </w:tc>
        <w:tc>
          <w:tcPr>
            <w:tcW w:w="0" w:type="auto"/>
            <w:hideMark/>
          </w:tcPr>
          <w:p w14:paraId="5483E757" w14:textId="77777777" w:rsidR="00914491" w:rsidRPr="00914491" w:rsidRDefault="00914491" w:rsidP="00914491">
            <w:pPr>
              <w:spacing w:after="160" w:line="259" w:lineRule="auto"/>
              <w:cnfStyle w:val="100000000000" w:firstRow="1" w:lastRow="0" w:firstColumn="0" w:lastColumn="0" w:oddVBand="0" w:evenVBand="0" w:oddHBand="0" w:evenHBand="0" w:firstRowFirstColumn="0" w:firstRowLastColumn="0" w:lastRowFirstColumn="0" w:lastRowLastColumn="0"/>
            </w:pPr>
            <w:r w:rsidRPr="00914491">
              <w:t>Frequency</w:t>
            </w:r>
          </w:p>
        </w:tc>
        <w:tc>
          <w:tcPr>
            <w:tcW w:w="0" w:type="auto"/>
            <w:hideMark/>
          </w:tcPr>
          <w:p w14:paraId="634EDF9A" w14:textId="77777777" w:rsidR="00914491" w:rsidRPr="00914491" w:rsidRDefault="00914491" w:rsidP="00914491">
            <w:pPr>
              <w:spacing w:after="160" w:line="259" w:lineRule="auto"/>
              <w:cnfStyle w:val="100000000000" w:firstRow="1" w:lastRow="0" w:firstColumn="0" w:lastColumn="0" w:oddVBand="0" w:evenVBand="0" w:oddHBand="0" w:evenHBand="0" w:firstRowFirstColumn="0" w:firstRowLastColumn="0" w:lastRowFirstColumn="0" w:lastRowLastColumn="0"/>
            </w:pPr>
            <w:r w:rsidRPr="00914491">
              <w:t>Responsible Party</w:t>
            </w:r>
          </w:p>
        </w:tc>
      </w:tr>
      <w:tr w:rsidR="00914491" w:rsidRPr="00914491" w14:paraId="190BB4C0" w14:textId="77777777" w:rsidTr="00914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298757" w14:textId="77777777" w:rsidR="00914491" w:rsidRPr="00914491" w:rsidRDefault="00914491" w:rsidP="00914491">
            <w:pPr>
              <w:spacing w:after="160" w:line="259" w:lineRule="auto"/>
            </w:pPr>
            <w:r w:rsidRPr="00914491">
              <w:t>R001</w:t>
            </w:r>
          </w:p>
        </w:tc>
        <w:tc>
          <w:tcPr>
            <w:tcW w:w="0" w:type="auto"/>
            <w:hideMark/>
          </w:tcPr>
          <w:p w14:paraId="4B3A1243"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Continuous network and threat monitoring</w:t>
            </w:r>
          </w:p>
        </w:tc>
        <w:tc>
          <w:tcPr>
            <w:tcW w:w="0" w:type="auto"/>
            <w:hideMark/>
          </w:tcPr>
          <w:p w14:paraId="0DDB5F46"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Daily</w:t>
            </w:r>
          </w:p>
        </w:tc>
        <w:tc>
          <w:tcPr>
            <w:tcW w:w="0" w:type="auto"/>
            <w:hideMark/>
          </w:tcPr>
          <w:p w14:paraId="33E2A61F"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IT Security Team</w:t>
            </w:r>
          </w:p>
        </w:tc>
      </w:tr>
      <w:tr w:rsidR="00914491" w:rsidRPr="00914491" w14:paraId="4FC0FD7B" w14:textId="77777777" w:rsidTr="00914491">
        <w:tc>
          <w:tcPr>
            <w:cnfStyle w:val="001000000000" w:firstRow="0" w:lastRow="0" w:firstColumn="1" w:lastColumn="0" w:oddVBand="0" w:evenVBand="0" w:oddHBand="0" w:evenHBand="0" w:firstRowFirstColumn="0" w:firstRowLastColumn="0" w:lastRowFirstColumn="0" w:lastRowLastColumn="0"/>
            <w:tcW w:w="0" w:type="auto"/>
            <w:hideMark/>
          </w:tcPr>
          <w:p w14:paraId="7121FA25" w14:textId="77777777" w:rsidR="00914491" w:rsidRPr="00914491" w:rsidRDefault="00914491" w:rsidP="00914491">
            <w:pPr>
              <w:spacing w:after="160" w:line="259" w:lineRule="auto"/>
            </w:pPr>
            <w:r w:rsidRPr="00914491">
              <w:t>R002</w:t>
            </w:r>
          </w:p>
        </w:tc>
        <w:tc>
          <w:tcPr>
            <w:tcW w:w="0" w:type="auto"/>
            <w:hideMark/>
          </w:tcPr>
          <w:p w14:paraId="3F8659D3"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Regular encryption audits</w:t>
            </w:r>
          </w:p>
        </w:tc>
        <w:tc>
          <w:tcPr>
            <w:tcW w:w="0" w:type="auto"/>
            <w:hideMark/>
          </w:tcPr>
          <w:p w14:paraId="2030BB36"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Quarterly</w:t>
            </w:r>
          </w:p>
        </w:tc>
        <w:tc>
          <w:tcPr>
            <w:tcW w:w="0" w:type="auto"/>
            <w:hideMark/>
          </w:tcPr>
          <w:p w14:paraId="088ACC01"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Data Protection Officer (DPO)</w:t>
            </w:r>
          </w:p>
        </w:tc>
      </w:tr>
      <w:tr w:rsidR="00914491" w:rsidRPr="00914491" w14:paraId="6F6FD93E" w14:textId="77777777" w:rsidTr="00914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C93D96" w14:textId="77777777" w:rsidR="00914491" w:rsidRPr="00914491" w:rsidRDefault="00914491" w:rsidP="00914491">
            <w:pPr>
              <w:spacing w:after="160" w:line="259" w:lineRule="auto"/>
            </w:pPr>
            <w:r w:rsidRPr="00914491">
              <w:t>R003</w:t>
            </w:r>
          </w:p>
        </w:tc>
        <w:tc>
          <w:tcPr>
            <w:tcW w:w="0" w:type="auto"/>
            <w:hideMark/>
          </w:tcPr>
          <w:p w14:paraId="784C7E87"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Internal audit of HR security practices</w:t>
            </w:r>
          </w:p>
        </w:tc>
        <w:tc>
          <w:tcPr>
            <w:tcW w:w="0" w:type="auto"/>
            <w:hideMark/>
          </w:tcPr>
          <w:p w14:paraId="299EF57C"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Annually</w:t>
            </w:r>
          </w:p>
        </w:tc>
        <w:tc>
          <w:tcPr>
            <w:tcW w:w="0" w:type="auto"/>
            <w:hideMark/>
          </w:tcPr>
          <w:p w14:paraId="523C5403"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HR Manager</w:t>
            </w:r>
          </w:p>
        </w:tc>
      </w:tr>
      <w:tr w:rsidR="00914491" w:rsidRPr="00914491" w14:paraId="7CB67C28" w14:textId="77777777" w:rsidTr="00914491">
        <w:tc>
          <w:tcPr>
            <w:cnfStyle w:val="001000000000" w:firstRow="0" w:lastRow="0" w:firstColumn="1" w:lastColumn="0" w:oddVBand="0" w:evenVBand="0" w:oddHBand="0" w:evenHBand="0" w:firstRowFirstColumn="0" w:firstRowLastColumn="0" w:lastRowFirstColumn="0" w:lastRowLastColumn="0"/>
            <w:tcW w:w="0" w:type="auto"/>
            <w:hideMark/>
          </w:tcPr>
          <w:p w14:paraId="30EE1DC7" w14:textId="77777777" w:rsidR="00914491" w:rsidRPr="00914491" w:rsidRDefault="00914491" w:rsidP="00914491">
            <w:pPr>
              <w:spacing w:after="160" w:line="259" w:lineRule="auto"/>
            </w:pPr>
            <w:r w:rsidRPr="00914491">
              <w:t>R004</w:t>
            </w:r>
          </w:p>
        </w:tc>
        <w:tc>
          <w:tcPr>
            <w:tcW w:w="0" w:type="auto"/>
            <w:hideMark/>
          </w:tcPr>
          <w:p w14:paraId="39F937AE"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Vendor security audits</w:t>
            </w:r>
          </w:p>
        </w:tc>
        <w:tc>
          <w:tcPr>
            <w:tcW w:w="0" w:type="auto"/>
            <w:hideMark/>
          </w:tcPr>
          <w:p w14:paraId="28D9E6A1"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Bi-annually</w:t>
            </w:r>
          </w:p>
        </w:tc>
        <w:tc>
          <w:tcPr>
            <w:tcW w:w="0" w:type="auto"/>
            <w:hideMark/>
          </w:tcPr>
          <w:p w14:paraId="4A716EDA"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Vendor Management Lead</w:t>
            </w:r>
          </w:p>
        </w:tc>
      </w:tr>
      <w:tr w:rsidR="00914491" w:rsidRPr="00914491" w14:paraId="6D551E06" w14:textId="77777777" w:rsidTr="00914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C5F7FF" w14:textId="77777777" w:rsidR="00914491" w:rsidRPr="00914491" w:rsidRDefault="00914491" w:rsidP="00914491">
            <w:pPr>
              <w:spacing w:after="160" w:line="259" w:lineRule="auto"/>
            </w:pPr>
            <w:r w:rsidRPr="00914491">
              <w:t>R005</w:t>
            </w:r>
          </w:p>
        </w:tc>
        <w:tc>
          <w:tcPr>
            <w:tcW w:w="0" w:type="auto"/>
            <w:hideMark/>
          </w:tcPr>
          <w:p w14:paraId="68C8005F"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Backup recovery drills</w:t>
            </w:r>
          </w:p>
        </w:tc>
        <w:tc>
          <w:tcPr>
            <w:tcW w:w="0" w:type="auto"/>
            <w:hideMark/>
          </w:tcPr>
          <w:p w14:paraId="5BC33DC3"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Monthly</w:t>
            </w:r>
          </w:p>
        </w:tc>
        <w:tc>
          <w:tcPr>
            <w:tcW w:w="0" w:type="auto"/>
            <w:hideMark/>
          </w:tcPr>
          <w:p w14:paraId="6C254857"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IT Operations Manager</w:t>
            </w:r>
          </w:p>
        </w:tc>
      </w:tr>
      <w:tr w:rsidR="00914491" w:rsidRPr="00914491" w14:paraId="5E3FA7CD" w14:textId="77777777" w:rsidTr="00914491">
        <w:tc>
          <w:tcPr>
            <w:cnfStyle w:val="001000000000" w:firstRow="0" w:lastRow="0" w:firstColumn="1" w:lastColumn="0" w:oddVBand="0" w:evenVBand="0" w:oddHBand="0" w:evenHBand="0" w:firstRowFirstColumn="0" w:firstRowLastColumn="0" w:lastRowFirstColumn="0" w:lastRowLastColumn="0"/>
            <w:tcW w:w="0" w:type="auto"/>
            <w:hideMark/>
          </w:tcPr>
          <w:p w14:paraId="756DC616" w14:textId="77777777" w:rsidR="00914491" w:rsidRPr="00914491" w:rsidRDefault="00914491" w:rsidP="00914491">
            <w:pPr>
              <w:spacing w:after="160" w:line="259" w:lineRule="auto"/>
            </w:pPr>
            <w:r w:rsidRPr="00914491">
              <w:t>R006</w:t>
            </w:r>
          </w:p>
        </w:tc>
        <w:tc>
          <w:tcPr>
            <w:tcW w:w="0" w:type="auto"/>
            <w:hideMark/>
          </w:tcPr>
          <w:p w14:paraId="0F552837"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Internal compliance audits</w:t>
            </w:r>
          </w:p>
        </w:tc>
        <w:tc>
          <w:tcPr>
            <w:tcW w:w="0" w:type="auto"/>
            <w:hideMark/>
          </w:tcPr>
          <w:p w14:paraId="50F480F3"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Quarterly</w:t>
            </w:r>
          </w:p>
        </w:tc>
        <w:tc>
          <w:tcPr>
            <w:tcW w:w="0" w:type="auto"/>
            <w:hideMark/>
          </w:tcPr>
          <w:p w14:paraId="4F03C23E" w14:textId="77777777" w:rsidR="00914491" w:rsidRPr="00914491" w:rsidRDefault="00914491" w:rsidP="00914491">
            <w:pPr>
              <w:spacing w:after="160" w:line="259" w:lineRule="auto"/>
              <w:cnfStyle w:val="000000000000" w:firstRow="0" w:lastRow="0" w:firstColumn="0" w:lastColumn="0" w:oddVBand="0" w:evenVBand="0" w:oddHBand="0" w:evenHBand="0" w:firstRowFirstColumn="0" w:firstRowLastColumn="0" w:lastRowFirstColumn="0" w:lastRowLastColumn="0"/>
            </w:pPr>
            <w:r w:rsidRPr="00914491">
              <w:t>Compliance Manager</w:t>
            </w:r>
          </w:p>
        </w:tc>
      </w:tr>
      <w:tr w:rsidR="00914491" w:rsidRPr="00914491" w14:paraId="3918CB51" w14:textId="77777777" w:rsidTr="00914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155729" w14:textId="77777777" w:rsidR="00914491" w:rsidRPr="00914491" w:rsidRDefault="00914491" w:rsidP="00914491">
            <w:pPr>
              <w:spacing w:after="160" w:line="259" w:lineRule="auto"/>
            </w:pPr>
            <w:r w:rsidRPr="00914491">
              <w:t>R007</w:t>
            </w:r>
          </w:p>
        </w:tc>
        <w:tc>
          <w:tcPr>
            <w:tcW w:w="0" w:type="auto"/>
            <w:hideMark/>
          </w:tcPr>
          <w:p w14:paraId="0CBDAB1F"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Fraud detection system logs</w:t>
            </w:r>
          </w:p>
        </w:tc>
        <w:tc>
          <w:tcPr>
            <w:tcW w:w="0" w:type="auto"/>
            <w:hideMark/>
          </w:tcPr>
          <w:p w14:paraId="635A74F7"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Real-time monitoring</w:t>
            </w:r>
          </w:p>
        </w:tc>
        <w:tc>
          <w:tcPr>
            <w:tcW w:w="0" w:type="auto"/>
            <w:hideMark/>
          </w:tcPr>
          <w:p w14:paraId="2046041F" w14:textId="77777777" w:rsidR="00914491" w:rsidRPr="00914491" w:rsidRDefault="00914491" w:rsidP="00914491">
            <w:pPr>
              <w:spacing w:after="160" w:line="259" w:lineRule="auto"/>
              <w:cnfStyle w:val="000000100000" w:firstRow="0" w:lastRow="0" w:firstColumn="0" w:lastColumn="0" w:oddVBand="0" w:evenVBand="0" w:oddHBand="1" w:evenHBand="0" w:firstRowFirstColumn="0" w:firstRowLastColumn="0" w:lastRowFirstColumn="0" w:lastRowLastColumn="0"/>
            </w:pPr>
            <w:r w:rsidRPr="00914491">
              <w:t>Fraud Prevention Manager</w:t>
            </w:r>
          </w:p>
        </w:tc>
      </w:tr>
    </w:tbl>
    <w:p w14:paraId="2ADFF317" w14:textId="77777777" w:rsidR="00914491" w:rsidRDefault="00914491" w:rsidP="00914491">
      <w:pPr>
        <w:rPr>
          <w:b/>
          <w:bCs/>
        </w:rPr>
      </w:pPr>
    </w:p>
    <w:p w14:paraId="073CA2CB" w14:textId="49505BD6" w:rsidR="00914491" w:rsidRPr="00914491" w:rsidRDefault="00914491" w:rsidP="00914491">
      <w:pPr>
        <w:rPr>
          <w:b/>
          <w:bCs/>
        </w:rPr>
      </w:pPr>
      <w:r w:rsidRPr="00914491">
        <w:rPr>
          <w:b/>
          <w:bCs/>
        </w:rPr>
        <w:t>5.2 Review Schedule</w:t>
      </w:r>
    </w:p>
    <w:p w14:paraId="3C3DFA59" w14:textId="77777777" w:rsidR="00914491" w:rsidRPr="00914491" w:rsidRDefault="00914491" w:rsidP="00914491">
      <w:pPr>
        <w:numPr>
          <w:ilvl w:val="0"/>
          <w:numId w:val="34"/>
        </w:numPr>
      </w:pPr>
      <w:r w:rsidRPr="00914491">
        <w:rPr>
          <w:b/>
          <w:bCs/>
        </w:rPr>
        <w:t>Quarterly Reviews:</w:t>
      </w:r>
      <w:r w:rsidRPr="00914491">
        <w:t xml:space="preserve"> All risk treatments are reviewed quarterly by the Information Security Steering Committee.</w:t>
      </w:r>
    </w:p>
    <w:p w14:paraId="30B9EF71" w14:textId="77777777" w:rsidR="00914491" w:rsidRPr="00914491" w:rsidRDefault="00914491" w:rsidP="00914491">
      <w:pPr>
        <w:numPr>
          <w:ilvl w:val="0"/>
          <w:numId w:val="34"/>
        </w:numPr>
      </w:pPr>
      <w:r w:rsidRPr="00914491">
        <w:rPr>
          <w:b/>
          <w:bCs/>
        </w:rPr>
        <w:t>Annual Audit:</w:t>
      </w:r>
      <w:r w:rsidRPr="00914491">
        <w:t xml:space="preserve"> An annual internal audit will be conducted to evaluate the overall effectiveness of the risk treatment plan.</w:t>
      </w:r>
    </w:p>
    <w:p w14:paraId="682383FC" w14:textId="77777777" w:rsidR="00914491" w:rsidRPr="00914491" w:rsidRDefault="00914491" w:rsidP="00914491">
      <w:pPr>
        <w:numPr>
          <w:ilvl w:val="0"/>
          <w:numId w:val="34"/>
        </w:numPr>
      </w:pPr>
      <w:r w:rsidRPr="00914491">
        <w:rPr>
          <w:b/>
          <w:bCs/>
        </w:rPr>
        <w:t>Change-Triggered Reviews:</w:t>
      </w:r>
      <w:r w:rsidRPr="00914491">
        <w:t xml:space="preserve"> Any significant changes in infrastructure, processes, or vendor relationships will trigger an immediate reassessment of relevant risks.</w:t>
      </w:r>
    </w:p>
    <w:p w14:paraId="3D3F53C5" w14:textId="77777777" w:rsidR="00914491" w:rsidRPr="00914491" w:rsidRDefault="00914491" w:rsidP="00914491">
      <w:pPr>
        <w:pStyle w:val="Heading1"/>
      </w:pPr>
      <w:r w:rsidRPr="00914491">
        <w:lastRenderedPageBreak/>
        <w:t>6. Results Summary</w:t>
      </w:r>
    </w:p>
    <w:p w14:paraId="417D765F" w14:textId="77777777" w:rsidR="00914491" w:rsidRPr="00914491" w:rsidRDefault="00914491" w:rsidP="00914491">
      <w:r w:rsidRPr="00914491">
        <w:t xml:space="preserve">The risk assessment identified </w:t>
      </w:r>
      <w:r w:rsidRPr="00914491">
        <w:rPr>
          <w:b/>
          <w:bCs/>
        </w:rPr>
        <w:t>7 key risks</w:t>
      </w:r>
      <w:r w:rsidRPr="00914491">
        <w:t>, with 5 classified as high risk and 2 as medium risk. Risk treatment plans have been implemented or are in progress for all identified risks. Continuous monitoring and periodic reviews are scheduled to ensure ongoing effectiveness.</w:t>
      </w:r>
    </w:p>
    <w:p w14:paraId="0532F122" w14:textId="77777777" w:rsidR="00914491" w:rsidRPr="00914491" w:rsidRDefault="00914491" w:rsidP="00914491">
      <w:pPr>
        <w:numPr>
          <w:ilvl w:val="0"/>
          <w:numId w:val="35"/>
        </w:numPr>
      </w:pPr>
      <w:r w:rsidRPr="00914491">
        <w:rPr>
          <w:b/>
          <w:bCs/>
        </w:rPr>
        <w:t>Key Areas of Concern:</w:t>
      </w:r>
      <w:r w:rsidRPr="00914491">
        <w:t xml:space="preserve"> </w:t>
      </w:r>
      <w:proofErr w:type="spellStart"/>
      <w:r w:rsidRPr="00914491">
        <w:t>Cyber attacks</w:t>
      </w:r>
      <w:proofErr w:type="spellEnd"/>
      <w:r w:rsidRPr="00914491">
        <w:t xml:space="preserve"> (R001), Data breaches (R002), and Fraudulent transactions (R007) represent the highest risks due to their potential impact on ABC-FinTech’s operations and reputation.</w:t>
      </w:r>
    </w:p>
    <w:p w14:paraId="0E5957EE" w14:textId="77777777" w:rsidR="00914491" w:rsidRPr="00914491" w:rsidRDefault="00914491" w:rsidP="00914491">
      <w:pPr>
        <w:numPr>
          <w:ilvl w:val="0"/>
          <w:numId w:val="35"/>
        </w:numPr>
      </w:pPr>
      <w:r w:rsidRPr="00914491">
        <w:rPr>
          <w:b/>
          <w:bCs/>
        </w:rPr>
        <w:t>Status of Risk Treatments:</w:t>
      </w:r>
      <w:r w:rsidRPr="00914491">
        <w:t xml:space="preserve"> Risk treatments are in various stages of implementation, with encryption measures for sensitive data (R002) already completed, and ongoing work for the remaining high-priority risks.</w:t>
      </w:r>
    </w:p>
    <w:p w14:paraId="148F103E" w14:textId="77777777" w:rsidR="00914491" w:rsidRPr="00914491" w:rsidRDefault="00914491" w:rsidP="00914491">
      <w:pPr>
        <w:numPr>
          <w:ilvl w:val="0"/>
          <w:numId w:val="35"/>
        </w:numPr>
      </w:pPr>
      <w:r w:rsidRPr="00914491">
        <w:rPr>
          <w:b/>
          <w:bCs/>
        </w:rPr>
        <w:t>Monitoring and Auditing:</w:t>
      </w:r>
      <w:r w:rsidRPr="00914491">
        <w:t xml:space="preserve"> Ongoing monitoring and quarterly reviews will ensure that mitigation measures remain effective, with adjustments made as needed based on changes in the threat landscape.</w:t>
      </w:r>
    </w:p>
    <w:p w14:paraId="6A79D54E" w14:textId="77777777" w:rsidR="00914491" w:rsidRPr="00914491" w:rsidRDefault="00914491" w:rsidP="00914491">
      <w:pPr>
        <w:pStyle w:val="Heading1"/>
      </w:pPr>
      <w:r w:rsidRPr="00914491">
        <w:t>7. Conclusion</w:t>
      </w:r>
    </w:p>
    <w:p w14:paraId="13CBDFE3" w14:textId="7DED0592" w:rsidR="00914491" w:rsidRDefault="00914491" w:rsidP="00607328">
      <w:r w:rsidRPr="00914491">
        <w:t>This document summarizes the results of ABC-FinTech’s most recent Information Security Risk Assessment. By identifying and prioritizing risks, and implementing risk treatment plans, ABC-FinTech ensures that its information security practices are aligned with ISO 27001:2022 standards, minimizing the potential for significant security incidents.</w:t>
      </w:r>
    </w:p>
    <w:p w14:paraId="75961529" w14:textId="0F58BDDC" w:rsidR="00914491" w:rsidRPr="00914491" w:rsidRDefault="00000000" w:rsidP="00607328">
      <w:r>
        <w:pict w14:anchorId="7CAE0B3F">
          <v:rect id="_x0000_i1025" style="width:0;height:1.5pt" o:hralign="center" o:hrstd="t" o:hr="t" fillcolor="#a0a0a0" stroked="f"/>
        </w:pict>
      </w:r>
    </w:p>
    <w:p w14:paraId="04A89E9B" w14:textId="6C4810B3" w:rsidR="00607328" w:rsidRPr="00607328" w:rsidRDefault="00607328" w:rsidP="00607328">
      <w:r w:rsidRPr="00607328">
        <w:rPr>
          <w:b/>
          <w:bCs/>
        </w:rPr>
        <w:t>Approved by:</w:t>
      </w:r>
    </w:p>
    <w:p w14:paraId="53D9477F" w14:textId="3D509450" w:rsidR="00607328" w:rsidRPr="00607328" w:rsidRDefault="00607328" w:rsidP="00607328">
      <w:r w:rsidRPr="00607328">
        <w:rPr>
          <w:b/>
          <w:bCs/>
        </w:rPr>
        <w:t>CEO, ABC-FinTech</w:t>
      </w:r>
      <w:r w:rsidRPr="00607328">
        <w:br/>
      </w:r>
      <w:r w:rsidRPr="00607328">
        <w:rPr>
          <w:b/>
          <w:bCs/>
        </w:rPr>
        <w:t xml:space="preserve">Date: </w:t>
      </w:r>
      <w:r w:rsidR="00914491">
        <w:rPr>
          <w:b/>
          <w:bCs/>
        </w:rPr>
        <w:t>20</w:t>
      </w:r>
      <w:r w:rsidR="00182BF4">
        <w:rPr>
          <w:b/>
          <w:bCs/>
        </w:rPr>
        <w:t xml:space="preserve"> Jan 2024</w:t>
      </w:r>
    </w:p>
    <w:p w14:paraId="5FA81C76" w14:textId="77777777" w:rsidR="00097663" w:rsidRPr="00126A34" w:rsidRDefault="00097663" w:rsidP="00126A34"/>
    <w:sectPr w:rsidR="00097663" w:rsidRPr="00126A34" w:rsidSect="00126A3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02E16"/>
    <w:multiLevelType w:val="multilevel"/>
    <w:tmpl w:val="9642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942FF"/>
    <w:multiLevelType w:val="multilevel"/>
    <w:tmpl w:val="E96E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C2D52"/>
    <w:multiLevelType w:val="multilevel"/>
    <w:tmpl w:val="D5B6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F575A"/>
    <w:multiLevelType w:val="multilevel"/>
    <w:tmpl w:val="DF5E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039AD"/>
    <w:multiLevelType w:val="multilevel"/>
    <w:tmpl w:val="C6AE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E58E9"/>
    <w:multiLevelType w:val="multilevel"/>
    <w:tmpl w:val="39BE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77EA1"/>
    <w:multiLevelType w:val="multilevel"/>
    <w:tmpl w:val="92CC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E3CBB"/>
    <w:multiLevelType w:val="multilevel"/>
    <w:tmpl w:val="1FEE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E9509A"/>
    <w:multiLevelType w:val="multilevel"/>
    <w:tmpl w:val="E1E0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672E06"/>
    <w:multiLevelType w:val="multilevel"/>
    <w:tmpl w:val="D234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693DDC"/>
    <w:multiLevelType w:val="multilevel"/>
    <w:tmpl w:val="E2B4A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271EDE"/>
    <w:multiLevelType w:val="multilevel"/>
    <w:tmpl w:val="AB6A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E45BF2"/>
    <w:multiLevelType w:val="multilevel"/>
    <w:tmpl w:val="28AE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E20EB0"/>
    <w:multiLevelType w:val="multilevel"/>
    <w:tmpl w:val="4D62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DE542D"/>
    <w:multiLevelType w:val="multilevel"/>
    <w:tmpl w:val="1C3E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E74112"/>
    <w:multiLevelType w:val="multilevel"/>
    <w:tmpl w:val="23D2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955090"/>
    <w:multiLevelType w:val="multilevel"/>
    <w:tmpl w:val="EA1E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961AE0"/>
    <w:multiLevelType w:val="multilevel"/>
    <w:tmpl w:val="9130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80442B"/>
    <w:multiLevelType w:val="multilevel"/>
    <w:tmpl w:val="B80C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1E6ECD"/>
    <w:multiLevelType w:val="multilevel"/>
    <w:tmpl w:val="E5C8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1E3F2A"/>
    <w:multiLevelType w:val="multilevel"/>
    <w:tmpl w:val="CFEC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BB3DF0"/>
    <w:multiLevelType w:val="multilevel"/>
    <w:tmpl w:val="AA86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78387C"/>
    <w:multiLevelType w:val="multilevel"/>
    <w:tmpl w:val="5AF2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F85985"/>
    <w:multiLevelType w:val="multilevel"/>
    <w:tmpl w:val="1F2C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E22FA5"/>
    <w:multiLevelType w:val="multilevel"/>
    <w:tmpl w:val="3840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37482F"/>
    <w:multiLevelType w:val="multilevel"/>
    <w:tmpl w:val="0DE4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D25D9D"/>
    <w:multiLevelType w:val="multilevel"/>
    <w:tmpl w:val="5012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B252F9"/>
    <w:multiLevelType w:val="multilevel"/>
    <w:tmpl w:val="C25C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0A1C91"/>
    <w:multiLevelType w:val="multilevel"/>
    <w:tmpl w:val="1A64E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E10D73"/>
    <w:multiLevelType w:val="multilevel"/>
    <w:tmpl w:val="4206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7274BE"/>
    <w:multiLevelType w:val="multilevel"/>
    <w:tmpl w:val="D94E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7526C2"/>
    <w:multiLevelType w:val="multilevel"/>
    <w:tmpl w:val="37B4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C10B42"/>
    <w:multiLevelType w:val="multilevel"/>
    <w:tmpl w:val="08A6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D10AE2"/>
    <w:multiLevelType w:val="multilevel"/>
    <w:tmpl w:val="40B8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997A1C"/>
    <w:multiLevelType w:val="multilevel"/>
    <w:tmpl w:val="CFA4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6754583">
    <w:abstractNumId w:val="33"/>
  </w:num>
  <w:num w:numId="2" w16cid:durableId="1352802261">
    <w:abstractNumId w:val="5"/>
  </w:num>
  <w:num w:numId="3" w16cid:durableId="421219975">
    <w:abstractNumId w:val="24"/>
  </w:num>
  <w:num w:numId="4" w16cid:durableId="368799877">
    <w:abstractNumId w:val="23"/>
  </w:num>
  <w:num w:numId="5" w16cid:durableId="1474640107">
    <w:abstractNumId w:val="29"/>
  </w:num>
  <w:num w:numId="6" w16cid:durableId="939339642">
    <w:abstractNumId w:val="19"/>
  </w:num>
  <w:num w:numId="7" w16cid:durableId="725490642">
    <w:abstractNumId w:val="7"/>
  </w:num>
  <w:num w:numId="8" w16cid:durableId="81071327">
    <w:abstractNumId w:val="31"/>
  </w:num>
  <w:num w:numId="9" w16cid:durableId="1946957212">
    <w:abstractNumId w:val="1"/>
  </w:num>
  <w:num w:numId="10" w16cid:durableId="924847447">
    <w:abstractNumId w:val="22"/>
  </w:num>
  <w:num w:numId="11" w16cid:durableId="536702595">
    <w:abstractNumId w:val="34"/>
  </w:num>
  <w:num w:numId="12" w16cid:durableId="1775243843">
    <w:abstractNumId w:val="32"/>
  </w:num>
  <w:num w:numId="13" w16cid:durableId="1200974441">
    <w:abstractNumId w:val="20"/>
  </w:num>
  <w:num w:numId="14" w16cid:durableId="163667865">
    <w:abstractNumId w:val="2"/>
  </w:num>
  <w:num w:numId="15" w16cid:durableId="993920821">
    <w:abstractNumId w:val="21"/>
  </w:num>
  <w:num w:numId="16" w16cid:durableId="5330448">
    <w:abstractNumId w:val="13"/>
  </w:num>
  <w:num w:numId="17" w16cid:durableId="959535609">
    <w:abstractNumId w:val="27"/>
  </w:num>
  <w:num w:numId="18" w16cid:durableId="1130591858">
    <w:abstractNumId w:val="26"/>
  </w:num>
  <w:num w:numId="19" w16cid:durableId="1794129862">
    <w:abstractNumId w:val="18"/>
  </w:num>
  <w:num w:numId="20" w16cid:durableId="1918441133">
    <w:abstractNumId w:val="17"/>
  </w:num>
  <w:num w:numId="21" w16cid:durableId="1349017239">
    <w:abstractNumId w:val="8"/>
  </w:num>
  <w:num w:numId="22" w16cid:durableId="557321330">
    <w:abstractNumId w:val="0"/>
  </w:num>
  <w:num w:numId="23" w16cid:durableId="1987858429">
    <w:abstractNumId w:val="4"/>
  </w:num>
  <w:num w:numId="24" w16cid:durableId="661659527">
    <w:abstractNumId w:val="6"/>
  </w:num>
  <w:num w:numId="25" w16cid:durableId="1423146141">
    <w:abstractNumId w:val="12"/>
  </w:num>
  <w:num w:numId="26" w16cid:durableId="2085950435">
    <w:abstractNumId w:val="3"/>
  </w:num>
  <w:num w:numId="27" w16cid:durableId="2104060952">
    <w:abstractNumId w:val="9"/>
  </w:num>
  <w:num w:numId="28" w16cid:durableId="895894442">
    <w:abstractNumId w:val="14"/>
  </w:num>
  <w:num w:numId="29" w16cid:durableId="75712279">
    <w:abstractNumId w:val="11"/>
  </w:num>
  <w:num w:numId="30" w16cid:durableId="999121570">
    <w:abstractNumId w:val="30"/>
  </w:num>
  <w:num w:numId="31" w16cid:durableId="1582446053">
    <w:abstractNumId w:val="16"/>
  </w:num>
  <w:num w:numId="32" w16cid:durableId="1174800795">
    <w:abstractNumId w:val="28"/>
  </w:num>
  <w:num w:numId="33" w16cid:durableId="1950115165">
    <w:abstractNumId w:val="10"/>
  </w:num>
  <w:num w:numId="34" w16cid:durableId="1052653667">
    <w:abstractNumId w:val="15"/>
  </w:num>
  <w:num w:numId="35" w16cid:durableId="173199999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C69"/>
    <w:rsid w:val="00097663"/>
    <w:rsid w:val="00126A34"/>
    <w:rsid w:val="00182BF4"/>
    <w:rsid w:val="002050E1"/>
    <w:rsid w:val="00293ABF"/>
    <w:rsid w:val="00336B4F"/>
    <w:rsid w:val="004E7555"/>
    <w:rsid w:val="00541CF9"/>
    <w:rsid w:val="00581C69"/>
    <w:rsid w:val="00607328"/>
    <w:rsid w:val="00613BB2"/>
    <w:rsid w:val="006E6769"/>
    <w:rsid w:val="00914491"/>
    <w:rsid w:val="00914588"/>
    <w:rsid w:val="009A0687"/>
    <w:rsid w:val="00AB3907"/>
    <w:rsid w:val="00DD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16950"/>
  <w15:chartTrackingRefBased/>
  <w15:docId w15:val="{459E101E-3517-4637-A0F3-D991CB75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C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1C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1C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1C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1C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C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C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C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C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C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1C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1C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1C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1C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1C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C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C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C69"/>
    <w:rPr>
      <w:rFonts w:eastAsiaTheme="majorEastAsia" w:cstheme="majorBidi"/>
      <w:color w:val="272727" w:themeColor="text1" w:themeTint="D8"/>
    </w:rPr>
  </w:style>
  <w:style w:type="paragraph" w:styleId="Title">
    <w:name w:val="Title"/>
    <w:basedOn w:val="Normal"/>
    <w:next w:val="Normal"/>
    <w:link w:val="TitleChar"/>
    <w:uiPriority w:val="10"/>
    <w:qFormat/>
    <w:rsid w:val="00581C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C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C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C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C69"/>
    <w:pPr>
      <w:spacing w:before="160"/>
      <w:jc w:val="center"/>
    </w:pPr>
    <w:rPr>
      <w:i/>
      <w:iCs/>
      <w:color w:val="404040" w:themeColor="text1" w:themeTint="BF"/>
    </w:rPr>
  </w:style>
  <w:style w:type="character" w:customStyle="1" w:styleId="QuoteChar">
    <w:name w:val="Quote Char"/>
    <w:basedOn w:val="DefaultParagraphFont"/>
    <w:link w:val="Quote"/>
    <w:uiPriority w:val="29"/>
    <w:rsid w:val="00581C69"/>
    <w:rPr>
      <w:i/>
      <w:iCs/>
      <w:color w:val="404040" w:themeColor="text1" w:themeTint="BF"/>
    </w:rPr>
  </w:style>
  <w:style w:type="paragraph" w:styleId="ListParagraph">
    <w:name w:val="List Paragraph"/>
    <w:basedOn w:val="Normal"/>
    <w:uiPriority w:val="34"/>
    <w:qFormat/>
    <w:rsid w:val="00581C69"/>
    <w:pPr>
      <w:ind w:left="720"/>
      <w:contextualSpacing/>
    </w:pPr>
  </w:style>
  <w:style w:type="character" w:styleId="IntenseEmphasis">
    <w:name w:val="Intense Emphasis"/>
    <w:basedOn w:val="DefaultParagraphFont"/>
    <w:uiPriority w:val="21"/>
    <w:qFormat/>
    <w:rsid w:val="00581C69"/>
    <w:rPr>
      <w:i/>
      <w:iCs/>
      <w:color w:val="0F4761" w:themeColor="accent1" w:themeShade="BF"/>
    </w:rPr>
  </w:style>
  <w:style w:type="paragraph" w:styleId="IntenseQuote">
    <w:name w:val="Intense Quote"/>
    <w:basedOn w:val="Normal"/>
    <w:next w:val="Normal"/>
    <w:link w:val="IntenseQuoteChar"/>
    <w:uiPriority w:val="30"/>
    <w:qFormat/>
    <w:rsid w:val="00581C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1C69"/>
    <w:rPr>
      <w:i/>
      <w:iCs/>
      <w:color w:val="0F4761" w:themeColor="accent1" w:themeShade="BF"/>
    </w:rPr>
  </w:style>
  <w:style w:type="character" w:styleId="IntenseReference">
    <w:name w:val="Intense Reference"/>
    <w:basedOn w:val="DefaultParagraphFont"/>
    <w:uiPriority w:val="32"/>
    <w:qFormat/>
    <w:rsid w:val="00581C69"/>
    <w:rPr>
      <w:b/>
      <w:bCs/>
      <w:smallCaps/>
      <w:color w:val="0F4761" w:themeColor="accent1" w:themeShade="BF"/>
      <w:spacing w:val="5"/>
    </w:rPr>
  </w:style>
  <w:style w:type="table" w:styleId="GridTable5Dark-Accent1">
    <w:name w:val="Grid Table 5 Dark Accent 1"/>
    <w:basedOn w:val="TableNormal"/>
    <w:uiPriority w:val="50"/>
    <w:rsid w:val="002050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185279">
      <w:bodyDiv w:val="1"/>
      <w:marLeft w:val="0"/>
      <w:marRight w:val="0"/>
      <w:marTop w:val="0"/>
      <w:marBottom w:val="0"/>
      <w:divBdr>
        <w:top w:val="none" w:sz="0" w:space="0" w:color="auto"/>
        <w:left w:val="none" w:sz="0" w:space="0" w:color="auto"/>
        <w:bottom w:val="none" w:sz="0" w:space="0" w:color="auto"/>
        <w:right w:val="none" w:sz="0" w:space="0" w:color="auto"/>
      </w:divBdr>
    </w:div>
    <w:div w:id="384529599">
      <w:bodyDiv w:val="1"/>
      <w:marLeft w:val="0"/>
      <w:marRight w:val="0"/>
      <w:marTop w:val="0"/>
      <w:marBottom w:val="0"/>
      <w:divBdr>
        <w:top w:val="none" w:sz="0" w:space="0" w:color="auto"/>
        <w:left w:val="none" w:sz="0" w:space="0" w:color="auto"/>
        <w:bottom w:val="none" w:sz="0" w:space="0" w:color="auto"/>
        <w:right w:val="none" w:sz="0" w:space="0" w:color="auto"/>
      </w:divBdr>
    </w:div>
    <w:div w:id="717318944">
      <w:bodyDiv w:val="1"/>
      <w:marLeft w:val="0"/>
      <w:marRight w:val="0"/>
      <w:marTop w:val="0"/>
      <w:marBottom w:val="0"/>
      <w:divBdr>
        <w:top w:val="none" w:sz="0" w:space="0" w:color="auto"/>
        <w:left w:val="none" w:sz="0" w:space="0" w:color="auto"/>
        <w:bottom w:val="none" w:sz="0" w:space="0" w:color="auto"/>
        <w:right w:val="none" w:sz="0" w:space="0" w:color="auto"/>
      </w:divBdr>
    </w:div>
    <w:div w:id="1248886637">
      <w:bodyDiv w:val="1"/>
      <w:marLeft w:val="0"/>
      <w:marRight w:val="0"/>
      <w:marTop w:val="0"/>
      <w:marBottom w:val="0"/>
      <w:divBdr>
        <w:top w:val="none" w:sz="0" w:space="0" w:color="auto"/>
        <w:left w:val="none" w:sz="0" w:space="0" w:color="auto"/>
        <w:bottom w:val="none" w:sz="0" w:space="0" w:color="auto"/>
        <w:right w:val="none" w:sz="0" w:space="0" w:color="auto"/>
      </w:divBdr>
    </w:div>
    <w:div w:id="1521554583">
      <w:bodyDiv w:val="1"/>
      <w:marLeft w:val="0"/>
      <w:marRight w:val="0"/>
      <w:marTop w:val="0"/>
      <w:marBottom w:val="0"/>
      <w:divBdr>
        <w:top w:val="none" w:sz="0" w:space="0" w:color="auto"/>
        <w:left w:val="none" w:sz="0" w:space="0" w:color="auto"/>
        <w:bottom w:val="none" w:sz="0" w:space="0" w:color="auto"/>
        <w:right w:val="none" w:sz="0" w:space="0" w:color="auto"/>
      </w:divBdr>
    </w:div>
    <w:div w:id="1526357904">
      <w:bodyDiv w:val="1"/>
      <w:marLeft w:val="0"/>
      <w:marRight w:val="0"/>
      <w:marTop w:val="0"/>
      <w:marBottom w:val="0"/>
      <w:divBdr>
        <w:top w:val="none" w:sz="0" w:space="0" w:color="auto"/>
        <w:left w:val="none" w:sz="0" w:space="0" w:color="auto"/>
        <w:bottom w:val="none" w:sz="0" w:space="0" w:color="auto"/>
        <w:right w:val="none" w:sz="0" w:space="0" w:color="auto"/>
      </w:divBdr>
    </w:div>
    <w:div w:id="1674576126">
      <w:bodyDiv w:val="1"/>
      <w:marLeft w:val="0"/>
      <w:marRight w:val="0"/>
      <w:marTop w:val="0"/>
      <w:marBottom w:val="0"/>
      <w:divBdr>
        <w:top w:val="none" w:sz="0" w:space="0" w:color="auto"/>
        <w:left w:val="none" w:sz="0" w:space="0" w:color="auto"/>
        <w:bottom w:val="none" w:sz="0" w:space="0" w:color="auto"/>
        <w:right w:val="none" w:sz="0" w:space="0" w:color="auto"/>
      </w:divBdr>
    </w:div>
    <w:div w:id="1881474481">
      <w:bodyDiv w:val="1"/>
      <w:marLeft w:val="0"/>
      <w:marRight w:val="0"/>
      <w:marTop w:val="0"/>
      <w:marBottom w:val="0"/>
      <w:divBdr>
        <w:top w:val="none" w:sz="0" w:space="0" w:color="auto"/>
        <w:left w:val="none" w:sz="0" w:space="0" w:color="auto"/>
        <w:bottom w:val="none" w:sz="0" w:space="0" w:color="auto"/>
        <w:right w:val="none" w:sz="0" w:space="0" w:color="auto"/>
      </w:divBdr>
    </w:div>
    <w:div w:id="1951619727">
      <w:bodyDiv w:val="1"/>
      <w:marLeft w:val="0"/>
      <w:marRight w:val="0"/>
      <w:marTop w:val="0"/>
      <w:marBottom w:val="0"/>
      <w:divBdr>
        <w:top w:val="none" w:sz="0" w:space="0" w:color="auto"/>
        <w:left w:val="none" w:sz="0" w:space="0" w:color="auto"/>
        <w:bottom w:val="none" w:sz="0" w:space="0" w:color="auto"/>
        <w:right w:val="none" w:sz="0" w:space="0" w:color="auto"/>
      </w:divBdr>
    </w:div>
    <w:div w:id="211085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usman</dc:creator>
  <cp:keywords/>
  <dc:description/>
  <cp:lastModifiedBy>umar usman</cp:lastModifiedBy>
  <cp:revision>13</cp:revision>
  <dcterms:created xsi:type="dcterms:W3CDTF">2024-10-10T22:05:00Z</dcterms:created>
  <dcterms:modified xsi:type="dcterms:W3CDTF">2024-10-11T03:36:00Z</dcterms:modified>
</cp:coreProperties>
</file>