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4A2C" w14:textId="786DCB11" w:rsidR="004E7555" w:rsidRDefault="004E7555" w:rsidP="00126A34">
      <w:pPr>
        <w:jc w:val="center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27893150" wp14:editId="7659E57B">
            <wp:extent cx="2277534" cy="676204"/>
            <wp:effectExtent l="0" t="0" r="0" b="0"/>
            <wp:docPr id="41389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06" cy="6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6CC9" w14:textId="0A82C91A" w:rsidR="00126A34" w:rsidRPr="009A0687" w:rsidRDefault="00293ABF" w:rsidP="00126A34">
      <w:pPr>
        <w:jc w:val="center"/>
        <w:rPr>
          <w:sz w:val="52"/>
          <w:szCs w:val="52"/>
        </w:rPr>
      </w:pPr>
      <w:r w:rsidRPr="009A0687">
        <w:rPr>
          <w:sz w:val="52"/>
          <w:szCs w:val="52"/>
        </w:rPr>
        <w:t>ISMS Scope</w:t>
      </w:r>
    </w:p>
    <w:p w14:paraId="602CE773" w14:textId="77777777" w:rsidR="00126A34" w:rsidRDefault="00126A34" w:rsidP="00126A34">
      <w:pPr>
        <w:rPr>
          <w:b/>
          <w:bCs/>
        </w:rPr>
      </w:pPr>
    </w:p>
    <w:p w14:paraId="4F779617" w14:textId="77777777" w:rsidR="00293ABF" w:rsidRPr="00293ABF" w:rsidRDefault="00293ABF" w:rsidP="00541CF9">
      <w:pPr>
        <w:pStyle w:val="Heading1"/>
      </w:pPr>
      <w:r w:rsidRPr="00293ABF">
        <w:t>1. Purpose</w:t>
      </w:r>
    </w:p>
    <w:p w14:paraId="39C5D56F" w14:textId="77777777" w:rsidR="00293ABF" w:rsidRPr="00293ABF" w:rsidRDefault="00293ABF" w:rsidP="00293ABF">
      <w:r w:rsidRPr="00293ABF">
        <w:t>The purpose of this document is to define the scope of ABC-FinTech’s Information Security Management System (ISMS), including its boundaries, applicability, and key considerations. This document is developed to ensure that all aspects of ABC-FinTech’s operations, both internal and external, are properly aligned with ISO 27001 standards for maintaining the confidentiality, integrity, and availability of information.</w:t>
      </w:r>
    </w:p>
    <w:p w14:paraId="7599DE6F" w14:textId="77777777" w:rsidR="00293ABF" w:rsidRPr="00293ABF" w:rsidRDefault="00293ABF" w:rsidP="00541CF9">
      <w:pPr>
        <w:pStyle w:val="Heading1"/>
      </w:pPr>
      <w:r w:rsidRPr="00293ABF">
        <w:t>2. Scope of the ISMS</w:t>
      </w:r>
    </w:p>
    <w:p w14:paraId="2AF743BC" w14:textId="77777777" w:rsidR="00293ABF" w:rsidRPr="00293ABF" w:rsidRDefault="00293ABF" w:rsidP="00293ABF">
      <w:r w:rsidRPr="00293ABF">
        <w:t>ABC-FinTech’s ISMS applies to the following:</w:t>
      </w:r>
    </w:p>
    <w:p w14:paraId="6AEE3D10" w14:textId="77777777" w:rsidR="00293ABF" w:rsidRPr="00293ABF" w:rsidRDefault="00293ABF" w:rsidP="00293ABF">
      <w:pPr>
        <w:numPr>
          <w:ilvl w:val="0"/>
          <w:numId w:val="4"/>
        </w:numPr>
      </w:pPr>
      <w:r w:rsidRPr="00293ABF">
        <w:rPr>
          <w:b/>
          <w:bCs/>
        </w:rPr>
        <w:t>All business processes and operations</w:t>
      </w:r>
      <w:r w:rsidRPr="00293ABF">
        <w:t xml:space="preserve"> involving the development, delivery, and support of ABC-FinTech’s financial products, including ABC-Wallet, ABC-Pay, and ABC-Invest.</w:t>
      </w:r>
    </w:p>
    <w:p w14:paraId="50A990BD" w14:textId="77777777" w:rsidR="00293ABF" w:rsidRPr="00293ABF" w:rsidRDefault="00293ABF" w:rsidP="00293ABF">
      <w:pPr>
        <w:numPr>
          <w:ilvl w:val="0"/>
          <w:numId w:val="4"/>
        </w:numPr>
      </w:pPr>
      <w:r w:rsidRPr="00293ABF">
        <w:rPr>
          <w:b/>
          <w:bCs/>
        </w:rPr>
        <w:t>Information systems, networks, and assets</w:t>
      </w:r>
      <w:r w:rsidRPr="00293ABF">
        <w:t xml:space="preserve"> that store, process, or transmit sensitive financial data, customer information, or company intellectual property.</w:t>
      </w:r>
    </w:p>
    <w:p w14:paraId="14227B4E" w14:textId="77777777" w:rsidR="00293ABF" w:rsidRPr="00293ABF" w:rsidRDefault="00293ABF" w:rsidP="00293ABF">
      <w:pPr>
        <w:numPr>
          <w:ilvl w:val="0"/>
          <w:numId w:val="4"/>
        </w:numPr>
      </w:pPr>
      <w:r w:rsidRPr="00293ABF">
        <w:rPr>
          <w:b/>
          <w:bCs/>
        </w:rPr>
        <w:t>Physical and digital infrastructure</w:t>
      </w:r>
      <w:r w:rsidRPr="00293ABF">
        <w:t xml:space="preserve"> at the company’s headquarters, development centers, and data centers.</w:t>
      </w:r>
    </w:p>
    <w:p w14:paraId="09E10E3F" w14:textId="77777777" w:rsidR="00293ABF" w:rsidRPr="00293ABF" w:rsidRDefault="00293ABF" w:rsidP="00293ABF">
      <w:pPr>
        <w:numPr>
          <w:ilvl w:val="0"/>
          <w:numId w:val="4"/>
        </w:numPr>
      </w:pPr>
      <w:r w:rsidRPr="00293ABF">
        <w:rPr>
          <w:b/>
          <w:bCs/>
        </w:rPr>
        <w:t>All employees, contractors, and third parties</w:t>
      </w:r>
      <w:r w:rsidRPr="00293ABF">
        <w:t xml:space="preserve"> who have access to ABC-FinTech’s information assets, including external vendors and partners providing IT services, cloud hosting, and data processing.</w:t>
      </w:r>
    </w:p>
    <w:p w14:paraId="19EC2F20" w14:textId="77777777" w:rsidR="00293ABF" w:rsidRPr="00293ABF" w:rsidRDefault="00293ABF" w:rsidP="00541CF9">
      <w:pPr>
        <w:pStyle w:val="Heading1"/>
      </w:pPr>
      <w:r w:rsidRPr="00293ABF">
        <w:t>3. Considerations for Determining the ISMS Scope</w:t>
      </w:r>
    </w:p>
    <w:p w14:paraId="14D8A6DC" w14:textId="77777777" w:rsidR="00293ABF" w:rsidRPr="00293ABF" w:rsidRDefault="00293ABF" w:rsidP="00293ABF">
      <w:r w:rsidRPr="00293ABF">
        <w:t>When defining the scope of ABC-FinTech’s ISMS, the following factors were considered:</w:t>
      </w:r>
    </w:p>
    <w:p w14:paraId="5685FD4B" w14:textId="77777777" w:rsidR="00293ABF" w:rsidRPr="00293ABF" w:rsidRDefault="00293ABF" w:rsidP="00293ABF">
      <w:pPr>
        <w:rPr>
          <w:b/>
          <w:bCs/>
        </w:rPr>
      </w:pPr>
      <w:r w:rsidRPr="00293ABF">
        <w:rPr>
          <w:b/>
          <w:bCs/>
        </w:rPr>
        <w:t>3.1 External Issues</w:t>
      </w:r>
    </w:p>
    <w:p w14:paraId="6D530900" w14:textId="77777777" w:rsidR="00293ABF" w:rsidRPr="00293ABF" w:rsidRDefault="00293ABF" w:rsidP="00293ABF">
      <w:r w:rsidRPr="00293ABF">
        <w:t>ABC-FinTech operates in the highly regulated and competitive FinTech industry. Key external factors influencing the ISMS scope include:</w:t>
      </w:r>
    </w:p>
    <w:p w14:paraId="258D2E47" w14:textId="77777777" w:rsidR="00293ABF" w:rsidRPr="00293ABF" w:rsidRDefault="00293ABF" w:rsidP="00293ABF">
      <w:pPr>
        <w:numPr>
          <w:ilvl w:val="0"/>
          <w:numId w:val="5"/>
        </w:numPr>
      </w:pPr>
      <w:r w:rsidRPr="00293ABF">
        <w:rPr>
          <w:b/>
          <w:bCs/>
        </w:rPr>
        <w:t>Regulatory requirements</w:t>
      </w:r>
      <w:r w:rsidRPr="00293ABF">
        <w:t xml:space="preserve"> such as ISO 27001, PCI-DSS, GDPR, and other relevant financial and data protection laws.</w:t>
      </w:r>
    </w:p>
    <w:p w14:paraId="34351536" w14:textId="77777777" w:rsidR="00293ABF" w:rsidRPr="00293ABF" w:rsidRDefault="00293ABF" w:rsidP="00293ABF">
      <w:pPr>
        <w:numPr>
          <w:ilvl w:val="0"/>
          <w:numId w:val="5"/>
        </w:numPr>
      </w:pPr>
      <w:r w:rsidRPr="00293ABF">
        <w:rPr>
          <w:b/>
          <w:bCs/>
        </w:rPr>
        <w:lastRenderedPageBreak/>
        <w:t>Market trends</w:t>
      </w:r>
      <w:r w:rsidRPr="00293ABF">
        <w:t xml:space="preserve"> in financial technology that demand enhanced security measures, especially for handling sensitive financial transactions and customer data.</w:t>
      </w:r>
    </w:p>
    <w:p w14:paraId="737B9407" w14:textId="77777777" w:rsidR="00293ABF" w:rsidRPr="00293ABF" w:rsidRDefault="00293ABF" w:rsidP="00293ABF">
      <w:pPr>
        <w:numPr>
          <w:ilvl w:val="0"/>
          <w:numId w:val="5"/>
        </w:numPr>
      </w:pPr>
      <w:r w:rsidRPr="00293ABF">
        <w:rPr>
          <w:b/>
          <w:bCs/>
        </w:rPr>
        <w:t>Cybersecurity threats</w:t>
      </w:r>
      <w:r w:rsidRPr="00293ABF">
        <w:t xml:space="preserve"> targeting the financial sector, including phishing, malware, ransomware, and data breaches.</w:t>
      </w:r>
    </w:p>
    <w:p w14:paraId="66EAC175" w14:textId="77777777" w:rsidR="00293ABF" w:rsidRPr="00293ABF" w:rsidRDefault="00293ABF" w:rsidP="00293ABF">
      <w:pPr>
        <w:numPr>
          <w:ilvl w:val="0"/>
          <w:numId w:val="5"/>
        </w:numPr>
      </w:pPr>
      <w:r w:rsidRPr="00293ABF">
        <w:rPr>
          <w:b/>
          <w:bCs/>
        </w:rPr>
        <w:t>Technological advances</w:t>
      </w:r>
      <w:r w:rsidRPr="00293ABF">
        <w:t xml:space="preserve"> such as cloud computing, blockchain, and AI, which require dynamic security controls and regular assessments to protect systems.</w:t>
      </w:r>
    </w:p>
    <w:p w14:paraId="570C9B84" w14:textId="77777777" w:rsidR="00293ABF" w:rsidRPr="00293ABF" w:rsidRDefault="00293ABF" w:rsidP="00293ABF">
      <w:pPr>
        <w:rPr>
          <w:b/>
          <w:bCs/>
        </w:rPr>
      </w:pPr>
      <w:r w:rsidRPr="00293ABF">
        <w:rPr>
          <w:b/>
          <w:bCs/>
        </w:rPr>
        <w:t>3.2 Internal Issues</w:t>
      </w:r>
    </w:p>
    <w:p w14:paraId="19B6F404" w14:textId="77777777" w:rsidR="00293ABF" w:rsidRPr="00293ABF" w:rsidRDefault="00293ABF" w:rsidP="00293ABF">
      <w:r w:rsidRPr="00293ABF">
        <w:t>Internal issues that were considered when defining the ISMS scope include:</w:t>
      </w:r>
    </w:p>
    <w:p w14:paraId="1ABC07DC" w14:textId="77777777" w:rsidR="00293ABF" w:rsidRPr="00293ABF" w:rsidRDefault="00293ABF" w:rsidP="00293ABF">
      <w:pPr>
        <w:numPr>
          <w:ilvl w:val="0"/>
          <w:numId w:val="6"/>
        </w:numPr>
      </w:pPr>
      <w:r w:rsidRPr="00293ABF">
        <w:rPr>
          <w:b/>
          <w:bCs/>
        </w:rPr>
        <w:t>Company objectives</w:t>
      </w:r>
      <w:r w:rsidRPr="00293ABF">
        <w:t xml:space="preserve"> to innovate and expand financial services while maintaining high standards of security and customer trust.</w:t>
      </w:r>
    </w:p>
    <w:p w14:paraId="3A86448F" w14:textId="77777777" w:rsidR="00293ABF" w:rsidRPr="00293ABF" w:rsidRDefault="00293ABF" w:rsidP="00293ABF">
      <w:pPr>
        <w:numPr>
          <w:ilvl w:val="0"/>
          <w:numId w:val="6"/>
        </w:numPr>
      </w:pPr>
      <w:r w:rsidRPr="00293ABF">
        <w:rPr>
          <w:b/>
          <w:bCs/>
        </w:rPr>
        <w:t>Organizational structure</w:t>
      </w:r>
      <w:r w:rsidRPr="00293ABF">
        <w:t>, with dedicated departments like Information Security, Product Development, Risk &amp; Compliance, and Customer Support, each handling different aspects of data processing and security.</w:t>
      </w:r>
    </w:p>
    <w:p w14:paraId="4C010049" w14:textId="77777777" w:rsidR="00293ABF" w:rsidRPr="00293ABF" w:rsidRDefault="00293ABF" w:rsidP="00293ABF">
      <w:pPr>
        <w:numPr>
          <w:ilvl w:val="0"/>
          <w:numId w:val="6"/>
        </w:numPr>
      </w:pPr>
      <w:r w:rsidRPr="00293ABF">
        <w:rPr>
          <w:b/>
          <w:bCs/>
        </w:rPr>
        <w:t>Information assets</w:t>
      </w:r>
      <w:r w:rsidRPr="00293ABF">
        <w:t xml:space="preserve"> such as customer data, software applications, proprietary algorithms, financial records, and intellectual property that need safeguarding.</w:t>
      </w:r>
    </w:p>
    <w:p w14:paraId="5D74BE4B" w14:textId="77777777" w:rsidR="00293ABF" w:rsidRPr="00293ABF" w:rsidRDefault="00293ABF" w:rsidP="00293ABF">
      <w:pPr>
        <w:numPr>
          <w:ilvl w:val="0"/>
          <w:numId w:val="6"/>
        </w:numPr>
      </w:pPr>
      <w:r w:rsidRPr="00293ABF">
        <w:rPr>
          <w:b/>
          <w:bCs/>
        </w:rPr>
        <w:t>Business processes</w:t>
      </w:r>
      <w:r w:rsidRPr="00293ABF">
        <w:t xml:space="preserve"> involved in developing, maintaining, and supporting financial products, which require secure IT systems and infrastructure.</w:t>
      </w:r>
    </w:p>
    <w:p w14:paraId="62B531EA" w14:textId="77777777" w:rsidR="00293ABF" w:rsidRPr="00293ABF" w:rsidRDefault="00293ABF" w:rsidP="00293ABF">
      <w:pPr>
        <w:rPr>
          <w:b/>
          <w:bCs/>
        </w:rPr>
      </w:pPr>
      <w:r w:rsidRPr="00293ABF">
        <w:rPr>
          <w:b/>
          <w:bCs/>
        </w:rPr>
        <w:t>3.3 Requirements</w:t>
      </w:r>
    </w:p>
    <w:p w14:paraId="5C48C2B6" w14:textId="77777777" w:rsidR="00293ABF" w:rsidRPr="00293ABF" w:rsidRDefault="00293ABF" w:rsidP="00293ABF">
      <w:r w:rsidRPr="00293ABF">
        <w:t>ABC-FinTech’s ISMS addresses the following requirements:</w:t>
      </w:r>
    </w:p>
    <w:p w14:paraId="6E629EC0" w14:textId="77777777" w:rsidR="00293ABF" w:rsidRPr="00293ABF" w:rsidRDefault="00293ABF" w:rsidP="00293ABF">
      <w:pPr>
        <w:numPr>
          <w:ilvl w:val="0"/>
          <w:numId w:val="7"/>
        </w:numPr>
      </w:pPr>
      <w:r w:rsidRPr="00293ABF">
        <w:rPr>
          <w:b/>
          <w:bCs/>
        </w:rPr>
        <w:t>Regulatory and legal compliance</w:t>
      </w:r>
      <w:r w:rsidRPr="00293ABF">
        <w:t>: Ensuring that all information security practices comply with applicable international and local regulations, including PCI-DSS, ISO 27001, and GDPR.</w:t>
      </w:r>
    </w:p>
    <w:p w14:paraId="58711566" w14:textId="77777777" w:rsidR="00293ABF" w:rsidRPr="00293ABF" w:rsidRDefault="00293ABF" w:rsidP="00293ABF">
      <w:pPr>
        <w:numPr>
          <w:ilvl w:val="0"/>
          <w:numId w:val="7"/>
        </w:numPr>
      </w:pPr>
      <w:r w:rsidRPr="00293ABF">
        <w:rPr>
          <w:b/>
          <w:bCs/>
        </w:rPr>
        <w:t>Customer expectations</w:t>
      </w:r>
      <w:r w:rsidRPr="00293ABF">
        <w:t>: Providing secure financial services and protecting customer data through encryption, secure payment gateways, and continuous monitoring.</w:t>
      </w:r>
    </w:p>
    <w:p w14:paraId="054EC865" w14:textId="77777777" w:rsidR="00293ABF" w:rsidRPr="00293ABF" w:rsidRDefault="00293ABF" w:rsidP="00293ABF">
      <w:pPr>
        <w:numPr>
          <w:ilvl w:val="0"/>
          <w:numId w:val="7"/>
        </w:numPr>
      </w:pPr>
      <w:r w:rsidRPr="00293ABF">
        <w:rPr>
          <w:b/>
          <w:bCs/>
        </w:rPr>
        <w:t>Business requirements</w:t>
      </w:r>
      <w:r w:rsidRPr="00293ABF">
        <w:t>: Implementing security measures to support the secure delivery of financial services while enabling future growth and scalability.</w:t>
      </w:r>
    </w:p>
    <w:p w14:paraId="3A6A721B" w14:textId="77777777" w:rsidR="00293ABF" w:rsidRPr="00293ABF" w:rsidRDefault="00293ABF" w:rsidP="00293ABF">
      <w:pPr>
        <w:numPr>
          <w:ilvl w:val="0"/>
          <w:numId w:val="7"/>
        </w:numPr>
      </w:pPr>
      <w:r w:rsidRPr="00293ABF">
        <w:rPr>
          <w:b/>
          <w:bCs/>
        </w:rPr>
        <w:t>Contractual obligations</w:t>
      </w:r>
      <w:r w:rsidRPr="00293ABF">
        <w:t>: Ensuring third-party vendors and partners comply with security policies and contractual agreements, especially those handling sensitive data.</w:t>
      </w:r>
    </w:p>
    <w:p w14:paraId="20A83E1E" w14:textId="77777777" w:rsidR="00293ABF" w:rsidRPr="00293ABF" w:rsidRDefault="00293ABF" w:rsidP="00293ABF">
      <w:pPr>
        <w:rPr>
          <w:b/>
          <w:bCs/>
        </w:rPr>
      </w:pPr>
      <w:r w:rsidRPr="00293ABF">
        <w:rPr>
          <w:b/>
          <w:bCs/>
        </w:rPr>
        <w:t>3.4 Interfaces and Dependencies</w:t>
      </w:r>
    </w:p>
    <w:p w14:paraId="7163C33C" w14:textId="77777777" w:rsidR="00293ABF" w:rsidRPr="00293ABF" w:rsidRDefault="00293ABF" w:rsidP="00293ABF">
      <w:r w:rsidRPr="00293ABF">
        <w:t>The scope of the ISMS takes into account the following interfaces and dependencies between activities performed by ABC-FinTech and third-party organizations:</w:t>
      </w:r>
    </w:p>
    <w:p w14:paraId="1B45D9CC" w14:textId="77777777" w:rsidR="00293ABF" w:rsidRPr="00293ABF" w:rsidRDefault="00293ABF" w:rsidP="00293ABF">
      <w:pPr>
        <w:numPr>
          <w:ilvl w:val="0"/>
          <w:numId w:val="8"/>
        </w:numPr>
      </w:pPr>
      <w:r w:rsidRPr="00293ABF">
        <w:rPr>
          <w:b/>
          <w:bCs/>
        </w:rPr>
        <w:t>Third-party service providers</w:t>
      </w:r>
      <w:r w:rsidRPr="00293ABF">
        <w:t>: Cloud hosting providers, payment processors, and IT service companies that manage or access ABC-FinTech’s information systems and data.</w:t>
      </w:r>
    </w:p>
    <w:p w14:paraId="61C12A78" w14:textId="77777777" w:rsidR="00293ABF" w:rsidRPr="00293ABF" w:rsidRDefault="00293ABF" w:rsidP="00293ABF">
      <w:pPr>
        <w:numPr>
          <w:ilvl w:val="0"/>
          <w:numId w:val="8"/>
        </w:numPr>
      </w:pPr>
      <w:r w:rsidRPr="00293ABF">
        <w:rPr>
          <w:b/>
          <w:bCs/>
        </w:rPr>
        <w:lastRenderedPageBreak/>
        <w:t>External partners</w:t>
      </w:r>
      <w:r w:rsidRPr="00293ABF">
        <w:t>: Partners providing outsourced services such as customer support, data analytics, and software development must adhere to the company’s security policies and undergo periodic security reviews.</w:t>
      </w:r>
    </w:p>
    <w:p w14:paraId="4A8722BF" w14:textId="77777777" w:rsidR="00293ABF" w:rsidRPr="00293ABF" w:rsidRDefault="00293ABF" w:rsidP="00293ABF">
      <w:pPr>
        <w:numPr>
          <w:ilvl w:val="0"/>
          <w:numId w:val="8"/>
        </w:numPr>
      </w:pPr>
      <w:r w:rsidRPr="00293ABF">
        <w:rPr>
          <w:b/>
          <w:bCs/>
        </w:rPr>
        <w:t>Internal departments</w:t>
      </w:r>
      <w:r w:rsidRPr="00293ABF">
        <w:t>: Coordination between departments such as Information Security, Product Development, Risk &amp; Compliance, and IT Operations is crucial for maintaining and improving security controls.</w:t>
      </w:r>
    </w:p>
    <w:p w14:paraId="3D4CDB78" w14:textId="77777777" w:rsidR="00293ABF" w:rsidRPr="00293ABF" w:rsidRDefault="00293ABF" w:rsidP="00293ABF">
      <w:pPr>
        <w:numPr>
          <w:ilvl w:val="0"/>
          <w:numId w:val="8"/>
        </w:numPr>
      </w:pPr>
      <w:r w:rsidRPr="00293ABF">
        <w:rPr>
          <w:b/>
          <w:bCs/>
        </w:rPr>
        <w:t>Legal and regulatory bodies</w:t>
      </w:r>
      <w:r w:rsidRPr="00293ABF">
        <w:t>: Regular interaction with auditors and regulatory bodies to ensure ongoing compliance with ISO 27001 and other relevant standards.</w:t>
      </w:r>
    </w:p>
    <w:p w14:paraId="488C5B84" w14:textId="77777777" w:rsidR="00293ABF" w:rsidRPr="00293ABF" w:rsidRDefault="00293ABF" w:rsidP="00541CF9">
      <w:pPr>
        <w:pStyle w:val="Heading1"/>
      </w:pPr>
      <w:r w:rsidRPr="00293ABF">
        <w:t>4. Boundaries of the ISMS</w:t>
      </w:r>
    </w:p>
    <w:p w14:paraId="4B9FB763" w14:textId="77777777" w:rsidR="00293ABF" w:rsidRPr="00293ABF" w:rsidRDefault="00293ABF" w:rsidP="00293ABF">
      <w:r w:rsidRPr="00293ABF">
        <w:t>The ISMS at ABC-FinTech is focused on the following:</w:t>
      </w:r>
    </w:p>
    <w:p w14:paraId="494B2209" w14:textId="77777777" w:rsidR="00293ABF" w:rsidRPr="00293ABF" w:rsidRDefault="00293ABF" w:rsidP="00293ABF">
      <w:pPr>
        <w:numPr>
          <w:ilvl w:val="0"/>
          <w:numId w:val="9"/>
        </w:numPr>
      </w:pPr>
      <w:r w:rsidRPr="00293ABF">
        <w:rPr>
          <w:b/>
          <w:bCs/>
        </w:rPr>
        <w:t>Geographical boundaries</w:t>
      </w:r>
      <w:r w:rsidRPr="00293ABF">
        <w:t>: The ISMS covers all locations where ABC-FinTech operates, including its headquarters, development centers, and remote offices. The scope also extends to cloud infrastructure and third-party data centers.</w:t>
      </w:r>
    </w:p>
    <w:p w14:paraId="6265A1A3" w14:textId="77777777" w:rsidR="00293ABF" w:rsidRPr="00293ABF" w:rsidRDefault="00293ABF" w:rsidP="00293ABF">
      <w:pPr>
        <w:numPr>
          <w:ilvl w:val="0"/>
          <w:numId w:val="9"/>
        </w:numPr>
      </w:pPr>
      <w:r w:rsidRPr="00293ABF">
        <w:rPr>
          <w:b/>
          <w:bCs/>
        </w:rPr>
        <w:t>Technological boundaries</w:t>
      </w:r>
      <w:r w:rsidRPr="00293ABF">
        <w:t>: The ISMS applies to all systems, software, applications, and platforms used by ABC-FinTech to deliver its financial services. This includes on-premise and cloud-based systems, network devices, and mobile applications.</w:t>
      </w:r>
    </w:p>
    <w:p w14:paraId="6FF6D968" w14:textId="77777777" w:rsidR="00293ABF" w:rsidRPr="00293ABF" w:rsidRDefault="00293ABF" w:rsidP="00293ABF">
      <w:pPr>
        <w:numPr>
          <w:ilvl w:val="0"/>
          <w:numId w:val="9"/>
        </w:numPr>
      </w:pPr>
      <w:r w:rsidRPr="00293ABF">
        <w:rPr>
          <w:b/>
          <w:bCs/>
        </w:rPr>
        <w:t>Process boundaries</w:t>
      </w:r>
      <w:r w:rsidRPr="00293ABF">
        <w:t>: The ISMS encompasses the end-to-end process of product development, customer onboarding, transaction processing, and customer support.</w:t>
      </w:r>
    </w:p>
    <w:p w14:paraId="6BFF59E6" w14:textId="77777777" w:rsidR="00293ABF" w:rsidRPr="00293ABF" w:rsidRDefault="00293ABF" w:rsidP="00541CF9">
      <w:pPr>
        <w:pStyle w:val="Heading1"/>
      </w:pPr>
      <w:r w:rsidRPr="00293ABF">
        <w:t>5. Exclusions</w:t>
      </w:r>
    </w:p>
    <w:p w14:paraId="3E28B4C8" w14:textId="77777777" w:rsidR="00293ABF" w:rsidRPr="00293ABF" w:rsidRDefault="00293ABF" w:rsidP="00293ABF">
      <w:r w:rsidRPr="00293ABF">
        <w:t>The ISMS scope does not cover:</w:t>
      </w:r>
    </w:p>
    <w:p w14:paraId="3AAC299C" w14:textId="77777777" w:rsidR="00293ABF" w:rsidRPr="00293ABF" w:rsidRDefault="00293ABF" w:rsidP="00293ABF">
      <w:pPr>
        <w:numPr>
          <w:ilvl w:val="0"/>
          <w:numId w:val="10"/>
        </w:numPr>
      </w:pPr>
      <w:r w:rsidRPr="00293ABF">
        <w:t>Non-critical legacy systems that do not process or store sensitive information.</w:t>
      </w:r>
    </w:p>
    <w:p w14:paraId="79C50E0D" w14:textId="77777777" w:rsidR="00293ABF" w:rsidRPr="00293ABF" w:rsidRDefault="00293ABF" w:rsidP="00293ABF">
      <w:pPr>
        <w:numPr>
          <w:ilvl w:val="0"/>
          <w:numId w:val="10"/>
        </w:numPr>
      </w:pPr>
      <w:r w:rsidRPr="00293ABF">
        <w:t>Personal devices used by employees outside of the corporate network, unless they are involved in processing company information.</w:t>
      </w:r>
    </w:p>
    <w:p w14:paraId="17B8F466" w14:textId="77777777" w:rsidR="00293ABF" w:rsidRPr="00293ABF" w:rsidRDefault="00293ABF" w:rsidP="00293ABF">
      <w:pPr>
        <w:numPr>
          <w:ilvl w:val="0"/>
          <w:numId w:val="10"/>
        </w:numPr>
      </w:pPr>
      <w:r w:rsidRPr="00293ABF">
        <w:t>Non-financial data such as marketing materials that are not considered sensitive or confidential.</w:t>
      </w:r>
    </w:p>
    <w:p w14:paraId="2D84A148" w14:textId="77777777" w:rsidR="00293ABF" w:rsidRPr="00293ABF" w:rsidRDefault="00293ABF" w:rsidP="00541CF9">
      <w:pPr>
        <w:pStyle w:val="Heading1"/>
      </w:pPr>
      <w:r w:rsidRPr="00293ABF">
        <w:t>6. Conclusion</w:t>
      </w:r>
    </w:p>
    <w:p w14:paraId="542C11C9" w14:textId="77777777" w:rsidR="00293ABF" w:rsidRPr="00293ABF" w:rsidRDefault="00293ABF" w:rsidP="00293ABF">
      <w:r w:rsidRPr="00293ABF">
        <w:t>The scope of ABC-FinTech’s ISMS has been defined based on an analysis of internal and external factors, legal and contractual requirements, and the interfaces between ABC-FinTech’s business processes and third-party dependencies. By carefully delineating these boundaries, the company ensures that the ISMS is comprehensive, effective, and aligned with the organization’s goals for information security and compliance.</w:t>
      </w:r>
    </w:p>
    <w:p w14:paraId="39B32290" w14:textId="77777777" w:rsidR="00293ABF" w:rsidRPr="00293ABF" w:rsidRDefault="00000000" w:rsidP="00293ABF">
      <w:r>
        <w:pict w14:anchorId="16582B08">
          <v:rect id="_x0000_i1025" style="width:0;height:1.5pt" o:hralign="center" o:hrstd="t" o:hr="t" fillcolor="#a0a0a0" stroked="f"/>
        </w:pict>
      </w:r>
    </w:p>
    <w:p w14:paraId="2841C049" w14:textId="77777777" w:rsidR="00293ABF" w:rsidRPr="00293ABF" w:rsidRDefault="00293ABF" w:rsidP="00293ABF">
      <w:r w:rsidRPr="00293ABF">
        <w:rPr>
          <w:b/>
          <w:bCs/>
        </w:rPr>
        <w:lastRenderedPageBreak/>
        <w:t>Approved by:</w:t>
      </w:r>
    </w:p>
    <w:p w14:paraId="7D7A7F6A" w14:textId="3CC3BA2C" w:rsidR="00293ABF" w:rsidRPr="00293ABF" w:rsidRDefault="00293ABF" w:rsidP="00293ABF">
      <w:r w:rsidRPr="00293ABF">
        <w:rPr>
          <w:b/>
          <w:bCs/>
        </w:rPr>
        <w:t>CEO, ABC-FinTech</w:t>
      </w:r>
      <w:r w:rsidRPr="00293ABF">
        <w:br/>
      </w:r>
      <w:r w:rsidRPr="00293ABF">
        <w:rPr>
          <w:b/>
          <w:bCs/>
        </w:rPr>
        <w:t xml:space="preserve">Date: </w:t>
      </w:r>
      <w:r>
        <w:rPr>
          <w:b/>
          <w:bCs/>
        </w:rPr>
        <w:t xml:space="preserve">9 </w:t>
      </w:r>
      <w:r w:rsidR="00613BB2">
        <w:rPr>
          <w:b/>
          <w:bCs/>
        </w:rPr>
        <w:t xml:space="preserve">Jan </w:t>
      </w:r>
      <w:r>
        <w:rPr>
          <w:b/>
          <w:bCs/>
        </w:rPr>
        <w:t>2024</w:t>
      </w:r>
    </w:p>
    <w:p w14:paraId="5FA81C76" w14:textId="77777777" w:rsidR="00097663" w:rsidRPr="00126A34" w:rsidRDefault="00097663" w:rsidP="00126A34"/>
    <w:sectPr w:rsidR="00097663" w:rsidRPr="00126A34" w:rsidSect="00126A3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2FF"/>
    <w:multiLevelType w:val="multilevel"/>
    <w:tmpl w:val="E96E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8E9"/>
    <w:multiLevelType w:val="multilevel"/>
    <w:tmpl w:val="39BE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E3CBB"/>
    <w:multiLevelType w:val="multilevel"/>
    <w:tmpl w:val="1FEE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E6ECD"/>
    <w:multiLevelType w:val="multilevel"/>
    <w:tmpl w:val="E5C8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8387C"/>
    <w:multiLevelType w:val="multilevel"/>
    <w:tmpl w:val="5AF25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85985"/>
    <w:multiLevelType w:val="multilevel"/>
    <w:tmpl w:val="1F2C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E22FA5"/>
    <w:multiLevelType w:val="multilevel"/>
    <w:tmpl w:val="3840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E10D73"/>
    <w:multiLevelType w:val="multilevel"/>
    <w:tmpl w:val="4206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526C2"/>
    <w:multiLevelType w:val="multilevel"/>
    <w:tmpl w:val="37B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10AE2"/>
    <w:multiLevelType w:val="multilevel"/>
    <w:tmpl w:val="40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4583">
    <w:abstractNumId w:val="9"/>
  </w:num>
  <w:num w:numId="2" w16cid:durableId="1352802261">
    <w:abstractNumId w:val="1"/>
  </w:num>
  <w:num w:numId="3" w16cid:durableId="421219975">
    <w:abstractNumId w:val="6"/>
  </w:num>
  <w:num w:numId="4" w16cid:durableId="368799877">
    <w:abstractNumId w:val="5"/>
  </w:num>
  <w:num w:numId="5" w16cid:durableId="1474640107">
    <w:abstractNumId w:val="7"/>
  </w:num>
  <w:num w:numId="6" w16cid:durableId="939339642">
    <w:abstractNumId w:val="3"/>
  </w:num>
  <w:num w:numId="7" w16cid:durableId="725490642">
    <w:abstractNumId w:val="2"/>
  </w:num>
  <w:num w:numId="8" w16cid:durableId="81071327">
    <w:abstractNumId w:val="8"/>
  </w:num>
  <w:num w:numId="9" w16cid:durableId="1946957212">
    <w:abstractNumId w:val="0"/>
  </w:num>
  <w:num w:numId="10" w16cid:durableId="924847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69"/>
    <w:rsid w:val="00097663"/>
    <w:rsid w:val="00126A34"/>
    <w:rsid w:val="00293ABF"/>
    <w:rsid w:val="00336B4F"/>
    <w:rsid w:val="004E7555"/>
    <w:rsid w:val="00541CF9"/>
    <w:rsid w:val="00581C69"/>
    <w:rsid w:val="00613BB2"/>
    <w:rsid w:val="009A0687"/>
    <w:rsid w:val="00DD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6950"/>
  <w15:chartTrackingRefBased/>
  <w15:docId w15:val="{459E101E-3517-4637-A0F3-D991CB75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usman</dc:creator>
  <cp:keywords/>
  <dc:description/>
  <cp:lastModifiedBy>umar usman</cp:lastModifiedBy>
  <cp:revision>7</cp:revision>
  <dcterms:created xsi:type="dcterms:W3CDTF">2024-10-10T22:05:00Z</dcterms:created>
  <dcterms:modified xsi:type="dcterms:W3CDTF">2024-10-10T22:57:00Z</dcterms:modified>
</cp:coreProperties>
</file>