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Members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Usman Ramzan 21L-5450</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Abdullah Tahir 21L-5419</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Noman Javed 21L-1788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Title</w:t>
      </w:r>
      <w:r w:rsidDel="00000000" w:rsidR="00000000" w:rsidRPr="00000000">
        <w:rPr>
          <w:rtl w:val="0"/>
        </w:rPr>
        <w:t xml:space="preserve">: Loan Predictor</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The goal of this project is to create an advanced AI-based loan prediction website. It will look at many things like how many people depend on you, your education, if you're self-employed, your yearly earnings, how much loan you want, how long you want to pay it back, and what assets you have. By using these details in our prediction models, we want to help banks make better decisions about lending money. We'll use smart computer techniques to make this process smooth and accurate. Ultimately, we hope this project will make it easier for more people to get loans, promoting fairness in financial services.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Dataset Description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The loan approval dataset is a collection of financial records and associated information used to determine the eligibility of individuals or organizations for obtaining loans from a lending institution. It includes various factors such as cibil score, income, employment status, loan term, loan amount, assets value, and loan status. This dataset is commonly used in machine learning and data analysis to develop models and algorithms that predict the likelihood of loan approval based on the given features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