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C0" w:rsidRPr="00992345" w:rsidRDefault="004867C0" w:rsidP="00992345">
      <w:pPr>
        <w:jc w:val="both"/>
        <w:rPr>
          <w:b/>
        </w:rPr>
      </w:pPr>
      <w:r w:rsidRPr="00992345">
        <w:rPr>
          <w:b/>
        </w:rPr>
        <w:t>Diagnosis and Risk Factors of Heart Disease:</w:t>
      </w:r>
    </w:p>
    <w:p w:rsidR="001372B6" w:rsidRPr="00992345" w:rsidRDefault="004867C0" w:rsidP="00992345">
      <w:pPr>
        <w:jc w:val="both"/>
        <w:rPr>
          <w:b/>
        </w:rPr>
      </w:pPr>
      <w:r w:rsidRPr="00992345">
        <w:rPr>
          <w:b/>
        </w:rPr>
        <w:t xml:space="preserve">Risk Factors: </w:t>
      </w:r>
    </w:p>
    <w:p w:rsidR="004867C0" w:rsidRDefault="003A6B91" w:rsidP="00992345">
      <w:pPr>
        <w:jc w:val="both"/>
      </w:pPr>
      <w:r>
        <w:rPr>
          <w:noProof/>
        </w:rPr>
        <mc:AlternateContent>
          <mc:Choice Requires="wps">
            <w:drawing>
              <wp:anchor distT="0" distB="0" distL="114300" distR="114300" simplePos="0" relativeHeight="251659264" behindDoc="0" locked="0" layoutInCell="1" allowOverlap="1">
                <wp:simplePos x="0" y="0"/>
                <wp:positionH relativeFrom="column">
                  <wp:posOffset>3867150</wp:posOffset>
                </wp:positionH>
                <wp:positionV relativeFrom="paragraph">
                  <wp:posOffset>542925</wp:posOffset>
                </wp:positionV>
                <wp:extent cx="1895475" cy="12763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895475" cy="1276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A6B91" w:rsidRDefault="003A6B91" w:rsidP="003A6B91">
                            <w:pPr>
                              <w:jc w:val="center"/>
                            </w:pPr>
                            <w:r>
                              <w:t>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left:0;text-align:left;margin-left:304.5pt;margin-top:42.75pt;width:149.2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" fillcolor="#5b9bd5 [3204]" strokecolor="#1f4d78 [1604]" strokeweight="1pt">
                <v:textbox>
                  <w:txbxContent>
                    <w:p w:rsidR="003A6B91" w:rsidRDefault="003A6B91" w:rsidP="003A6B91">
                      <w:pPr>
                        <w:jc w:val="center"/>
                      </w:pPr>
                      <w:r>
                        <w:t>Video</w:t>
                      </w:r>
                    </w:p>
                  </w:txbxContent>
                </v:textbox>
              </v:rect>
            </w:pict>
          </mc:Fallback>
        </mc:AlternateContent>
      </w:r>
      <w:r w:rsidR="004867C0">
        <w:t>Risk factors are conditions or indications that may make a person more likely to develop a disease. They can enhance the probability that the existing disease may get worse. Some important ri</w:t>
      </w:r>
      <w:r w:rsidR="008F5BED">
        <w:t>sk factors for heart disease</w:t>
      </w:r>
      <w:r w:rsidR="004867C0">
        <w:t xml:space="preserve"> include the following: </w:t>
      </w:r>
    </w:p>
    <w:p w:rsidR="008F5BED" w:rsidRDefault="008F5BED" w:rsidP="00992345">
      <w:pPr>
        <w:pStyle w:val="ListParagraph"/>
        <w:numPr>
          <w:ilvl w:val="0"/>
          <w:numId w:val="1"/>
        </w:numPr>
        <w:jc w:val="both"/>
      </w:pPr>
      <w:r>
        <w:t>Diabetes</w:t>
      </w:r>
    </w:p>
    <w:p w:rsidR="008F5BED" w:rsidRDefault="008F5BED" w:rsidP="00992345">
      <w:pPr>
        <w:pStyle w:val="ListParagraph"/>
        <w:numPr>
          <w:ilvl w:val="0"/>
          <w:numId w:val="1"/>
        </w:numPr>
        <w:jc w:val="both"/>
      </w:pPr>
      <w:r>
        <w:t>Smoking</w:t>
      </w:r>
    </w:p>
    <w:p w:rsidR="008F5BED" w:rsidRDefault="008F5BED" w:rsidP="00992345">
      <w:pPr>
        <w:pStyle w:val="ListParagraph"/>
        <w:numPr>
          <w:ilvl w:val="0"/>
          <w:numId w:val="1"/>
        </w:numPr>
        <w:jc w:val="both"/>
      </w:pPr>
      <w:r>
        <w:t>High blood pressure</w:t>
      </w:r>
    </w:p>
    <w:p w:rsidR="008F5BED" w:rsidRDefault="008F5BED" w:rsidP="00992345">
      <w:pPr>
        <w:pStyle w:val="ListParagraph"/>
        <w:numPr>
          <w:ilvl w:val="0"/>
          <w:numId w:val="1"/>
        </w:numPr>
        <w:jc w:val="both"/>
      </w:pPr>
      <w:r>
        <w:t>High cholesterol</w:t>
      </w:r>
    </w:p>
    <w:p w:rsidR="008F5BED" w:rsidRDefault="008F5BED" w:rsidP="00992345">
      <w:pPr>
        <w:pStyle w:val="ListParagraph"/>
        <w:numPr>
          <w:ilvl w:val="0"/>
          <w:numId w:val="1"/>
        </w:numPr>
        <w:jc w:val="both"/>
      </w:pPr>
      <w:r>
        <w:t>Family history of heart disease</w:t>
      </w:r>
    </w:p>
    <w:p w:rsidR="008F5BED" w:rsidRDefault="008F5BED" w:rsidP="00992345">
      <w:pPr>
        <w:pStyle w:val="ListParagraph"/>
        <w:numPr>
          <w:ilvl w:val="0"/>
          <w:numId w:val="1"/>
        </w:numPr>
        <w:jc w:val="both"/>
      </w:pPr>
      <w:r>
        <w:t>Age</w:t>
      </w:r>
    </w:p>
    <w:p w:rsidR="00992345" w:rsidRDefault="00992345" w:rsidP="00992345">
      <w:pPr>
        <w:pStyle w:val="ListParagraph"/>
        <w:jc w:val="both"/>
      </w:pPr>
    </w:p>
    <w:p w:rsidR="008F5BED" w:rsidRPr="00992345" w:rsidRDefault="008F5BED" w:rsidP="00992345">
      <w:pPr>
        <w:jc w:val="both"/>
        <w:rPr>
          <w:b/>
        </w:rPr>
      </w:pPr>
      <w:r w:rsidRPr="00992345">
        <w:rPr>
          <w:b/>
        </w:rPr>
        <w:t xml:space="preserve">Diagnosis and Risk Factors of Venous Insufficiency: </w:t>
      </w:r>
    </w:p>
    <w:p w:rsidR="008F5BED" w:rsidRPr="00992345" w:rsidRDefault="008F5BED" w:rsidP="00992345">
      <w:pPr>
        <w:jc w:val="both"/>
        <w:rPr>
          <w:b/>
        </w:rPr>
      </w:pPr>
      <w:r w:rsidRPr="00992345">
        <w:rPr>
          <w:b/>
        </w:rPr>
        <w:t xml:space="preserve">Diagnosis: </w:t>
      </w:r>
    </w:p>
    <w:p w:rsidR="008F5BED" w:rsidRDefault="008F5BED" w:rsidP="00992345">
      <w:pPr>
        <w:jc w:val="both"/>
      </w:pPr>
      <w:r w:rsidRPr="008F5BED">
        <w:t>Upon consultation, our staff will go over the patient’s complete medical history and conduct a physical exam. One of our team of technicians will then perform a Venous Ultrasound exam which is a non-invasive test where high-frequency sound waves are sent to test the reflection from red blood cells. The test detects blood clots, faulty valves and the problems in connection between the superficial and deep veins.</w:t>
      </w:r>
    </w:p>
    <w:p w:rsidR="003A6B91" w:rsidRDefault="003A6B91" w:rsidP="00992345">
      <w:pPr>
        <w:jc w:val="both"/>
      </w:pPr>
      <w:r>
        <w:rPr>
          <w:noProof/>
        </w:rPr>
        <mc:AlternateContent>
          <mc:Choice Requires="wps">
            <w:drawing>
              <wp:anchor distT="0" distB="0" distL="114300" distR="114300" simplePos="0" relativeHeight="251660288" behindDoc="0" locked="0" layoutInCell="1" allowOverlap="1">
                <wp:simplePos x="0" y="0"/>
                <wp:positionH relativeFrom="column">
                  <wp:posOffset>3971925</wp:posOffset>
                </wp:positionH>
                <wp:positionV relativeFrom="paragraph">
                  <wp:posOffset>55880</wp:posOffset>
                </wp:positionV>
                <wp:extent cx="1838325" cy="10953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838325" cy="1095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A6B91" w:rsidRDefault="003A6B91" w:rsidP="003A6B91">
                            <w:pPr>
                              <w:jc w:val="center"/>
                            </w:pPr>
                            <w:r>
                              <w:t>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 o:spid="_x0000_s1027" style="position:absolute;left:0;text-align:left;margin-left:312.75pt;margin-top:4.4pt;width:144.75pt;height:86.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" fillcolor="#5b9bd5 [3204]" strokecolor="#1f4d78 [1604]" strokeweight="1pt">
                <v:textbox>
                  <w:txbxContent>
                    <w:p w:rsidR="003A6B91" w:rsidRDefault="003A6B91" w:rsidP="003A6B91">
                      <w:pPr>
                        <w:jc w:val="center"/>
                      </w:pPr>
                      <w:r>
                        <w:t>Video</w:t>
                      </w:r>
                    </w:p>
                  </w:txbxContent>
                </v:textbox>
              </v:rect>
            </w:pict>
          </mc:Fallback>
        </mc:AlternateContent>
      </w:r>
    </w:p>
    <w:p w:rsidR="003A6B91" w:rsidRDefault="003A6B91" w:rsidP="00992345">
      <w:pPr>
        <w:jc w:val="both"/>
      </w:pPr>
    </w:p>
    <w:p w:rsidR="003A6B91" w:rsidRDefault="003A6B91" w:rsidP="00992345">
      <w:pPr>
        <w:jc w:val="both"/>
      </w:pPr>
    </w:p>
    <w:p w:rsidR="003A6B91" w:rsidRDefault="003A6B91" w:rsidP="00992345">
      <w:pPr>
        <w:jc w:val="both"/>
      </w:pPr>
    </w:p>
    <w:p w:rsidR="008F5BED" w:rsidRPr="00992345" w:rsidRDefault="008F5BED" w:rsidP="00992345">
      <w:pPr>
        <w:jc w:val="both"/>
        <w:rPr>
          <w:b/>
        </w:rPr>
      </w:pPr>
      <w:r w:rsidRPr="00992345">
        <w:rPr>
          <w:b/>
        </w:rPr>
        <w:t xml:space="preserve">Risk Factors: </w:t>
      </w:r>
    </w:p>
    <w:p w:rsidR="008F5BED" w:rsidRDefault="008F5BED" w:rsidP="00992345">
      <w:pPr>
        <w:jc w:val="both"/>
      </w:pPr>
      <w:r>
        <w:t xml:space="preserve">Venous insufficiency is a common disorder characterized by poor blood flow in the veins. Some important risk factors for venous insufficiency may include the following: </w:t>
      </w:r>
    </w:p>
    <w:p w:rsidR="008F5BED" w:rsidRDefault="008F5BED" w:rsidP="00992345">
      <w:pPr>
        <w:pStyle w:val="ListParagraph"/>
        <w:numPr>
          <w:ilvl w:val="0"/>
          <w:numId w:val="2"/>
        </w:numPr>
        <w:jc w:val="both"/>
      </w:pPr>
      <w:r>
        <w:t>Family history</w:t>
      </w:r>
    </w:p>
    <w:p w:rsidR="008F5BED" w:rsidRDefault="008F5BED" w:rsidP="00992345">
      <w:pPr>
        <w:pStyle w:val="ListParagraph"/>
        <w:numPr>
          <w:ilvl w:val="0"/>
          <w:numId w:val="2"/>
        </w:numPr>
        <w:jc w:val="both"/>
      </w:pPr>
      <w:r>
        <w:t>Sedentary lifestyle</w:t>
      </w:r>
    </w:p>
    <w:p w:rsidR="008F5BED" w:rsidRDefault="008F5BED" w:rsidP="00992345">
      <w:pPr>
        <w:pStyle w:val="ListParagraph"/>
        <w:numPr>
          <w:ilvl w:val="0"/>
          <w:numId w:val="2"/>
        </w:numPr>
        <w:jc w:val="both"/>
      </w:pPr>
      <w:r>
        <w:t>Trauma</w:t>
      </w:r>
    </w:p>
    <w:p w:rsidR="008F5BED" w:rsidRDefault="008F5BED" w:rsidP="00992345">
      <w:pPr>
        <w:pStyle w:val="ListParagraph"/>
        <w:numPr>
          <w:ilvl w:val="0"/>
          <w:numId w:val="2"/>
        </w:numPr>
        <w:jc w:val="both"/>
      </w:pPr>
      <w:r>
        <w:t>Prolonged Standing</w:t>
      </w:r>
    </w:p>
    <w:p w:rsidR="008F5BED" w:rsidRDefault="008F5BED" w:rsidP="00992345">
      <w:pPr>
        <w:pStyle w:val="ListParagraph"/>
        <w:numPr>
          <w:ilvl w:val="0"/>
          <w:numId w:val="2"/>
        </w:numPr>
        <w:jc w:val="both"/>
      </w:pPr>
      <w:r>
        <w:t>Obesity or excess weight</w:t>
      </w:r>
    </w:p>
    <w:p w:rsidR="008F5BED" w:rsidRDefault="008F5BED" w:rsidP="00992345">
      <w:pPr>
        <w:pStyle w:val="ListParagraph"/>
        <w:numPr>
          <w:ilvl w:val="0"/>
          <w:numId w:val="2"/>
        </w:numPr>
        <w:jc w:val="both"/>
      </w:pPr>
      <w:r>
        <w:t>Current or previous pregnancies</w:t>
      </w:r>
    </w:p>
    <w:p w:rsidR="008F5BED" w:rsidRDefault="008F5BED" w:rsidP="00992345">
      <w:pPr>
        <w:pStyle w:val="ListParagraph"/>
        <w:numPr>
          <w:ilvl w:val="0"/>
          <w:numId w:val="2"/>
        </w:numPr>
        <w:jc w:val="both"/>
      </w:pPr>
      <w:r>
        <w:t>Smoking</w:t>
      </w:r>
    </w:p>
    <w:p w:rsidR="003A6B91" w:rsidRDefault="003A6B91" w:rsidP="003A6B91">
      <w:pPr>
        <w:pStyle w:val="ListParagraph"/>
        <w:jc w:val="both"/>
      </w:pPr>
    </w:p>
    <w:p w:rsidR="003A6B91" w:rsidRDefault="003A6B91" w:rsidP="003A6B91">
      <w:pPr>
        <w:pStyle w:val="ListParagraph"/>
        <w:jc w:val="both"/>
      </w:pPr>
      <w:bookmarkStart w:id="0" w:name="_GoBack"/>
      <w:bookmarkEnd w:id="0"/>
      <w:r>
        <w:rPr>
          <w:noProof/>
        </w:rPr>
        <mc:AlternateContent>
          <mc:Choice Requires="wps">
            <w:drawing>
              <wp:anchor distT="0" distB="0" distL="114300" distR="114300" simplePos="0" relativeHeight="251661312" behindDoc="0" locked="0" layoutInCell="1" allowOverlap="1">
                <wp:simplePos x="0" y="0"/>
                <wp:positionH relativeFrom="column">
                  <wp:posOffset>285750</wp:posOffset>
                </wp:positionH>
                <wp:positionV relativeFrom="paragraph">
                  <wp:posOffset>81915</wp:posOffset>
                </wp:positionV>
                <wp:extent cx="2152650" cy="12763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152650" cy="1276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A6B91" w:rsidRDefault="003A6B91" w:rsidP="003A6B91">
                            <w:pPr>
                              <w:jc w:val="center"/>
                            </w:pPr>
                            <w:r>
                              <w:t>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8" style="position:absolute;left:0;text-align:left;margin-left:22.5pt;margin-top:6.45pt;width:169.5pt;height:10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" fillcolor="#5b9bd5 [3204]" strokecolor="#1f4d78 [1604]" strokeweight="1pt">
                <v:textbox>
                  <w:txbxContent>
                    <w:p w:rsidR="003A6B91" w:rsidRDefault="003A6B91" w:rsidP="003A6B91">
                      <w:pPr>
                        <w:jc w:val="center"/>
                      </w:pPr>
                      <w:r>
                        <w:t>Video</w:t>
                      </w:r>
                    </w:p>
                  </w:txbxContent>
                </v:textbox>
              </v:rect>
            </w:pict>
          </mc:Fallback>
        </mc:AlternateContent>
      </w:r>
    </w:p>
    <w:sectPr w:rsidR="003A6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71FC6"/>
    <w:multiLevelType w:val="hybridMultilevel"/>
    <w:tmpl w:val="4A38C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D123F4"/>
    <w:multiLevelType w:val="hybridMultilevel"/>
    <w:tmpl w:val="1E60C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7C0"/>
    <w:rsid w:val="001372B6"/>
    <w:rsid w:val="003A6B91"/>
    <w:rsid w:val="004867C0"/>
    <w:rsid w:val="008F5BED"/>
    <w:rsid w:val="0099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58B2"/>
  <w15:chartTrackingRefBased/>
  <w15:docId w15:val="{0B34E983-EFCA-4268-8AEB-4D07C1F6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B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cp:revision>
  <dcterms:created xsi:type="dcterms:W3CDTF">2018-08-06T15:11:00Z</dcterms:created>
  <dcterms:modified xsi:type="dcterms:W3CDTF">2018-08-06T15:41:00Z</dcterms:modified>
</cp:coreProperties>
</file>