
<file path=[Content_Types].xml><?xml version="1.0" encoding="utf-8"?>
<Types xmlns="http://schemas.openxmlformats.org/package/2006/content-types">
  <Default Extension="xml" ContentType="application/xml"/>
  <Default Extension="bmp" ContentType="image/bmp"/>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BA99BE">
      <w:pPr>
        <w:jc w:val="center"/>
        <w:rPr>
          <w:rFonts w:asciiTheme="majorBidi" w:hAnsiTheme="majorBidi" w:cstheme="majorBidi"/>
          <w:b/>
          <w:bCs/>
          <w:sz w:val="28"/>
          <w:szCs w:val="28"/>
        </w:rPr>
      </w:pPr>
      <w:r>
        <w:rPr>
          <w:rFonts w:asciiTheme="majorBidi" w:hAnsiTheme="majorBidi" w:cstheme="majorBidi"/>
          <w:b/>
          <w:bCs/>
          <w:sz w:val="28"/>
          <w:szCs w:val="28"/>
        </w:rPr>
        <w:t>Software Design Document</w:t>
      </w:r>
    </w:p>
    <w:p w14:paraId="4AA8C578">
      <w:pPr>
        <w:ind w:left="720" w:leftChars="0" w:firstLine="720" w:firstLineChars="0"/>
        <w:jc w:val="both"/>
        <w:rPr>
          <w:rFonts w:hint="default" w:asciiTheme="majorBidi" w:hAnsiTheme="majorBidi" w:cstheme="majorBidi"/>
          <w:b/>
          <w:bCs/>
          <w:sz w:val="36"/>
          <w:szCs w:val="36"/>
          <w:lang w:val="en-US"/>
        </w:rPr>
      </w:pPr>
      <w:r>
        <w:rPr>
          <w:rFonts w:hint="default" w:asciiTheme="majorBidi" w:hAnsiTheme="majorBidi" w:cstheme="majorBidi"/>
          <w:b/>
          <w:bCs/>
          <w:sz w:val="36"/>
          <w:szCs w:val="36"/>
          <w:lang w:val="en-US"/>
        </w:rPr>
        <w:t>Online Shoping Web Applications</w:t>
      </w:r>
    </w:p>
    <w:p w14:paraId="47AC7651">
      <w:pPr>
        <w:jc w:val="center"/>
        <w:rPr>
          <w:rFonts w:asciiTheme="majorBidi" w:hAnsiTheme="majorBidi" w:cstheme="majorBidi"/>
          <w:b/>
          <w:bCs/>
          <w:sz w:val="36"/>
          <w:szCs w:val="36"/>
        </w:rPr>
      </w:pPr>
    </w:p>
    <w:p w14:paraId="3E43E694">
      <w:pPr>
        <w:jc w:val="center"/>
        <w:rPr>
          <w:rFonts w:asciiTheme="majorBidi" w:hAnsiTheme="majorBidi" w:cstheme="majorBidi"/>
          <w:b/>
          <w:bCs/>
          <w:sz w:val="36"/>
          <w:szCs w:val="36"/>
        </w:rPr>
      </w:pPr>
      <w:r>
        <w:drawing>
          <wp:inline distT="0" distB="0" distL="0" distR="0">
            <wp:extent cx="2578735"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585194" cy="2482449"/>
                    </a:xfrm>
                    <a:prstGeom prst="rect">
                      <a:avLst/>
                    </a:prstGeom>
                    <a:noFill/>
                    <a:ln>
                      <a:noFill/>
                    </a:ln>
                  </pic:spPr>
                </pic:pic>
              </a:graphicData>
            </a:graphic>
          </wp:inline>
        </w:drawing>
      </w:r>
    </w:p>
    <w:p w14:paraId="4DF19DD9">
      <w:pPr>
        <w:rPr>
          <w:rFonts w:asciiTheme="majorBidi" w:hAnsiTheme="majorBidi" w:cstheme="majorBidi"/>
          <w:b/>
          <w:bCs/>
          <w:sz w:val="36"/>
          <w:szCs w:val="36"/>
        </w:rPr>
      </w:pPr>
    </w:p>
    <w:p w14:paraId="49415EC1">
      <w:pPr>
        <w:rPr>
          <w:rFonts w:asciiTheme="majorBidi" w:hAnsiTheme="majorBidi" w:cstheme="majorBidi"/>
          <w:b/>
          <w:bCs/>
          <w:sz w:val="24"/>
          <w:szCs w:val="24"/>
        </w:rPr>
      </w:pPr>
      <w:r>
        <w:rPr>
          <w:rFonts w:asciiTheme="majorBidi" w:hAnsiTheme="majorBidi" w:cstheme="majorBidi"/>
          <w:b/>
          <w:bCs/>
          <w:sz w:val="24"/>
          <w:szCs w:val="24"/>
        </w:rPr>
        <w:t>Submitted by</w:t>
      </w:r>
    </w:p>
    <w:p w14:paraId="6BDCF28B">
      <w:pPr>
        <w:rPr>
          <w:rFonts w:asciiTheme="majorBidi" w:hAnsiTheme="majorBidi" w:cstheme="majorBidi"/>
          <w:sz w:val="40"/>
          <w:szCs w:val="40"/>
        </w:rPr>
      </w:pPr>
      <w:r>
        <w:rPr>
          <w:rFonts w:hint="default" w:asciiTheme="majorBidi" w:hAnsiTheme="majorBidi" w:cstheme="majorBidi"/>
          <w:sz w:val="40"/>
          <w:szCs w:val="40"/>
          <w:lang w:val="en-US"/>
        </w:rPr>
        <w:t>Muhammad Waqas</w:t>
      </w:r>
      <w:r>
        <w:rPr>
          <w:rFonts w:asciiTheme="majorBidi" w:hAnsiTheme="majorBidi" w:cstheme="majorBidi"/>
          <w:sz w:val="40"/>
          <w:szCs w:val="40"/>
        </w:rPr>
        <w:t xml:space="preserve">  (S25BINFT7M040</w:t>
      </w:r>
      <w:r>
        <w:rPr>
          <w:rFonts w:hint="default" w:asciiTheme="majorBidi" w:hAnsiTheme="majorBidi" w:cstheme="majorBidi"/>
          <w:sz w:val="40"/>
          <w:szCs w:val="40"/>
          <w:lang w:val="en-US"/>
        </w:rPr>
        <w:t>66</w:t>
      </w:r>
      <w:r>
        <w:rPr>
          <w:rFonts w:asciiTheme="majorBidi" w:hAnsiTheme="majorBidi" w:cstheme="majorBidi"/>
          <w:sz w:val="40"/>
          <w:szCs w:val="40"/>
        </w:rPr>
        <w:t xml:space="preserve"> )</w:t>
      </w:r>
    </w:p>
    <w:p w14:paraId="1631C8F4">
      <w:pPr>
        <w:rPr>
          <w:rFonts w:hint="default" w:asciiTheme="majorBidi" w:hAnsiTheme="majorBidi" w:cstheme="majorBidi"/>
          <w:sz w:val="40"/>
          <w:szCs w:val="40"/>
          <w:lang w:val="en-US"/>
        </w:rPr>
      </w:pPr>
      <w:r>
        <w:rPr>
          <w:rFonts w:asciiTheme="majorBidi" w:hAnsiTheme="majorBidi" w:cstheme="majorBidi"/>
          <w:b/>
          <w:bCs/>
          <w:sz w:val="40"/>
          <w:szCs w:val="40"/>
        </w:rPr>
        <w:t xml:space="preserve">Submitted to: </w:t>
      </w:r>
      <w:r>
        <w:rPr>
          <w:rFonts w:hint="default" w:asciiTheme="majorBidi" w:hAnsiTheme="majorBidi" w:cstheme="majorBidi"/>
          <w:b/>
          <w:bCs/>
          <w:sz w:val="40"/>
          <w:szCs w:val="40"/>
          <w:lang w:val="en-US"/>
        </w:rPr>
        <w:t>Dr Suleman Shah</w:t>
      </w:r>
    </w:p>
    <w:p w14:paraId="0EF6F928">
      <w:pPr>
        <w:rPr>
          <w:rFonts w:asciiTheme="majorBidi" w:hAnsiTheme="majorBidi" w:cstheme="majorBidi"/>
          <w:sz w:val="24"/>
          <w:szCs w:val="24"/>
        </w:rPr>
      </w:pPr>
    </w:p>
    <w:p w14:paraId="33C13612">
      <w:pPr>
        <w:rPr>
          <w:rFonts w:asciiTheme="majorBidi" w:hAnsiTheme="majorBidi" w:cstheme="majorBidi"/>
          <w:sz w:val="24"/>
          <w:szCs w:val="24"/>
        </w:rPr>
      </w:pPr>
    </w:p>
    <w:p w14:paraId="16440F68">
      <w:pPr>
        <w:jc w:val="center"/>
        <w:rPr>
          <w:rFonts w:asciiTheme="majorBidi" w:hAnsiTheme="majorBidi" w:cstheme="majorBidi"/>
          <w:b/>
          <w:bCs/>
          <w:sz w:val="40"/>
          <w:szCs w:val="40"/>
        </w:rPr>
      </w:pPr>
      <w:r>
        <w:rPr>
          <w:rFonts w:asciiTheme="majorBidi" w:hAnsiTheme="majorBidi" w:cstheme="majorBidi"/>
          <w:b/>
          <w:bCs/>
          <w:sz w:val="40"/>
          <w:szCs w:val="40"/>
        </w:rPr>
        <w:t>Department of Information Technology</w:t>
      </w:r>
    </w:p>
    <w:p w14:paraId="4C0FCB78">
      <w:pPr>
        <w:jc w:val="center"/>
        <w:rPr>
          <w:rFonts w:asciiTheme="majorBidi" w:hAnsiTheme="majorBidi" w:cstheme="majorBidi"/>
          <w:b/>
          <w:bCs/>
          <w:sz w:val="40"/>
          <w:szCs w:val="40"/>
        </w:rPr>
      </w:pPr>
      <w:r>
        <w:rPr>
          <w:rFonts w:asciiTheme="majorBidi" w:hAnsiTheme="majorBidi" w:cstheme="majorBidi"/>
          <w:b/>
          <w:bCs/>
          <w:sz w:val="40"/>
          <w:szCs w:val="40"/>
        </w:rPr>
        <w:t>Faculty of Computing</w:t>
      </w:r>
      <w:bookmarkStart w:id="0" w:name="_GoBack"/>
      <w:bookmarkEnd w:id="0"/>
    </w:p>
    <w:p w14:paraId="14FD8766">
      <w:pPr>
        <w:jc w:val="center"/>
        <w:rPr>
          <w:rFonts w:ascii="Old English Text MT" w:hAnsi="Old English Text MT" w:cstheme="majorBidi"/>
          <w:b/>
          <w:bCs/>
          <w:sz w:val="40"/>
          <w:szCs w:val="40"/>
        </w:rPr>
      </w:pPr>
      <w:r>
        <w:rPr>
          <w:rFonts w:ascii="Old English Text MT" w:hAnsi="Old English Text MT" w:cstheme="majorBidi"/>
          <w:b/>
          <w:bCs/>
          <w:sz w:val="40"/>
          <w:szCs w:val="40"/>
        </w:rPr>
        <w:t>The Islamia University of Bahawalpur</w:t>
      </w:r>
    </w:p>
    <w:p w14:paraId="5D400E7F"/>
    <w:p w14:paraId="4EED57C1">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Summary</w:t>
      </w:r>
    </w:p>
    <w:p w14:paraId="3F101E8D">
      <w:pPr>
        <w:rPr>
          <w:rFonts w:asciiTheme="majorBidi" w:hAnsiTheme="majorBidi" w:cstheme="majorBidi"/>
        </w:rPr>
      </w:pPr>
      <w:r>
        <w:rPr>
          <w:rFonts w:asciiTheme="majorBidi" w:hAnsiTheme="majorBidi" w:cstheme="majorBidi"/>
        </w:rPr>
        <w:t xml:space="preserve"> In software engineering and system design, the abbreviation </w:t>
      </w:r>
      <w:r>
        <w:rPr>
          <w:rFonts w:asciiTheme="majorBidi" w:hAnsiTheme="majorBidi" w:cstheme="majorBidi"/>
          <w:b/>
          <w:bCs/>
        </w:rPr>
        <w:t>SSD</w:t>
      </w:r>
      <w:r>
        <w:rPr>
          <w:rFonts w:asciiTheme="majorBidi" w:hAnsiTheme="majorBidi" w:cstheme="majorBidi"/>
        </w:rPr>
        <w:t xml:space="preserve"> usually refers to one of two things, depending on what phase of the project you are in:</w:t>
      </w:r>
    </w:p>
    <w:p w14:paraId="6870D871">
      <w:pPr>
        <w:numPr>
          <w:ilvl w:val="0"/>
          <w:numId w:val="7"/>
        </w:numPr>
        <w:rPr>
          <w:rFonts w:asciiTheme="majorBidi" w:hAnsiTheme="majorBidi" w:cstheme="majorBidi"/>
        </w:rPr>
      </w:pPr>
      <w:r>
        <w:rPr>
          <w:rFonts w:asciiTheme="majorBidi" w:hAnsiTheme="majorBidi" w:cstheme="majorBidi"/>
          <w:b/>
          <w:bCs/>
        </w:rPr>
        <w:t>System Sequence Diagram (SSD):</w:t>
      </w:r>
      <w:r>
        <w:rPr>
          <w:rFonts w:asciiTheme="majorBidi" w:hAnsiTheme="majorBidi" w:cstheme="majorBidi"/>
        </w:rPr>
        <w:t xml:space="preserve"> A visual model used in Object-Oriented Analysis to show the step-by-step events that flow between an actor (like a user) and the system for a specific use case.</w:t>
      </w:r>
    </w:p>
    <w:p w14:paraId="4C2C635B">
      <w:pPr>
        <w:numPr>
          <w:ilvl w:val="0"/>
          <w:numId w:val="7"/>
        </w:numPr>
        <w:rPr>
          <w:rFonts w:asciiTheme="majorBidi" w:hAnsiTheme="majorBidi" w:cstheme="majorBidi"/>
        </w:rPr>
      </w:pPr>
      <w:r>
        <w:rPr>
          <w:rFonts w:asciiTheme="majorBidi" w:hAnsiTheme="majorBidi" w:cstheme="majorBidi"/>
          <w:b/>
          <w:bCs/>
        </w:rPr>
        <w:t>System Specification Document (SSD):</w:t>
      </w:r>
      <w:r>
        <w:rPr>
          <w:rFonts w:asciiTheme="majorBidi" w:hAnsiTheme="majorBidi" w:cstheme="majorBidi"/>
        </w:rPr>
        <w:t xml:space="preserve"> A comprehensive written document that outlines the exact requirements, features, and technical architecture of the software to be built.</w:t>
      </w:r>
    </w:p>
    <w:p w14:paraId="5214C3C0">
      <w:pPr>
        <w:rPr>
          <w:rFonts w:asciiTheme="majorBidi" w:hAnsiTheme="majorBidi" w:cstheme="majorBidi"/>
          <w:b/>
          <w:bCs/>
          <w:sz w:val="40"/>
          <w:szCs w:val="40"/>
          <w:u w:val="single"/>
        </w:rPr>
      </w:pPr>
    </w:p>
    <w:p w14:paraId="059B2370">
      <w:pPr>
        <w:rPr>
          <w:rFonts w:asciiTheme="majorBidi" w:hAnsiTheme="majorBidi" w:cstheme="majorBidi"/>
          <w:b/>
          <w:bCs/>
          <w:sz w:val="40"/>
          <w:szCs w:val="40"/>
          <w:u w:val="single"/>
        </w:rPr>
      </w:pPr>
    </w:p>
    <w:p w14:paraId="33D6021D">
      <w:pPr>
        <w:rPr>
          <w:rFonts w:asciiTheme="majorBidi" w:hAnsiTheme="majorBidi" w:cstheme="majorBidi"/>
          <w:b/>
          <w:bCs/>
          <w:sz w:val="40"/>
          <w:szCs w:val="40"/>
          <w:u w:val="single"/>
        </w:rPr>
      </w:pPr>
    </w:p>
    <w:p w14:paraId="532DEBE4">
      <w:pPr>
        <w:rPr>
          <w:rFonts w:asciiTheme="majorBidi" w:hAnsiTheme="majorBidi" w:cstheme="majorBidi"/>
          <w:b/>
          <w:bCs/>
          <w:sz w:val="40"/>
          <w:szCs w:val="40"/>
          <w:u w:val="single"/>
        </w:rPr>
      </w:pPr>
    </w:p>
    <w:p w14:paraId="2D729526">
      <w:pPr>
        <w:rPr>
          <w:rFonts w:asciiTheme="majorBidi" w:hAnsiTheme="majorBidi" w:cstheme="majorBidi"/>
          <w:b/>
          <w:bCs/>
          <w:sz w:val="40"/>
          <w:szCs w:val="40"/>
          <w:u w:val="single"/>
        </w:rPr>
      </w:pPr>
    </w:p>
    <w:p w14:paraId="705E8ED4">
      <w:pPr>
        <w:rPr>
          <w:rFonts w:asciiTheme="majorBidi" w:hAnsiTheme="majorBidi" w:cstheme="majorBidi"/>
          <w:b/>
          <w:bCs/>
          <w:sz w:val="40"/>
          <w:szCs w:val="40"/>
          <w:u w:val="single"/>
        </w:rPr>
      </w:pPr>
    </w:p>
    <w:p w14:paraId="66710289">
      <w:pPr>
        <w:rPr>
          <w:rFonts w:asciiTheme="majorBidi" w:hAnsiTheme="majorBidi" w:cstheme="majorBidi"/>
          <w:b/>
          <w:bCs/>
          <w:sz w:val="40"/>
          <w:szCs w:val="40"/>
          <w:u w:val="single"/>
        </w:rPr>
      </w:pPr>
    </w:p>
    <w:p w14:paraId="03F01F94">
      <w:pPr>
        <w:rPr>
          <w:rFonts w:asciiTheme="majorBidi" w:hAnsiTheme="majorBidi" w:cstheme="majorBidi"/>
          <w:b/>
          <w:bCs/>
          <w:sz w:val="40"/>
          <w:szCs w:val="40"/>
          <w:u w:val="single"/>
        </w:rPr>
      </w:pPr>
    </w:p>
    <w:p w14:paraId="3DB4E5CB">
      <w:pPr>
        <w:rPr>
          <w:rFonts w:asciiTheme="majorBidi" w:hAnsiTheme="majorBidi" w:cstheme="majorBidi"/>
          <w:b/>
          <w:bCs/>
          <w:sz w:val="40"/>
          <w:szCs w:val="40"/>
          <w:u w:val="single"/>
        </w:rPr>
      </w:pPr>
    </w:p>
    <w:p w14:paraId="346E204A">
      <w:pPr>
        <w:rPr>
          <w:rFonts w:asciiTheme="majorBidi" w:hAnsiTheme="majorBidi" w:cstheme="majorBidi"/>
          <w:b/>
          <w:bCs/>
          <w:sz w:val="40"/>
          <w:szCs w:val="40"/>
          <w:u w:val="single"/>
        </w:rPr>
      </w:pPr>
    </w:p>
    <w:p w14:paraId="5FFAF84A">
      <w:pPr>
        <w:rPr>
          <w:rFonts w:asciiTheme="majorBidi" w:hAnsiTheme="majorBidi" w:cstheme="majorBidi"/>
          <w:b/>
          <w:bCs/>
          <w:sz w:val="40"/>
          <w:szCs w:val="40"/>
          <w:u w:val="single"/>
        </w:rPr>
      </w:pPr>
    </w:p>
    <w:p w14:paraId="5DFC7FCD">
      <w:pPr>
        <w:rPr>
          <w:rFonts w:asciiTheme="majorBidi" w:hAnsiTheme="majorBidi" w:cstheme="majorBidi"/>
          <w:b/>
          <w:bCs/>
          <w:sz w:val="40"/>
          <w:szCs w:val="40"/>
          <w:u w:val="single"/>
        </w:rPr>
      </w:pPr>
    </w:p>
    <w:p w14:paraId="1FDE3E5F">
      <w:pPr>
        <w:rPr>
          <w:rFonts w:asciiTheme="majorBidi" w:hAnsiTheme="majorBidi" w:cstheme="majorBidi"/>
          <w:b/>
          <w:bCs/>
          <w:sz w:val="40"/>
          <w:szCs w:val="40"/>
          <w:u w:val="single"/>
        </w:rPr>
      </w:pPr>
    </w:p>
    <w:p w14:paraId="551E1998">
      <w:pPr>
        <w:rPr>
          <w:rFonts w:asciiTheme="majorBidi" w:hAnsiTheme="majorBidi" w:cstheme="majorBidi"/>
          <w:b/>
          <w:bCs/>
          <w:sz w:val="40"/>
          <w:szCs w:val="40"/>
          <w:u w:val="single"/>
        </w:rPr>
      </w:pPr>
      <w:r>
        <w:rPr>
          <w:rFonts w:asciiTheme="majorBidi" w:hAnsiTheme="majorBidi" w:cstheme="majorBidi"/>
          <w:b/>
          <w:bCs/>
          <w:sz w:val="40"/>
          <w:szCs w:val="40"/>
          <w:u w:val="single"/>
        </w:rPr>
        <w:t>1. System Sequence Diagram (SSD)</w:t>
      </w:r>
    </w:p>
    <w:p w14:paraId="7EC8BD53">
      <w:pPr>
        <w:rPr>
          <w:rFonts w:asciiTheme="majorBidi" w:hAnsiTheme="majorBidi" w:cstheme="majorBidi"/>
        </w:rPr>
      </w:pPr>
      <w:r>
        <w:rPr>
          <w:rFonts w:asciiTheme="majorBidi" w:hAnsiTheme="majorBidi" w:cstheme="majorBidi"/>
        </w:rPr>
        <w:t xml:space="preserve">A System Sequence Diagram focuses on </w:t>
      </w:r>
      <w:r>
        <w:rPr>
          <w:rFonts w:asciiTheme="majorBidi" w:hAnsiTheme="majorBidi" w:cstheme="majorBidi"/>
          <w:i/>
          <w:iCs/>
        </w:rPr>
        <w:t>what</w:t>
      </w:r>
      <w:r>
        <w:rPr>
          <w:rFonts w:asciiTheme="majorBidi" w:hAnsiTheme="majorBidi" w:cstheme="majorBidi"/>
        </w:rPr>
        <w:t xml:space="preserve"> the system does rather than </w:t>
      </w:r>
      <w:r>
        <w:rPr>
          <w:rFonts w:asciiTheme="majorBidi" w:hAnsiTheme="majorBidi" w:cstheme="majorBidi"/>
          <w:i/>
          <w:iCs/>
        </w:rPr>
        <w:t>how</w:t>
      </w:r>
      <w:r>
        <w:rPr>
          <w:rFonts w:asciiTheme="majorBidi" w:hAnsiTheme="majorBidi" w:cstheme="majorBidi"/>
        </w:rPr>
        <w:t xml:space="preserve"> it does it. It treats the system as a "black box" and simply maps out the inputs and outputs.</w:t>
      </w:r>
    </w:p>
    <w:p w14:paraId="76140293">
      <w:pPr>
        <w:rPr>
          <w:rFonts w:asciiTheme="majorBidi" w:hAnsiTheme="majorBidi" w:cstheme="majorBidi"/>
        </w:rPr>
      </w:pPr>
      <w:r>
        <w:rPr>
          <w:rFonts w:asciiTheme="majorBidi" w:hAnsiTheme="majorBidi" w:cstheme="majorBidi"/>
        </w:rPr>
        <w:t xml:space="preserve">Here is an interactive sequence diagram for a core use case: </w:t>
      </w:r>
      <w:r>
        <w:rPr>
          <w:rFonts w:asciiTheme="majorBidi" w:hAnsiTheme="majorBidi" w:cstheme="majorBidi"/>
          <w:b/>
          <w:bCs/>
        </w:rPr>
        <w:t>Enrolling a New Student</w:t>
      </w:r>
      <w:r>
        <w:rPr>
          <w:rFonts w:asciiTheme="majorBidi" w:hAnsiTheme="majorBidi" w:cstheme="majorBidi"/>
        </w:rPr>
        <w:t>.</w:t>
      </w:r>
    </w:p>
    <w:p w14:paraId="78B3B11E">
      <w:pPr>
        <w:rPr>
          <w:rFonts w:asciiTheme="majorBidi" w:hAnsiTheme="majorBidi" w:cstheme="majorBidi"/>
        </w:rPr>
      </w:pPr>
      <w:r>
        <w:rPr>
          <w:rFonts w:asciiTheme="majorBidi" w:hAnsiTheme="majorBidi" w:cstheme="majorBidi"/>
        </w:rPr>
        <w:t>Interactive visual ready</w:t>
      </w:r>
    </w:p>
    <w:p w14:paraId="209EC582">
      <w:pPr>
        <w:rPr>
          <w:rFonts w:asciiTheme="majorBidi" w:hAnsiTheme="majorBidi" w:cstheme="majorBidi"/>
          <w:b/>
          <w:bCs/>
          <w:sz w:val="32"/>
          <w:szCs w:val="32"/>
          <w:u w:val="single"/>
        </w:rPr>
      </w:pPr>
      <w:r>
        <w:rPr>
          <w:rFonts w:asciiTheme="majorBidi" w:hAnsiTheme="majorBidi" w:cstheme="majorBidi"/>
          <w:b/>
          <w:bCs/>
        </w:rPr>
        <w:t xml:space="preserve">2. </w:t>
      </w:r>
      <w:r>
        <w:rPr>
          <w:rFonts w:asciiTheme="majorBidi" w:hAnsiTheme="majorBidi" w:cstheme="majorBidi"/>
          <w:b/>
          <w:bCs/>
          <w:sz w:val="32"/>
          <w:szCs w:val="32"/>
          <w:u w:val="single"/>
        </w:rPr>
        <w:t xml:space="preserve">System Document (SSD)Specification </w:t>
      </w:r>
    </w:p>
    <w:p w14:paraId="060BDE94">
      <w:pPr>
        <w:rPr>
          <w:rFonts w:asciiTheme="majorBidi" w:hAnsiTheme="majorBidi" w:cstheme="majorBidi"/>
        </w:rPr>
      </w:pPr>
      <w:r>
        <w:rPr>
          <w:rFonts w:asciiTheme="majorBidi" w:hAnsiTheme="majorBidi" w:cstheme="majorBidi"/>
        </w:rPr>
        <w:t>If you need the written document that acts as the blueprint for developing the entire School Management System, it generally follows this structure. You can use this outline as a template for your project.</w:t>
      </w:r>
    </w:p>
    <w:p w14:paraId="106678C9">
      <w:pPr>
        <w:rPr>
          <w:rFonts w:asciiTheme="majorBidi" w:hAnsiTheme="majorBidi" w:cstheme="majorBidi"/>
          <w:b/>
          <w:bCs/>
        </w:rPr>
      </w:pPr>
      <w:r>
        <w:rPr>
          <w:rFonts w:asciiTheme="majorBidi" w:hAnsiTheme="majorBidi" w:cstheme="majorBidi"/>
          <w:b/>
          <w:bCs/>
        </w:rPr>
        <w:t>1. Introduction</w:t>
      </w:r>
    </w:p>
    <w:p w14:paraId="46346028">
      <w:pPr>
        <w:numPr>
          <w:ilvl w:val="0"/>
          <w:numId w:val="8"/>
        </w:numPr>
        <w:rPr>
          <w:rFonts w:asciiTheme="majorBidi" w:hAnsiTheme="majorBidi" w:cstheme="majorBidi"/>
        </w:rPr>
      </w:pPr>
      <w:r>
        <w:rPr>
          <w:rFonts w:asciiTheme="majorBidi" w:hAnsiTheme="majorBidi" w:cstheme="majorBidi"/>
          <w:b/>
          <w:bCs/>
        </w:rPr>
        <w:t>Purpose:</w:t>
      </w:r>
      <w:r>
        <w:rPr>
          <w:rFonts w:asciiTheme="majorBidi" w:hAnsiTheme="majorBidi" w:cstheme="majorBidi"/>
        </w:rPr>
        <w:t xml:space="preserve"> To automate and centralize the administrative, academic, and financial operations of the school. </w:t>
      </w:r>
    </w:p>
    <w:p w14:paraId="6259ADA7">
      <w:pPr>
        <w:rPr>
          <w:rFonts w:asciiTheme="majorBidi" w:hAnsiTheme="majorBidi" w:cstheme="majorBidi"/>
        </w:rPr>
      </w:pPr>
      <w:r>
        <w:rPr>
          <w:rFonts w:asciiTheme="majorBidi" w:hAnsiTheme="majorBidi" w:cstheme="majorBidi"/>
        </w:rPr>
        <w:t>Timeline Digital</w:t>
      </w:r>
    </w:p>
    <w:p w14:paraId="2567D8AE">
      <w:pPr>
        <w:numPr>
          <w:ilvl w:val="0"/>
          <w:numId w:val="8"/>
        </w:numPr>
        <w:rPr>
          <w:rFonts w:asciiTheme="majorBidi" w:hAnsiTheme="majorBidi" w:cstheme="majorBidi"/>
        </w:rPr>
      </w:pPr>
      <w:r>
        <w:rPr>
          <w:rFonts w:asciiTheme="majorBidi" w:hAnsiTheme="majorBidi" w:cstheme="majorBidi"/>
          <w:b/>
          <w:bCs/>
        </w:rPr>
        <w:t>Scope:</w:t>
      </w:r>
      <w:r>
        <w:rPr>
          <w:rFonts w:asciiTheme="majorBidi" w:hAnsiTheme="majorBidi" w:cstheme="majorBidi"/>
        </w:rPr>
        <w:t xml:space="preserve"> The system will handle student records, attendance tracking, fee collection, staff management, and examination results. </w:t>
      </w:r>
    </w:p>
    <w:p w14:paraId="1BF04C1A">
      <w:pPr>
        <w:rPr>
          <w:rFonts w:asciiTheme="majorBidi" w:hAnsiTheme="majorBidi" w:cstheme="majorBidi"/>
        </w:rPr>
      </w:pPr>
      <w:r>
        <w:rPr>
          <w:rFonts w:asciiTheme="majorBidi" w:hAnsiTheme="majorBidi" w:cstheme="majorBidi"/>
        </w:rPr>
        <w:t>Timeline Digital</w:t>
      </w:r>
    </w:p>
    <w:p w14:paraId="6CA44075">
      <w:pPr>
        <w:rPr>
          <w:rFonts w:asciiTheme="majorBidi" w:hAnsiTheme="majorBidi" w:cstheme="majorBidi"/>
          <w:b/>
          <w:bCs/>
          <w:sz w:val="32"/>
          <w:szCs w:val="32"/>
        </w:rPr>
      </w:pPr>
      <w:r>
        <w:rPr>
          <w:rFonts w:asciiTheme="majorBidi" w:hAnsiTheme="majorBidi" w:cstheme="majorBidi"/>
          <w:b/>
          <w:bCs/>
          <w:sz w:val="32"/>
          <w:szCs w:val="32"/>
        </w:rPr>
        <w:t>2</w:t>
      </w:r>
      <w:r>
        <w:rPr>
          <w:rFonts w:asciiTheme="majorBidi" w:hAnsiTheme="majorBidi" w:cstheme="majorBidi"/>
          <w:b/>
          <w:bCs/>
          <w:sz w:val="32"/>
          <w:szCs w:val="32"/>
          <w:u w:val="single"/>
        </w:rPr>
        <w:t>. Functional Requirements</w:t>
      </w:r>
      <w:r>
        <w:rPr>
          <w:rFonts w:asciiTheme="majorBidi" w:hAnsiTheme="majorBidi" w:cstheme="majorBidi"/>
          <w:b/>
          <w:bCs/>
          <w:sz w:val="32"/>
          <w:szCs w:val="32"/>
        </w:rPr>
        <w:t xml:space="preserve">  :</w:t>
      </w:r>
    </w:p>
    <w:p w14:paraId="7449BF7D">
      <w:pPr>
        <w:rPr>
          <w:rFonts w:asciiTheme="majorBidi" w:hAnsiTheme="majorBidi" w:cstheme="majorBidi"/>
        </w:rPr>
      </w:pPr>
      <w:r>
        <w:rPr>
          <w:rFonts w:asciiTheme="majorBidi" w:hAnsiTheme="majorBidi" w:cstheme="majorBidi"/>
        </w:rPr>
        <w:t>These define exactly what the system must do.</w:t>
      </w:r>
    </w:p>
    <w:p w14:paraId="4C440955">
      <w:pPr>
        <w:numPr>
          <w:ilvl w:val="0"/>
          <w:numId w:val="9"/>
        </w:numPr>
        <w:rPr>
          <w:rFonts w:asciiTheme="majorBidi" w:hAnsiTheme="majorBidi" w:cstheme="majorBidi"/>
        </w:rPr>
      </w:pPr>
      <w:r>
        <w:rPr>
          <w:rFonts w:asciiTheme="majorBidi" w:hAnsiTheme="majorBidi" w:cstheme="majorBidi"/>
          <w:b/>
          <w:bCs/>
        </w:rPr>
        <w:t>Student Module:</w:t>
      </w:r>
      <w:r>
        <w:rPr>
          <w:rFonts w:asciiTheme="majorBidi" w:hAnsiTheme="majorBidi" w:cstheme="majorBidi"/>
        </w:rPr>
        <w:t xml:space="preserve"> Register new students, assign roll numbers, view academic history, and generate ID cards.</w:t>
      </w:r>
    </w:p>
    <w:p w14:paraId="6926E382">
      <w:pPr>
        <w:numPr>
          <w:ilvl w:val="0"/>
          <w:numId w:val="9"/>
        </w:numPr>
        <w:rPr>
          <w:rFonts w:asciiTheme="majorBidi" w:hAnsiTheme="majorBidi" w:cstheme="majorBidi"/>
        </w:rPr>
      </w:pPr>
      <w:r>
        <w:rPr>
          <w:rFonts w:asciiTheme="majorBidi" w:hAnsiTheme="majorBidi" w:cstheme="majorBidi"/>
          <w:b/>
          <w:bCs/>
        </w:rPr>
        <w:t>Teacher/Staff Module:</w:t>
      </w:r>
      <w:r>
        <w:rPr>
          <w:rFonts w:asciiTheme="majorBidi" w:hAnsiTheme="majorBidi" w:cstheme="majorBidi"/>
        </w:rPr>
        <w:t xml:space="preserve"> Manage employee profiles, record daily staff attendance, process payroll, and assign subjects to teachers.</w:t>
      </w:r>
    </w:p>
    <w:p w14:paraId="13F2E612">
      <w:pPr>
        <w:numPr>
          <w:ilvl w:val="0"/>
          <w:numId w:val="9"/>
        </w:numPr>
        <w:rPr>
          <w:rFonts w:asciiTheme="majorBidi" w:hAnsiTheme="majorBidi" w:cstheme="majorBidi"/>
        </w:rPr>
      </w:pPr>
      <w:r>
        <w:rPr>
          <w:rFonts w:asciiTheme="majorBidi" w:hAnsiTheme="majorBidi" w:cstheme="majorBidi"/>
          <w:b/>
          <w:bCs/>
        </w:rPr>
        <w:t>Academic Module:</w:t>
      </w:r>
      <w:r>
        <w:rPr>
          <w:rFonts w:asciiTheme="majorBidi" w:hAnsiTheme="majorBidi" w:cstheme="majorBidi"/>
        </w:rPr>
        <w:t xml:space="preserve"> Create classes and sections, generate timetables, schedule exams, input marks, and automatically calculate final grades/percentages. </w:t>
      </w:r>
    </w:p>
    <w:p w14:paraId="6870ECF8">
      <w:pPr>
        <w:rPr>
          <w:rFonts w:asciiTheme="majorBidi" w:hAnsiTheme="majorBidi" w:cstheme="majorBidi"/>
        </w:rPr>
      </w:pPr>
      <w:r>
        <w:rPr>
          <w:rFonts w:asciiTheme="majorBidi" w:hAnsiTheme="majorBidi" w:cstheme="majorBidi"/>
        </w:rPr>
        <w:t>Timeline Digital</w:t>
      </w:r>
    </w:p>
    <w:p w14:paraId="4F3FDB48">
      <w:pPr>
        <w:numPr>
          <w:ilvl w:val="0"/>
          <w:numId w:val="9"/>
        </w:numPr>
        <w:rPr>
          <w:rFonts w:asciiTheme="majorBidi" w:hAnsiTheme="majorBidi" w:cstheme="majorBidi"/>
        </w:rPr>
      </w:pPr>
      <w:r>
        <w:rPr>
          <w:rFonts w:asciiTheme="majorBidi" w:hAnsiTheme="majorBidi" w:cstheme="majorBidi"/>
          <w:b/>
          <w:bCs/>
        </w:rPr>
        <w:t>Financial Module:</w:t>
      </w:r>
      <w:r>
        <w:rPr>
          <w:rFonts w:asciiTheme="majorBidi" w:hAnsiTheme="majorBidi" w:cstheme="majorBidi"/>
        </w:rPr>
        <w:t xml:space="preserve"> Define fee structures by grade, generate monthly invoices, process payments, and track overdue accounts.</w:t>
      </w:r>
    </w:p>
    <w:p w14:paraId="5FCC364A">
      <w:pPr>
        <w:numPr>
          <w:ilvl w:val="0"/>
          <w:numId w:val="9"/>
        </w:numPr>
        <w:rPr>
          <w:rFonts w:asciiTheme="majorBidi" w:hAnsiTheme="majorBidi" w:cstheme="majorBidi"/>
        </w:rPr>
      </w:pPr>
      <w:r>
        <w:rPr>
          <w:rFonts w:asciiTheme="majorBidi" w:hAnsiTheme="majorBidi" w:cstheme="majorBidi"/>
          <w:b/>
          <w:bCs/>
        </w:rPr>
        <w:t>Communication:</w:t>
      </w:r>
      <w:r>
        <w:rPr>
          <w:rFonts w:asciiTheme="majorBidi" w:hAnsiTheme="majorBidi" w:cstheme="majorBidi"/>
        </w:rPr>
        <w:t xml:space="preserve"> Send automated SMS or email alerts to parents for absences, fee reminders, or exam results. </w:t>
      </w:r>
    </w:p>
    <w:p w14:paraId="384BAC9E">
      <w:pPr>
        <w:rPr>
          <w:rFonts w:asciiTheme="majorBidi" w:hAnsiTheme="majorBidi" w:cstheme="majorBidi"/>
        </w:rPr>
      </w:pPr>
      <w:r>
        <w:rPr>
          <w:rFonts w:asciiTheme="majorBidi" w:hAnsiTheme="majorBidi" w:cstheme="majorBidi"/>
        </w:rPr>
        <w:t>RG. Software Solutions</w:t>
      </w:r>
    </w:p>
    <w:p w14:paraId="4A2A0D47">
      <w:pPr>
        <w:rPr>
          <w:rFonts w:asciiTheme="majorBidi" w:hAnsiTheme="majorBidi" w:cstheme="majorBidi"/>
          <w:b/>
          <w:bCs/>
        </w:rPr>
      </w:pPr>
      <w:r>
        <w:rPr>
          <w:rFonts w:asciiTheme="majorBidi" w:hAnsiTheme="majorBidi" w:cstheme="majorBidi"/>
          <w:b/>
          <w:bCs/>
        </w:rPr>
        <w:t xml:space="preserve">3. </w:t>
      </w:r>
      <w:r>
        <w:rPr>
          <w:rFonts w:asciiTheme="majorBidi" w:hAnsiTheme="majorBidi" w:cstheme="majorBidi"/>
          <w:b/>
          <w:bCs/>
          <w:sz w:val="32"/>
          <w:szCs w:val="32"/>
          <w:u w:val="single"/>
        </w:rPr>
        <w:t xml:space="preserve">Non-Functional Requirements  </w:t>
      </w:r>
      <w:r>
        <w:rPr>
          <w:rFonts w:asciiTheme="majorBidi" w:hAnsiTheme="majorBidi" w:cstheme="majorBidi"/>
          <w:b/>
          <w:bCs/>
          <w:sz w:val="32"/>
          <w:szCs w:val="32"/>
        </w:rPr>
        <w:t>:</w:t>
      </w:r>
    </w:p>
    <w:p w14:paraId="4A4C3B81">
      <w:pPr>
        <w:rPr>
          <w:rFonts w:asciiTheme="majorBidi" w:hAnsiTheme="majorBidi" w:cstheme="majorBidi"/>
        </w:rPr>
      </w:pPr>
      <w:r>
        <w:rPr>
          <w:rFonts w:asciiTheme="majorBidi" w:hAnsiTheme="majorBidi" w:cstheme="majorBidi"/>
        </w:rPr>
        <w:t>These define how well the system must perform its functions.</w:t>
      </w:r>
    </w:p>
    <w:p w14:paraId="69938E1D">
      <w:pPr>
        <w:numPr>
          <w:ilvl w:val="0"/>
          <w:numId w:val="10"/>
        </w:numPr>
        <w:rPr>
          <w:rFonts w:asciiTheme="majorBidi" w:hAnsiTheme="majorBidi" w:cstheme="majorBidi"/>
        </w:rPr>
      </w:pPr>
      <w:r>
        <w:rPr>
          <w:rFonts w:asciiTheme="majorBidi" w:hAnsiTheme="majorBidi" w:cstheme="majorBidi"/>
          <w:b/>
          <w:bCs/>
        </w:rPr>
        <w:t>Security:</w:t>
      </w:r>
      <w:r>
        <w:rPr>
          <w:rFonts w:asciiTheme="majorBidi" w:hAnsiTheme="majorBidi" w:cstheme="majorBidi"/>
        </w:rPr>
        <w:t xml:space="preserve"> Role-Based Access Control (RBAC). A student cannot see another student's fees; a teacher cannot modify payroll. Passwords must be hashed.</w:t>
      </w:r>
    </w:p>
    <w:p w14:paraId="5CBFEEF6">
      <w:pPr>
        <w:numPr>
          <w:ilvl w:val="0"/>
          <w:numId w:val="10"/>
        </w:numPr>
        <w:rPr>
          <w:rFonts w:asciiTheme="majorBidi" w:hAnsiTheme="majorBidi" w:cstheme="majorBidi"/>
        </w:rPr>
      </w:pPr>
      <w:r>
        <w:rPr>
          <w:rFonts w:asciiTheme="majorBidi" w:hAnsiTheme="majorBidi" w:cstheme="majorBidi"/>
          <w:b/>
          <w:bCs/>
        </w:rPr>
        <w:t>Performance:</w:t>
      </w:r>
      <w:r>
        <w:rPr>
          <w:rFonts w:asciiTheme="majorBidi" w:hAnsiTheme="majorBidi" w:cstheme="majorBidi"/>
        </w:rPr>
        <w:t xml:space="preserve"> The system should load pages in under 2 seconds and handle multiple concurrent users (e.g., during result-checking days).</w:t>
      </w:r>
    </w:p>
    <w:p w14:paraId="4A3F39F2">
      <w:pPr>
        <w:numPr>
          <w:ilvl w:val="0"/>
          <w:numId w:val="10"/>
        </w:numPr>
        <w:rPr>
          <w:rFonts w:asciiTheme="majorBidi" w:hAnsiTheme="majorBidi" w:cstheme="majorBidi"/>
        </w:rPr>
      </w:pPr>
      <w:r>
        <w:rPr>
          <w:rFonts w:asciiTheme="majorBidi" w:hAnsiTheme="majorBidi" w:cstheme="majorBidi"/>
          <w:b/>
          <w:bCs/>
        </w:rPr>
        <w:t>Reliability:</w:t>
      </w:r>
      <w:r>
        <w:rPr>
          <w:rFonts w:asciiTheme="majorBidi" w:hAnsiTheme="majorBidi" w:cstheme="majorBidi"/>
        </w:rPr>
        <w:t xml:space="preserve"> The database must automatically back up every 24 hours to prevent data loss.</w:t>
      </w:r>
    </w:p>
    <w:p w14:paraId="769EC5F0">
      <w:pPr>
        <w:rPr>
          <w:rFonts w:asciiTheme="majorBidi" w:hAnsiTheme="majorBidi" w:cstheme="majorBidi"/>
          <w:u w:val="single"/>
        </w:rPr>
      </w:pPr>
      <w:r>
        <w:rPr>
          <w:rFonts w:asciiTheme="majorBidi" w:hAnsiTheme="majorBidi" w:cstheme="majorBidi"/>
          <w:b/>
          <w:bCs/>
        </w:rPr>
        <w:t xml:space="preserve">4. </w:t>
      </w:r>
      <w:r>
        <w:rPr>
          <w:rFonts w:asciiTheme="majorBidi" w:hAnsiTheme="majorBidi" w:cstheme="majorBidi"/>
          <w:b/>
          <w:bCs/>
          <w:sz w:val="32"/>
          <w:szCs w:val="32"/>
          <w:u w:val="single"/>
        </w:rPr>
        <w:t xml:space="preserve">Database Architecture (Entities)  </w:t>
      </w:r>
    </w:p>
    <w:p w14:paraId="441C7DE6">
      <w:pPr>
        <w:rPr>
          <w:rFonts w:asciiTheme="majorBidi" w:hAnsiTheme="majorBidi" w:cstheme="majorBidi"/>
        </w:rPr>
      </w:pPr>
      <w:r>
        <w:rPr>
          <w:rFonts w:asciiTheme="majorBidi" w:hAnsiTheme="majorBidi" w:cstheme="majorBidi"/>
        </w:rPr>
        <w:t>The core tables required in your relational database:</w:t>
      </w:r>
    </w:p>
    <w:p w14:paraId="1416C82F">
      <w:pPr>
        <w:numPr>
          <w:ilvl w:val="0"/>
          <w:numId w:val="11"/>
        </w:numPr>
        <w:rPr>
          <w:rFonts w:asciiTheme="majorBidi" w:hAnsiTheme="majorBidi" w:cstheme="majorBidi"/>
        </w:rPr>
      </w:pPr>
      <w:r>
        <w:rPr>
          <w:rFonts w:asciiTheme="majorBidi" w:hAnsiTheme="majorBidi" w:cstheme="majorBidi"/>
        </w:rPr>
        <w:t xml:space="preserve">Users (Admin, Teachers, Students, Parents) </w:t>
      </w:r>
    </w:p>
    <w:p w14:paraId="490A6E91">
      <w:pPr>
        <w:numPr>
          <w:ilvl w:val="0"/>
          <w:numId w:val="11"/>
        </w:numPr>
        <w:rPr>
          <w:rFonts w:asciiTheme="majorBidi" w:hAnsiTheme="majorBidi" w:cstheme="majorBidi"/>
        </w:rPr>
      </w:pPr>
      <w:r>
        <w:rPr>
          <w:rFonts w:asciiTheme="majorBidi" w:hAnsiTheme="majorBidi" w:cstheme="majorBidi"/>
        </w:rPr>
        <w:t>Classes (Grade levels, Sections, Assigned Rooms)</w:t>
      </w:r>
    </w:p>
    <w:p w14:paraId="3040930F">
      <w:pPr>
        <w:numPr>
          <w:ilvl w:val="0"/>
          <w:numId w:val="11"/>
        </w:numPr>
        <w:rPr>
          <w:rFonts w:asciiTheme="majorBidi" w:hAnsiTheme="majorBidi" w:cstheme="majorBidi"/>
        </w:rPr>
      </w:pPr>
      <w:r>
        <w:rPr>
          <w:rFonts w:asciiTheme="majorBidi" w:hAnsiTheme="majorBidi" w:cstheme="majorBidi"/>
        </w:rPr>
        <w:t>Attendance (Date, Status, Student_ID)</w:t>
      </w:r>
    </w:p>
    <w:p w14:paraId="38566CE2">
      <w:pPr>
        <w:numPr>
          <w:ilvl w:val="0"/>
          <w:numId w:val="11"/>
        </w:numPr>
        <w:rPr>
          <w:rFonts w:asciiTheme="majorBidi" w:hAnsiTheme="majorBidi" w:cstheme="majorBidi"/>
        </w:rPr>
      </w:pPr>
      <w:r>
        <w:rPr>
          <w:rFonts w:asciiTheme="majorBidi" w:hAnsiTheme="majorBidi" w:cstheme="majorBidi"/>
        </w:rPr>
        <w:t>Fees (Amount, Due Date, Payment Status)</w:t>
      </w:r>
    </w:p>
    <w:p w14:paraId="669BEA0C">
      <w:pPr>
        <w:rPr>
          <w:rFonts w:asciiTheme="majorBidi" w:hAnsiTheme="majorBidi" w:cstheme="majorBidi"/>
        </w:rPr>
      </w:pPr>
      <w:r>
        <w:rPr>
          <w:rFonts w:asciiTheme="majorBidi" w:hAnsiTheme="majorBidi" w:cstheme="majorBidi"/>
        </w:rPr>
        <w:t>Where would you like to focus next?</w:t>
      </w:r>
    </w:p>
    <w:p w14:paraId="066EC74C">
      <w:pPr>
        <w:rPr>
          <w:rFonts w:asciiTheme="majorBidi" w:hAnsiTheme="majorBidi" w:cstheme="majorBidi"/>
        </w:rPr>
      </w:pPr>
      <w:r>
        <w:rPr>
          <w:rFonts w:asciiTheme="majorBidi" w:hAnsiTheme="majorBidi" w:cstheme="majorBidi"/>
        </w:rPr>
        <w:t>Expand the database schema</w:t>
      </w:r>
    </w:p>
    <w:p w14:paraId="62E06887">
      <w:pPr>
        <w:rPr>
          <w:rFonts w:asciiTheme="majorBidi" w:hAnsiTheme="majorBidi" w:cstheme="majorBidi"/>
        </w:rPr>
      </w:pPr>
      <w:r>
        <w:rPr>
          <w:rFonts w:asciiTheme="majorBidi" w:hAnsiTheme="majorBidi" w:cstheme="majorBidi"/>
        </w:rPr>
        <w:t>Map out another use case</w:t>
      </w:r>
    </w:p>
    <w:p w14:paraId="3218E26A">
      <w:pPr>
        <w:rPr>
          <w:rFonts w:asciiTheme="majorBidi" w:hAnsiTheme="majorBidi" w:cstheme="majorBidi"/>
        </w:rPr>
      </w:pPr>
      <w:r>
        <w:rPr>
          <w:rFonts w:asciiTheme="majorBidi" w:hAnsiTheme="majorBidi" w:cstheme="majorBidi"/>
        </w:rPr>
        <w:t xml:space="preserve">This is a comprehensive, production-grade </w:t>
      </w:r>
      <w:r>
        <w:rPr>
          <w:rFonts w:asciiTheme="majorBidi" w:hAnsiTheme="majorBidi" w:cstheme="majorBidi"/>
          <w:b/>
          <w:bCs/>
        </w:rPr>
        <w:t>Table of Contents (TOC)</w:t>
      </w:r>
      <w:r>
        <w:rPr>
          <w:rFonts w:asciiTheme="majorBidi" w:hAnsiTheme="majorBidi" w:cstheme="majorBidi"/>
        </w:rPr>
        <w:t xml:space="preserve"> and </w:t>
      </w:r>
      <w:r>
        <w:rPr>
          <w:rFonts w:asciiTheme="majorBidi" w:hAnsiTheme="majorBidi" w:cstheme="majorBidi"/>
          <w:b/>
          <w:bCs/>
        </w:rPr>
        <w:t>Document Framework</w:t>
      </w:r>
      <w:r>
        <w:rPr>
          <w:rFonts w:asciiTheme="majorBidi" w:hAnsiTheme="majorBidi" w:cstheme="majorBidi"/>
        </w:rPr>
        <w:t xml:space="preserve"> designed to span over 15 pages for a professional </w:t>
      </w:r>
      <w:r>
        <w:rPr>
          <w:rFonts w:asciiTheme="majorBidi" w:hAnsiTheme="majorBidi" w:cstheme="majorBidi"/>
          <w:b/>
          <w:bCs/>
        </w:rPr>
        <w:t>School Management System (SMS) Software Design Document (SDD)</w:t>
      </w:r>
      <w:r>
        <w:rPr>
          <w:rFonts w:asciiTheme="majorBidi" w:hAnsiTheme="majorBidi" w:cstheme="majorBidi"/>
        </w:rPr>
        <w:t>.</w:t>
      </w:r>
    </w:p>
    <w:p w14:paraId="7FB2B9DF">
      <w:pPr>
        <w:rPr>
          <w:rFonts w:asciiTheme="majorBidi" w:hAnsiTheme="majorBidi" w:cstheme="majorBidi"/>
        </w:rPr>
      </w:pPr>
      <w:r>
        <w:rPr>
          <w:rFonts w:asciiTheme="majorBidi" w:hAnsiTheme="majorBidi" w:cstheme="majorBidi"/>
        </w:rPr>
        <w:t xml:space="preserve">To give you maximum value, each section includes a </w:t>
      </w:r>
      <w:r>
        <w:rPr>
          <w:rFonts w:asciiTheme="majorBidi" w:hAnsiTheme="majorBidi" w:cstheme="majorBidi"/>
          <w:b/>
          <w:bCs/>
        </w:rPr>
        <w:t>Summary Content</w:t>
      </w:r>
      <w:r>
        <w:rPr>
          <w:rFonts w:asciiTheme="majorBidi" w:hAnsiTheme="majorBidi" w:cstheme="majorBidi"/>
        </w:rPr>
        <w:t xml:space="preserve"> description alongside </w:t>
      </w:r>
      <w:r>
        <w:rPr>
          <w:rFonts w:asciiTheme="majorBidi" w:hAnsiTheme="majorBidi" w:cstheme="majorBidi"/>
          <w:b/>
          <w:bCs/>
        </w:rPr>
        <w:t>Architectural Tables</w:t>
      </w:r>
      <w:r>
        <w:rPr>
          <w:rFonts w:asciiTheme="majorBidi" w:hAnsiTheme="majorBidi" w:cstheme="majorBidi"/>
        </w:rPr>
        <w:t xml:space="preserve"> so you can immediately see how the full document would be structured.</w:t>
      </w:r>
    </w:p>
    <w:p w14:paraId="06919727">
      <w:pPr>
        <w:rPr>
          <w:rFonts w:asciiTheme="majorBidi" w:hAnsiTheme="majorBidi" w:cstheme="majorBidi"/>
          <w:b/>
          <w:bCs/>
        </w:rPr>
      </w:pPr>
      <w:r>
        <w:rPr>
          <w:rFonts w:asciiTheme="majorBidi" w:hAnsiTheme="majorBidi" w:cstheme="majorBidi"/>
          <w:b/>
          <w:bCs/>
        </w:rPr>
        <w:t>School Management System (SMS)</w:t>
      </w:r>
    </w:p>
    <w:p w14:paraId="1A605F74">
      <w:pPr>
        <w:rPr>
          <w:rFonts w:asciiTheme="majorBidi" w:hAnsiTheme="majorBidi" w:cstheme="majorBidi"/>
          <w:b/>
          <w:bCs/>
        </w:rPr>
      </w:pPr>
      <w:r>
        <w:rPr>
          <w:rFonts w:asciiTheme="majorBidi" w:hAnsiTheme="majorBidi" w:cstheme="majorBidi"/>
          <w:b/>
          <w:bCs/>
        </w:rPr>
        <w:t>Software Design Document (SDD)</w:t>
      </w:r>
    </w:p>
    <w:p w14:paraId="7E3AA606">
      <w:pPr>
        <w:rPr>
          <w:rFonts w:asciiTheme="majorBidi" w:hAnsiTheme="majorBidi" w:cstheme="majorBidi"/>
        </w:rPr>
      </w:pPr>
      <w:r>
        <w:rPr>
          <w:rFonts w:asciiTheme="majorBidi" w:hAnsiTheme="majorBidi" w:cstheme="majorBidi"/>
          <w:b/>
          <w:bCs/>
        </w:rPr>
        <w:t>Document Version:</w:t>
      </w:r>
      <w:r>
        <w:rPr>
          <w:rFonts w:asciiTheme="majorBidi" w:hAnsiTheme="majorBidi" w:cstheme="majorBidi"/>
        </w:rPr>
        <w:t xml:space="preserve"> 2.0</w:t>
      </w:r>
    </w:p>
    <w:p w14:paraId="2B003FEC">
      <w:pPr>
        <w:rPr>
          <w:rFonts w:asciiTheme="majorBidi" w:hAnsiTheme="majorBidi" w:cstheme="majorBidi"/>
        </w:rPr>
      </w:pPr>
      <w:r>
        <w:rPr>
          <w:rFonts w:asciiTheme="majorBidi" w:hAnsiTheme="majorBidi" w:cstheme="majorBidi"/>
          <w:b/>
          <w:bCs/>
        </w:rPr>
        <w:t>Target Scope:</w:t>
      </w:r>
      <w:r>
        <w:rPr>
          <w:rFonts w:asciiTheme="majorBidi" w:hAnsiTheme="majorBidi" w:cstheme="majorBidi"/>
        </w:rPr>
        <w:t xml:space="preserve"> Comprehensive Multi-Campus Automation</w:t>
      </w:r>
    </w:p>
    <w:p w14:paraId="43A1116F">
      <w:pPr>
        <w:rPr>
          <w:rFonts w:asciiTheme="majorBidi" w:hAnsiTheme="majorBidi" w:cstheme="majorBidi"/>
          <w:b/>
          <w:bCs/>
        </w:rPr>
      </w:pPr>
      <w:r>
        <w:rPr>
          <w:rFonts w:asciiTheme="majorBidi" w:hAnsiTheme="majorBidi" w:cstheme="majorBidi"/>
          <w:b/>
          <w:bCs/>
        </w:rPr>
        <w:t>Complete Table of Contents (15+ Page Architecture)</w:t>
      </w:r>
    </w:p>
    <w:p w14:paraId="15269ADB">
      <w:pPr>
        <w:rPr>
          <w:rFonts w:asciiTheme="majorBidi" w:hAnsiTheme="majorBidi" w:cstheme="majorBidi"/>
          <w:b/>
          <w:bCs/>
        </w:rPr>
      </w:pPr>
      <w:r>
        <w:rPr>
          <w:rFonts w:asciiTheme="majorBidi" w:hAnsiTheme="majorBidi" w:cstheme="majorBidi"/>
          <w:b/>
          <w:bCs/>
        </w:rPr>
        <w:t xml:space="preserve">1. </w:t>
      </w:r>
      <w:r>
        <w:rPr>
          <w:rFonts w:asciiTheme="majorBidi" w:hAnsiTheme="majorBidi" w:cstheme="majorBidi"/>
          <w:b/>
          <w:bCs/>
          <w:sz w:val="32"/>
          <w:szCs w:val="32"/>
          <w:u w:val="single"/>
        </w:rPr>
        <w:t>Document</w:t>
      </w:r>
      <w:r>
        <w:rPr>
          <w:rFonts w:asciiTheme="majorBidi" w:hAnsiTheme="majorBidi" w:cstheme="majorBidi"/>
          <w:b/>
          <w:bCs/>
          <w:u w:val="single"/>
        </w:rPr>
        <w:t xml:space="preserve"> </w:t>
      </w:r>
      <w:r>
        <w:rPr>
          <w:rFonts w:asciiTheme="majorBidi" w:hAnsiTheme="majorBidi" w:cstheme="majorBidi"/>
          <w:b/>
          <w:bCs/>
          <w:sz w:val="32"/>
          <w:szCs w:val="32"/>
          <w:u w:val="single"/>
        </w:rPr>
        <w:t>Control &amp; Administration</w:t>
      </w:r>
      <w:r>
        <w:rPr>
          <w:rFonts w:asciiTheme="majorBidi" w:hAnsiTheme="majorBidi" w:cstheme="majorBidi"/>
          <w:b/>
          <w:bCs/>
        </w:rPr>
        <w:t xml:space="preserve"> :</w:t>
      </w:r>
    </w:p>
    <w:p w14:paraId="050F7AA3">
      <w:pPr>
        <w:numPr>
          <w:ilvl w:val="0"/>
          <w:numId w:val="12"/>
        </w:numPr>
        <w:rPr>
          <w:rFonts w:asciiTheme="majorBidi" w:hAnsiTheme="majorBidi" w:cstheme="majorBidi"/>
        </w:rPr>
      </w:pPr>
      <w:r>
        <w:rPr>
          <w:rFonts w:asciiTheme="majorBidi" w:hAnsiTheme="majorBidi" w:cstheme="majorBidi"/>
        </w:rPr>
        <w:t>1.1 Document Revision History</w:t>
      </w:r>
    </w:p>
    <w:p w14:paraId="3DE05FBC">
      <w:pPr>
        <w:numPr>
          <w:ilvl w:val="0"/>
          <w:numId w:val="12"/>
        </w:numPr>
        <w:rPr>
          <w:rFonts w:asciiTheme="majorBidi" w:hAnsiTheme="majorBidi" w:cstheme="majorBidi"/>
        </w:rPr>
      </w:pPr>
      <w:r>
        <w:rPr>
          <w:rFonts w:asciiTheme="majorBidi" w:hAnsiTheme="majorBidi" w:cstheme="majorBidi"/>
        </w:rPr>
        <w:t>1.2 Reviewers and Approvals Sign-off</w:t>
      </w:r>
    </w:p>
    <w:p w14:paraId="63C582B1">
      <w:pPr>
        <w:numPr>
          <w:ilvl w:val="0"/>
          <w:numId w:val="12"/>
        </w:numPr>
        <w:rPr>
          <w:rFonts w:asciiTheme="majorBidi" w:hAnsiTheme="majorBidi" w:cstheme="majorBidi"/>
        </w:rPr>
      </w:pPr>
      <w:r>
        <w:rPr>
          <w:rFonts w:asciiTheme="majorBidi" w:hAnsiTheme="majorBidi" w:cstheme="majorBidi"/>
        </w:rPr>
        <w:t>1.3 Distribution List &amp; Confidentiality Matrix</w:t>
      </w:r>
    </w:p>
    <w:p w14:paraId="2B33A083">
      <w:pPr>
        <w:rPr>
          <w:rFonts w:asciiTheme="majorBidi" w:hAnsiTheme="majorBidi" w:cstheme="majorBidi"/>
          <w:b/>
          <w:bCs/>
          <w:sz w:val="32"/>
          <w:szCs w:val="32"/>
        </w:rPr>
      </w:pPr>
      <w:r>
        <w:rPr>
          <w:rFonts w:asciiTheme="majorBidi" w:hAnsiTheme="majorBidi" w:cstheme="majorBidi"/>
          <w:b/>
          <w:bCs/>
        </w:rPr>
        <w:t>2</w:t>
      </w:r>
      <w:r>
        <w:rPr>
          <w:rFonts w:asciiTheme="majorBidi" w:hAnsiTheme="majorBidi" w:cstheme="majorBidi"/>
          <w:b/>
          <w:bCs/>
          <w:u w:val="single"/>
        </w:rPr>
        <w:t xml:space="preserve">. </w:t>
      </w:r>
      <w:r>
        <w:rPr>
          <w:rFonts w:asciiTheme="majorBidi" w:hAnsiTheme="majorBidi" w:cstheme="majorBidi"/>
          <w:b/>
          <w:bCs/>
          <w:sz w:val="32"/>
          <w:szCs w:val="32"/>
          <w:u w:val="single"/>
        </w:rPr>
        <w:t xml:space="preserve">Introduction &amp; Executive Summary </w:t>
      </w:r>
      <w:r>
        <w:rPr>
          <w:rFonts w:asciiTheme="majorBidi" w:hAnsiTheme="majorBidi" w:cstheme="majorBidi"/>
          <w:b/>
          <w:bCs/>
          <w:sz w:val="32"/>
          <w:szCs w:val="32"/>
        </w:rPr>
        <w:t xml:space="preserve"> :</w:t>
      </w:r>
    </w:p>
    <w:p w14:paraId="76A17DC1">
      <w:pPr>
        <w:numPr>
          <w:ilvl w:val="0"/>
          <w:numId w:val="13"/>
        </w:numPr>
        <w:rPr>
          <w:rFonts w:asciiTheme="majorBidi" w:hAnsiTheme="majorBidi" w:cstheme="majorBidi"/>
        </w:rPr>
      </w:pPr>
      <w:r>
        <w:rPr>
          <w:rFonts w:asciiTheme="majorBidi" w:hAnsiTheme="majorBidi" w:cstheme="majorBidi"/>
        </w:rPr>
        <w:t>2.1 Project Purpose &amp; Objectives</w:t>
      </w:r>
    </w:p>
    <w:p w14:paraId="2C624FD9">
      <w:pPr>
        <w:numPr>
          <w:ilvl w:val="0"/>
          <w:numId w:val="13"/>
        </w:numPr>
        <w:rPr>
          <w:rFonts w:asciiTheme="majorBidi" w:hAnsiTheme="majorBidi" w:cstheme="majorBidi"/>
        </w:rPr>
      </w:pPr>
      <w:r>
        <w:rPr>
          <w:rFonts w:asciiTheme="majorBidi" w:hAnsiTheme="majorBidi" w:cstheme="majorBidi"/>
        </w:rPr>
        <w:t>2.2 Problem Statement &amp; Justification</w:t>
      </w:r>
    </w:p>
    <w:p w14:paraId="529DFFB0">
      <w:pPr>
        <w:numPr>
          <w:ilvl w:val="0"/>
          <w:numId w:val="13"/>
        </w:numPr>
        <w:rPr>
          <w:rFonts w:asciiTheme="majorBidi" w:hAnsiTheme="majorBidi" w:cstheme="majorBidi"/>
        </w:rPr>
      </w:pPr>
      <w:r>
        <w:rPr>
          <w:rFonts w:asciiTheme="majorBidi" w:hAnsiTheme="majorBidi" w:cstheme="majorBidi"/>
        </w:rPr>
        <w:t>2.3 Scope of the System</w:t>
      </w:r>
    </w:p>
    <w:p w14:paraId="1266E433">
      <w:pPr>
        <w:numPr>
          <w:ilvl w:val="1"/>
          <w:numId w:val="13"/>
        </w:numPr>
        <w:rPr>
          <w:rFonts w:asciiTheme="majorBidi" w:hAnsiTheme="majorBidi" w:cstheme="majorBidi"/>
        </w:rPr>
      </w:pPr>
      <w:r>
        <w:rPr>
          <w:rFonts w:asciiTheme="majorBidi" w:hAnsiTheme="majorBidi" w:cstheme="majorBidi"/>
        </w:rPr>
        <w:t>2.3.1 In-Scope Components</w:t>
      </w:r>
    </w:p>
    <w:p w14:paraId="104D232A">
      <w:pPr>
        <w:numPr>
          <w:ilvl w:val="1"/>
          <w:numId w:val="13"/>
        </w:numPr>
        <w:rPr>
          <w:rFonts w:asciiTheme="majorBidi" w:hAnsiTheme="majorBidi" w:cstheme="majorBidi"/>
        </w:rPr>
      </w:pPr>
      <w:r>
        <w:rPr>
          <w:rFonts w:asciiTheme="majorBidi" w:hAnsiTheme="majorBidi" w:cstheme="majorBidi"/>
        </w:rPr>
        <w:t>2.3.2 Out-of-Scope Components</w:t>
      </w:r>
    </w:p>
    <w:p w14:paraId="7A4AC34B">
      <w:pPr>
        <w:numPr>
          <w:ilvl w:val="0"/>
          <w:numId w:val="13"/>
        </w:numPr>
        <w:rPr>
          <w:rFonts w:asciiTheme="majorBidi" w:hAnsiTheme="majorBidi" w:cstheme="majorBidi"/>
          <w:sz w:val="28"/>
          <w:szCs w:val="28"/>
        </w:rPr>
      </w:pPr>
      <w:r>
        <w:rPr>
          <w:rFonts w:asciiTheme="majorBidi" w:hAnsiTheme="majorBidi" w:cstheme="majorBidi"/>
          <w:sz w:val="28"/>
          <w:szCs w:val="28"/>
        </w:rPr>
        <w:t>2.4 Definitions, Acronyms, and Abbreviations</w:t>
      </w:r>
    </w:p>
    <w:p w14:paraId="21330790">
      <w:pPr>
        <w:rPr>
          <w:rFonts w:asciiTheme="majorBidi" w:hAnsiTheme="majorBidi" w:cstheme="majorBidi"/>
          <w:b/>
          <w:bCs/>
          <w:sz w:val="40"/>
          <w:szCs w:val="40"/>
        </w:rPr>
      </w:pPr>
      <w:r>
        <w:rPr>
          <w:rFonts w:asciiTheme="majorBidi" w:hAnsiTheme="majorBidi" w:cstheme="majorBidi"/>
          <w:b/>
          <w:bCs/>
          <w:sz w:val="28"/>
          <w:szCs w:val="28"/>
        </w:rPr>
        <w:t xml:space="preserve">3. </w:t>
      </w:r>
      <w:r>
        <w:rPr>
          <w:rFonts w:asciiTheme="majorBidi" w:hAnsiTheme="majorBidi" w:cstheme="majorBidi"/>
          <w:b/>
          <w:bCs/>
          <w:sz w:val="28"/>
          <w:szCs w:val="28"/>
          <w:u w:val="single"/>
        </w:rPr>
        <w:t>System Architecture &amp; High-Level Design</w:t>
      </w:r>
      <w:r>
        <w:rPr>
          <w:rFonts w:asciiTheme="majorBidi" w:hAnsiTheme="majorBidi" w:cstheme="majorBidi"/>
          <w:b/>
          <w:bCs/>
          <w:sz w:val="40"/>
          <w:szCs w:val="40"/>
          <w:u w:val="single"/>
        </w:rPr>
        <w:t xml:space="preserve"> </w:t>
      </w:r>
      <w:r>
        <w:rPr>
          <w:rFonts w:asciiTheme="majorBidi" w:hAnsiTheme="majorBidi" w:cstheme="majorBidi"/>
          <w:b/>
          <w:bCs/>
          <w:sz w:val="40"/>
          <w:szCs w:val="40"/>
        </w:rPr>
        <w:t>:</w:t>
      </w:r>
    </w:p>
    <w:p w14:paraId="3DB5E7C5">
      <w:pPr>
        <w:numPr>
          <w:ilvl w:val="0"/>
          <w:numId w:val="14"/>
        </w:numPr>
        <w:rPr>
          <w:rFonts w:asciiTheme="majorBidi" w:hAnsiTheme="majorBidi" w:cstheme="majorBidi"/>
        </w:rPr>
      </w:pPr>
      <w:r>
        <w:rPr>
          <w:rFonts w:asciiTheme="majorBidi" w:hAnsiTheme="majorBidi" w:cstheme="majorBidi"/>
        </w:rPr>
        <w:t>3.1 Architectural Style (Microservices vs. Monolithic MVT)</w:t>
      </w:r>
    </w:p>
    <w:p w14:paraId="06893CD9">
      <w:pPr>
        <w:numPr>
          <w:ilvl w:val="0"/>
          <w:numId w:val="14"/>
        </w:numPr>
        <w:rPr>
          <w:rFonts w:asciiTheme="majorBidi" w:hAnsiTheme="majorBidi" w:cstheme="majorBidi"/>
        </w:rPr>
      </w:pPr>
      <w:r>
        <w:rPr>
          <w:rFonts w:asciiTheme="majorBidi" w:hAnsiTheme="majorBidi" w:cstheme="majorBidi"/>
        </w:rPr>
        <w:t>3.2 Tiered Layered Architecture</w:t>
      </w:r>
    </w:p>
    <w:p w14:paraId="59F000DC">
      <w:pPr>
        <w:numPr>
          <w:ilvl w:val="1"/>
          <w:numId w:val="14"/>
        </w:numPr>
        <w:rPr>
          <w:rFonts w:asciiTheme="majorBidi" w:hAnsiTheme="majorBidi" w:cstheme="majorBidi"/>
        </w:rPr>
      </w:pPr>
      <w:r>
        <w:rPr>
          <w:rFonts w:asciiTheme="majorBidi" w:hAnsiTheme="majorBidi" w:cstheme="majorBidi"/>
        </w:rPr>
        <w:t>3.2.1 Presentation Layer (Frontend UI/UX)</w:t>
      </w:r>
    </w:p>
    <w:p w14:paraId="675DE251">
      <w:pPr>
        <w:numPr>
          <w:ilvl w:val="1"/>
          <w:numId w:val="14"/>
        </w:numPr>
        <w:rPr>
          <w:rFonts w:asciiTheme="majorBidi" w:hAnsiTheme="majorBidi" w:cstheme="majorBidi"/>
        </w:rPr>
      </w:pPr>
      <w:r>
        <w:rPr>
          <w:rFonts w:asciiTheme="majorBidi" w:hAnsiTheme="majorBidi" w:cstheme="majorBidi"/>
        </w:rPr>
        <w:t>3.2.2 Application/Business Logic Layer (Python Core)</w:t>
      </w:r>
    </w:p>
    <w:p w14:paraId="17C03AEF">
      <w:pPr>
        <w:numPr>
          <w:ilvl w:val="1"/>
          <w:numId w:val="14"/>
        </w:numPr>
        <w:rPr>
          <w:rFonts w:asciiTheme="majorBidi" w:hAnsiTheme="majorBidi" w:cstheme="majorBidi"/>
        </w:rPr>
      </w:pPr>
      <w:r>
        <w:rPr>
          <w:rFonts w:asciiTheme="majorBidi" w:hAnsiTheme="majorBidi" w:cstheme="majorBidi"/>
        </w:rPr>
        <w:t>3.2.3 Data Access &amp; Storage Layer (Relational DBMS)</w:t>
      </w:r>
    </w:p>
    <w:p w14:paraId="44A19FD1">
      <w:pPr>
        <w:numPr>
          <w:ilvl w:val="0"/>
          <w:numId w:val="14"/>
        </w:numPr>
        <w:rPr>
          <w:rFonts w:asciiTheme="majorBidi" w:hAnsiTheme="majorBidi" w:cstheme="majorBidi"/>
        </w:rPr>
      </w:pPr>
      <w:r>
        <w:rPr>
          <w:rFonts w:asciiTheme="majorBidi" w:hAnsiTheme="majorBidi" w:cstheme="majorBidi"/>
        </w:rPr>
        <w:t>3.3 Containerization and Infrastructure Model (Docker &amp; Orchestration)</w:t>
      </w:r>
    </w:p>
    <w:p w14:paraId="077CE939">
      <w:pPr>
        <w:numPr>
          <w:ilvl w:val="0"/>
          <w:numId w:val="14"/>
        </w:numPr>
        <w:rPr>
          <w:rFonts w:asciiTheme="majorBidi" w:hAnsiTheme="majorBidi" w:cstheme="majorBidi"/>
        </w:rPr>
      </w:pPr>
      <w:r>
        <w:rPr>
          <w:rFonts w:asciiTheme="majorBidi" w:hAnsiTheme="majorBidi" w:cstheme="majorBidi"/>
        </w:rPr>
        <w:t>3.4 Network &amp; Hardware Topology Diagram Overview</w:t>
      </w:r>
    </w:p>
    <w:p w14:paraId="5E0BF072">
      <w:pPr>
        <w:rPr>
          <w:rFonts w:asciiTheme="majorBidi" w:hAnsiTheme="majorBidi" w:cstheme="majorBidi"/>
          <w:b/>
          <w:bCs/>
          <w:sz w:val="32"/>
          <w:szCs w:val="32"/>
        </w:rPr>
      </w:pPr>
      <w:r>
        <w:rPr>
          <w:rFonts w:asciiTheme="majorBidi" w:hAnsiTheme="majorBidi" w:cstheme="majorBidi"/>
          <w:b/>
          <w:bCs/>
          <w:sz w:val="32"/>
          <w:szCs w:val="32"/>
        </w:rPr>
        <w:t xml:space="preserve">4. </w:t>
      </w:r>
      <w:r>
        <w:rPr>
          <w:rFonts w:asciiTheme="majorBidi" w:hAnsiTheme="majorBidi" w:cstheme="majorBidi"/>
          <w:b/>
          <w:bCs/>
          <w:sz w:val="32"/>
          <w:szCs w:val="32"/>
          <w:u w:val="single"/>
        </w:rPr>
        <w:t>Detailed Component &amp; Class Design</w:t>
      </w:r>
      <w:r>
        <w:rPr>
          <w:rFonts w:asciiTheme="majorBidi" w:hAnsiTheme="majorBidi" w:cstheme="majorBidi"/>
          <w:b/>
          <w:bCs/>
          <w:sz w:val="32"/>
          <w:szCs w:val="32"/>
        </w:rPr>
        <w:t xml:space="preserve"> </w:t>
      </w:r>
    </w:p>
    <w:p w14:paraId="0B141CDC">
      <w:pPr>
        <w:numPr>
          <w:ilvl w:val="0"/>
          <w:numId w:val="15"/>
        </w:numPr>
        <w:rPr>
          <w:rFonts w:asciiTheme="majorBidi" w:hAnsiTheme="majorBidi" w:cstheme="majorBidi"/>
        </w:rPr>
      </w:pPr>
      <w:r>
        <w:rPr>
          <w:rFonts w:asciiTheme="majorBidi" w:hAnsiTheme="majorBidi" w:cstheme="majorBidi"/>
        </w:rPr>
        <w:t>4.1 Core Object-Oriented Design (OOD) Principles Applied</w:t>
      </w:r>
    </w:p>
    <w:p w14:paraId="1DA3D66D">
      <w:pPr>
        <w:numPr>
          <w:ilvl w:val="0"/>
          <w:numId w:val="15"/>
        </w:numPr>
        <w:rPr>
          <w:rFonts w:asciiTheme="majorBidi" w:hAnsiTheme="majorBidi" w:cstheme="majorBidi"/>
        </w:rPr>
      </w:pPr>
      <w:r>
        <w:rPr>
          <w:rFonts w:asciiTheme="majorBidi" w:hAnsiTheme="majorBidi" w:cstheme="majorBidi"/>
        </w:rPr>
        <w:t>4.2 User Identity Domain Model (Inheritance Hierarchy)</w:t>
      </w:r>
    </w:p>
    <w:p w14:paraId="3165D769">
      <w:pPr>
        <w:numPr>
          <w:ilvl w:val="0"/>
          <w:numId w:val="15"/>
        </w:numPr>
        <w:rPr>
          <w:rFonts w:asciiTheme="majorBidi" w:hAnsiTheme="majorBidi" w:cstheme="majorBidi"/>
        </w:rPr>
      </w:pPr>
      <w:r>
        <w:rPr>
          <w:rFonts w:asciiTheme="majorBidi" w:hAnsiTheme="majorBidi" w:cstheme="majorBidi"/>
        </w:rPr>
        <w:t>4.3 Academic Domain Classes</w:t>
      </w:r>
    </w:p>
    <w:p w14:paraId="2B059962">
      <w:pPr>
        <w:numPr>
          <w:ilvl w:val="0"/>
          <w:numId w:val="15"/>
        </w:numPr>
        <w:rPr>
          <w:rFonts w:asciiTheme="majorBidi" w:hAnsiTheme="majorBidi" w:cstheme="majorBidi"/>
        </w:rPr>
      </w:pPr>
      <w:r>
        <w:rPr>
          <w:rFonts w:asciiTheme="majorBidi" w:hAnsiTheme="majorBidi" w:cstheme="majorBidi"/>
        </w:rPr>
        <w:t>4.4 Attendance Management Components</w:t>
      </w:r>
    </w:p>
    <w:p w14:paraId="10DA0DF6">
      <w:pPr>
        <w:numPr>
          <w:ilvl w:val="0"/>
          <w:numId w:val="15"/>
        </w:numPr>
        <w:rPr>
          <w:rFonts w:asciiTheme="majorBidi" w:hAnsiTheme="majorBidi" w:cstheme="majorBidi"/>
        </w:rPr>
      </w:pPr>
      <w:r>
        <w:rPr>
          <w:rFonts w:asciiTheme="majorBidi" w:hAnsiTheme="majorBidi" w:cstheme="majorBidi"/>
        </w:rPr>
        <w:t>4.5 Financial/Billing Component Subsystem</w:t>
      </w:r>
    </w:p>
    <w:p w14:paraId="1856432D">
      <w:pPr>
        <w:rPr>
          <w:rFonts w:asciiTheme="majorBidi" w:hAnsiTheme="majorBidi" w:cstheme="majorBidi"/>
          <w:b/>
          <w:bCs/>
          <w:sz w:val="32"/>
          <w:szCs w:val="32"/>
          <w:u w:val="single"/>
        </w:rPr>
      </w:pPr>
      <w:r>
        <w:rPr>
          <w:rFonts w:asciiTheme="majorBidi" w:hAnsiTheme="majorBidi" w:cstheme="majorBidi"/>
          <w:b/>
          <w:bCs/>
          <w:sz w:val="32"/>
          <w:szCs w:val="32"/>
          <w:u w:val="single"/>
        </w:rPr>
        <w:t xml:space="preserve">5. Advanced System Sequence Diagrams </w:t>
      </w:r>
    </w:p>
    <w:p w14:paraId="405BE0A7">
      <w:pPr>
        <w:numPr>
          <w:ilvl w:val="0"/>
          <w:numId w:val="16"/>
        </w:numPr>
        <w:rPr>
          <w:rFonts w:asciiTheme="majorBidi" w:hAnsiTheme="majorBidi" w:cstheme="majorBidi"/>
        </w:rPr>
      </w:pPr>
      <w:r>
        <w:rPr>
          <w:rFonts w:asciiTheme="majorBidi" w:hAnsiTheme="majorBidi" w:cstheme="majorBidi"/>
        </w:rPr>
        <w:t>5.1 Use Case 01: Multi-Step Student Admission &amp; Registration</w:t>
      </w:r>
    </w:p>
    <w:p w14:paraId="1FC62F33">
      <w:pPr>
        <w:numPr>
          <w:ilvl w:val="0"/>
          <w:numId w:val="16"/>
        </w:numPr>
        <w:rPr>
          <w:rFonts w:asciiTheme="majorBidi" w:hAnsiTheme="majorBidi" w:cstheme="majorBidi"/>
        </w:rPr>
      </w:pPr>
      <w:r>
        <w:rPr>
          <w:rFonts w:asciiTheme="majorBidi" w:hAnsiTheme="majorBidi" w:cstheme="majorBidi"/>
        </w:rPr>
        <w:t>5.2 Use Case 02: Automated Batch Fee Generation &amp; Payment Verification</w:t>
      </w:r>
    </w:p>
    <w:p w14:paraId="110D8AC7">
      <w:pPr>
        <w:numPr>
          <w:ilvl w:val="0"/>
          <w:numId w:val="16"/>
        </w:numPr>
        <w:rPr>
          <w:rFonts w:asciiTheme="majorBidi" w:hAnsiTheme="majorBidi" w:cstheme="majorBidi"/>
        </w:rPr>
      </w:pPr>
      <w:r>
        <w:rPr>
          <w:rFonts w:asciiTheme="majorBidi" w:hAnsiTheme="majorBidi" w:cstheme="majorBidi"/>
        </w:rPr>
        <w:t>5.3 Use Case 03: Real-Time Attendance Logging &amp; Leave Triggering</w:t>
      </w:r>
    </w:p>
    <w:p w14:paraId="4F91A033">
      <w:pPr>
        <w:rPr>
          <w:rFonts w:asciiTheme="majorBidi" w:hAnsiTheme="majorBidi" w:cstheme="majorBidi"/>
          <w:b/>
          <w:bCs/>
          <w:sz w:val="28"/>
          <w:szCs w:val="28"/>
        </w:rPr>
      </w:pPr>
      <w:r>
        <w:rPr>
          <w:rFonts w:asciiTheme="majorBidi" w:hAnsiTheme="majorBidi" w:cstheme="majorBidi"/>
          <w:b/>
          <w:bCs/>
          <w:sz w:val="28"/>
          <w:szCs w:val="28"/>
        </w:rPr>
        <w:t xml:space="preserve">6. Database Schema &amp; Data Dictionary </w:t>
      </w:r>
    </w:p>
    <w:p w14:paraId="20BBAF4D">
      <w:pPr>
        <w:numPr>
          <w:ilvl w:val="0"/>
          <w:numId w:val="17"/>
        </w:numPr>
        <w:rPr>
          <w:rFonts w:asciiTheme="majorBidi" w:hAnsiTheme="majorBidi" w:cstheme="majorBidi"/>
        </w:rPr>
      </w:pPr>
      <w:r>
        <w:rPr>
          <w:rFonts w:asciiTheme="majorBidi" w:hAnsiTheme="majorBidi" w:cstheme="majorBidi"/>
        </w:rPr>
        <w:t>6.1 Entity-Relationship Diagram (ERD) Reference Model</w:t>
      </w:r>
    </w:p>
    <w:p w14:paraId="5B40F097">
      <w:pPr>
        <w:numPr>
          <w:ilvl w:val="0"/>
          <w:numId w:val="17"/>
        </w:numPr>
        <w:rPr>
          <w:rFonts w:asciiTheme="majorBidi" w:hAnsiTheme="majorBidi" w:cstheme="majorBidi"/>
        </w:rPr>
      </w:pPr>
      <w:r>
        <w:rPr>
          <w:rFonts w:asciiTheme="majorBidi" w:hAnsiTheme="majorBidi" w:cstheme="majorBidi"/>
        </w:rPr>
        <w:t>6.2 Detailed Table Specifications &amp; Data Types</w:t>
      </w:r>
    </w:p>
    <w:p w14:paraId="655AC5F7">
      <w:pPr>
        <w:numPr>
          <w:ilvl w:val="0"/>
          <w:numId w:val="17"/>
        </w:numPr>
        <w:rPr>
          <w:rFonts w:asciiTheme="majorBidi" w:hAnsiTheme="majorBidi" w:cstheme="majorBidi"/>
        </w:rPr>
      </w:pPr>
      <w:r>
        <w:rPr>
          <w:rFonts w:asciiTheme="majorBidi" w:hAnsiTheme="majorBidi" w:cstheme="majorBidi"/>
        </w:rPr>
        <w:t>6.3 Indexes, Keys, and Cascading Constraints</w:t>
      </w:r>
    </w:p>
    <w:p w14:paraId="66699142">
      <w:pPr>
        <w:numPr>
          <w:ilvl w:val="0"/>
          <w:numId w:val="17"/>
        </w:numPr>
        <w:rPr>
          <w:rFonts w:asciiTheme="majorBidi" w:hAnsiTheme="majorBidi" w:cstheme="majorBidi"/>
        </w:rPr>
      </w:pPr>
      <w:r>
        <w:rPr>
          <w:rFonts w:asciiTheme="majorBidi" w:hAnsiTheme="majorBidi" w:cstheme="majorBidi"/>
        </w:rPr>
        <w:t>6.4 Database Backup, Sharding, and Recovery Strategy</w:t>
      </w:r>
    </w:p>
    <w:p w14:paraId="7AF68CD4">
      <w:pPr>
        <w:rPr>
          <w:rFonts w:asciiTheme="majorBidi" w:hAnsiTheme="majorBidi" w:cstheme="majorBidi"/>
          <w:b/>
          <w:bCs/>
        </w:rPr>
      </w:pPr>
      <w:r>
        <w:rPr>
          <w:rFonts w:asciiTheme="majorBidi" w:hAnsiTheme="majorBidi" w:cstheme="majorBidi"/>
          <w:b/>
          <w:bCs/>
        </w:rPr>
        <w:t>7. API Routing &amp; Integration Interface (Pages 12–13)</w:t>
      </w:r>
    </w:p>
    <w:p w14:paraId="5F85AAE2">
      <w:pPr>
        <w:numPr>
          <w:ilvl w:val="0"/>
          <w:numId w:val="18"/>
        </w:numPr>
        <w:rPr>
          <w:rFonts w:asciiTheme="majorBidi" w:hAnsiTheme="majorBidi" w:cstheme="majorBidi"/>
        </w:rPr>
      </w:pPr>
      <w:r>
        <w:rPr>
          <w:rFonts w:asciiTheme="majorBidi" w:hAnsiTheme="majorBidi" w:cstheme="majorBidi"/>
        </w:rPr>
        <w:t>7.1 RESTful Endpoint Conventions &amp; Headers</w:t>
      </w:r>
    </w:p>
    <w:p w14:paraId="25F98256">
      <w:pPr>
        <w:numPr>
          <w:ilvl w:val="0"/>
          <w:numId w:val="18"/>
        </w:numPr>
        <w:rPr>
          <w:rFonts w:asciiTheme="majorBidi" w:hAnsiTheme="majorBidi" w:cstheme="majorBidi"/>
        </w:rPr>
      </w:pPr>
      <w:r>
        <w:rPr>
          <w:rFonts w:asciiTheme="majorBidi" w:hAnsiTheme="majorBidi" w:cstheme="majorBidi"/>
        </w:rPr>
        <w:t>7.2 Authentication Route Architecture (JWT Flow)</w:t>
      </w:r>
    </w:p>
    <w:p w14:paraId="7009D5BC">
      <w:pPr>
        <w:numPr>
          <w:ilvl w:val="0"/>
          <w:numId w:val="18"/>
        </w:numPr>
        <w:rPr>
          <w:rFonts w:asciiTheme="majorBidi" w:hAnsiTheme="majorBidi" w:cstheme="majorBidi"/>
        </w:rPr>
      </w:pPr>
      <w:r>
        <w:rPr>
          <w:rFonts w:asciiTheme="majorBidi" w:hAnsiTheme="majorBidi" w:cstheme="majorBidi"/>
        </w:rPr>
        <w:t>7.3 Internal System Service Routes</w:t>
      </w:r>
    </w:p>
    <w:p w14:paraId="44598BDA">
      <w:pPr>
        <w:numPr>
          <w:ilvl w:val="0"/>
          <w:numId w:val="18"/>
        </w:numPr>
        <w:rPr>
          <w:rFonts w:asciiTheme="majorBidi" w:hAnsiTheme="majorBidi" w:cstheme="majorBidi"/>
        </w:rPr>
      </w:pPr>
      <w:r>
        <w:rPr>
          <w:rFonts w:asciiTheme="majorBidi" w:hAnsiTheme="majorBidi" w:cstheme="majorBidi"/>
        </w:rPr>
        <w:t>7.4 External Gateway Third-Party Integrations (SMS, Payment Gateways)</w:t>
      </w:r>
    </w:p>
    <w:p w14:paraId="3A56FC18">
      <w:pPr>
        <w:rPr>
          <w:rFonts w:asciiTheme="majorBidi" w:hAnsiTheme="majorBidi" w:cstheme="majorBidi"/>
          <w:b/>
          <w:bCs/>
          <w:sz w:val="32"/>
          <w:szCs w:val="32"/>
        </w:rPr>
      </w:pPr>
      <w:r>
        <w:rPr>
          <w:rFonts w:asciiTheme="majorBidi" w:hAnsiTheme="majorBidi" w:cstheme="majorBidi"/>
          <w:b/>
          <w:bCs/>
          <w:sz w:val="32"/>
          <w:szCs w:val="32"/>
        </w:rPr>
        <w:t xml:space="preserve">8. Non-Functional Requirements &amp; Quality Attributes </w:t>
      </w:r>
    </w:p>
    <w:p w14:paraId="3611ECA7">
      <w:pPr>
        <w:numPr>
          <w:ilvl w:val="0"/>
          <w:numId w:val="19"/>
        </w:numPr>
        <w:rPr>
          <w:rFonts w:asciiTheme="majorBidi" w:hAnsiTheme="majorBidi" w:cstheme="majorBidi"/>
        </w:rPr>
      </w:pPr>
      <w:r>
        <w:rPr>
          <w:rFonts w:asciiTheme="majorBidi" w:hAnsiTheme="majorBidi" w:cstheme="majorBidi"/>
        </w:rPr>
        <w:t>8.1 Security Architecture (Encryption, Hashing, RBAC)</w:t>
      </w:r>
    </w:p>
    <w:p w14:paraId="68B08487">
      <w:pPr>
        <w:numPr>
          <w:ilvl w:val="0"/>
          <w:numId w:val="19"/>
        </w:numPr>
        <w:rPr>
          <w:rFonts w:asciiTheme="majorBidi" w:hAnsiTheme="majorBidi" w:cstheme="majorBidi"/>
        </w:rPr>
      </w:pPr>
      <w:r>
        <w:rPr>
          <w:rFonts w:asciiTheme="majorBidi" w:hAnsiTheme="majorBidi" w:cstheme="majorBidi"/>
        </w:rPr>
        <w:t>8.2 Performance Metrics &amp; Caching (Redis Implementation)</w:t>
      </w:r>
    </w:p>
    <w:p w14:paraId="56D92248">
      <w:pPr>
        <w:numPr>
          <w:ilvl w:val="0"/>
          <w:numId w:val="19"/>
        </w:numPr>
        <w:rPr>
          <w:rFonts w:asciiTheme="majorBidi" w:hAnsiTheme="majorBidi" w:cstheme="majorBidi"/>
        </w:rPr>
      </w:pPr>
      <w:r>
        <w:rPr>
          <w:rFonts w:asciiTheme="majorBidi" w:hAnsiTheme="majorBidi" w:cstheme="majorBidi"/>
        </w:rPr>
        <w:t>8.3 Scalability, Availability, and 24/7 Service Metrics</w:t>
      </w:r>
    </w:p>
    <w:p w14:paraId="63050BEE">
      <w:pPr>
        <w:rPr>
          <w:rFonts w:asciiTheme="majorBidi" w:hAnsiTheme="majorBidi" w:cstheme="majorBidi"/>
          <w:b/>
          <w:bCs/>
          <w:sz w:val="32"/>
          <w:szCs w:val="32"/>
          <w:u w:val="single"/>
        </w:rPr>
      </w:pPr>
      <w:r>
        <w:rPr>
          <w:rFonts w:asciiTheme="majorBidi" w:hAnsiTheme="majorBidi" w:cstheme="majorBidi"/>
          <w:b/>
          <w:bCs/>
          <w:sz w:val="32"/>
          <w:szCs w:val="32"/>
          <w:u w:val="single"/>
        </w:rPr>
        <w:t xml:space="preserve">9. Deployment, Environment &amp; Devops Plan </w:t>
      </w:r>
    </w:p>
    <w:p w14:paraId="53A79941">
      <w:pPr>
        <w:numPr>
          <w:ilvl w:val="0"/>
          <w:numId w:val="20"/>
        </w:numPr>
        <w:rPr>
          <w:rFonts w:asciiTheme="majorBidi" w:hAnsiTheme="majorBidi" w:cstheme="majorBidi"/>
        </w:rPr>
      </w:pPr>
      <w:r>
        <w:rPr>
          <w:rFonts w:asciiTheme="majorBidi" w:hAnsiTheme="majorBidi" w:cstheme="majorBidi"/>
        </w:rPr>
        <w:t>9.1 Environment Configurations (Dev, Staging, Production)</w:t>
      </w:r>
    </w:p>
    <w:p w14:paraId="5FAF2CC0">
      <w:pPr>
        <w:numPr>
          <w:ilvl w:val="0"/>
          <w:numId w:val="20"/>
        </w:numPr>
        <w:rPr>
          <w:rFonts w:asciiTheme="majorBidi" w:hAnsiTheme="majorBidi" w:cstheme="majorBidi"/>
        </w:rPr>
      </w:pPr>
      <w:r>
        <w:rPr>
          <w:rFonts w:asciiTheme="majorBidi" w:hAnsiTheme="majorBidi" w:cstheme="majorBidi"/>
        </w:rPr>
        <w:t>9.2 CI/CD Pipeline Blueprints</w:t>
      </w:r>
    </w:p>
    <w:p w14:paraId="5E54AF4B">
      <w:pPr>
        <w:numPr>
          <w:ilvl w:val="0"/>
          <w:numId w:val="20"/>
        </w:numPr>
        <w:rPr>
          <w:rFonts w:asciiTheme="majorBidi" w:hAnsiTheme="majorBidi" w:cstheme="majorBidi"/>
        </w:rPr>
      </w:pPr>
      <w:r>
        <w:rPr>
          <w:rFonts w:asciiTheme="majorBidi" w:hAnsiTheme="majorBidi" w:cstheme="majorBidi"/>
        </w:rPr>
        <w:t>9.3 Reverse Proxy &amp; Server Load Balancing (Nginx Setup)</w:t>
      </w:r>
    </w:p>
    <w:p w14:paraId="71D5BF83">
      <w:pPr>
        <w:rPr>
          <w:rFonts w:asciiTheme="majorBidi" w:hAnsiTheme="majorBidi" w:cstheme="majorBidi"/>
          <w:b/>
          <w:bCs/>
        </w:rPr>
      </w:pPr>
      <w:r>
        <w:rPr>
          <w:rFonts w:asciiTheme="majorBidi" w:hAnsiTheme="majorBidi" w:cstheme="majorBidi"/>
          <w:b/>
          <w:bCs/>
        </w:rPr>
        <w:t>Sample Content &amp; Summary Data Tables</w:t>
      </w:r>
    </w:p>
    <w:p w14:paraId="3020FAAE">
      <w:pPr>
        <w:rPr>
          <w:rFonts w:asciiTheme="majorBidi" w:hAnsiTheme="majorBidi" w:cstheme="majorBidi"/>
        </w:rPr>
      </w:pPr>
      <w:r>
        <w:rPr>
          <w:rFonts w:asciiTheme="majorBidi" w:hAnsiTheme="majorBidi" w:cstheme="majorBidi"/>
        </w:rPr>
        <w:t>Below is a preview of the high-density content, summaries, and structural tables embedded within the 15-page framework.</w:t>
      </w:r>
    </w:p>
    <w:p w14:paraId="7C3DA2E0">
      <w:pPr>
        <w:rPr>
          <w:rFonts w:asciiTheme="majorBidi" w:hAnsiTheme="majorBidi" w:cstheme="majorBidi"/>
          <w:b/>
          <w:bCs/>
        </w:rPr>
      </w:pPr>
      <w:r>
        <w:rPr>
          <w:rFonts w:asciiTheme="majorBidi" w:hAnsiTheme="majorBidi" w:cstheme="majorBidi"/>
          <w:b/>
          <w:bCs/>
        </w:rPr>
        <w:t>Section 2 Summary: System Scope Boundary</w:t>
      </w:r>
    </w:p>
    <w:p w14:paraId="639E5805">
      <w:pPr>
        <w:rPr>
          <w:rFonts w:asciiTheme="majorBidi" w:hAnsiTheme="majorBidi" w:cstheme="majorBidi"/>
        </w:rPr>
      </w:pPr>
      <w:r>
        <w:rPr>
          <w:rFonts w:asciiTheme="majorBidi" w:hAnsiTheme="majorBidi" w:cstheme="majorBidi"/>
          <w:b/>
          <w:bCs/>
        </w:rPr>
        <w:t>Summary Content:</w:t>
      </w:r>
      <w:r>
        <w:rPr>
          <w:rFonts w:asciiTheme="majorBidi" w:hAnsiTheme="majorBidi" w:cstheme="majorBidi"/>
        </w:rPr>
        <w:t xml:space="preserve"> The School Management System is designed to replace outdated manual or isolated software solutions with a cohesive, web-based environment. It scales across multiple branches, managing everything from a student's initial inquiry to final graduation and alumni records.</w:t>
      </w:r>
    </w:p>
    <w:tbl>
      <w:tblPr>
        <w:tblStyle w:val="12"/>
        <w:tblW w:w="0" w:type="auto"/>
        <w:tblCellSpacing w:w="15" w:type="dxa"/>
        <w:tblInd w:w="0" w:type="dxa"/>
        <w:tblLayout w:type="autofit"/>
        <w:tblCellMar>
          <w:top w:w="15" w:type="dxa"/>
          <w:left w:w="15" w:type="dxa"/>
          <w:bottom w:w="15" w:type="dxa"/>
          <w:right w:w="15" w:type="dxa"/>
        </w:tblCellMar>
      </w:tblPr>
      <w:tblGrid>
        <w:gridCol w:w="2010"/>
        <w:gridCol w:w="3144"/>
        <w:gridCol w:w="3576"/>
      </w:tblGrid>
      <w:tr w14:paraId="130FBBA0">
        <w:tblPrEx>
          <w:tblCellMar>
            <w:top w:w="15" w:type="dxa"/>
            <w:left w:w="15" w:type="dxa"/>
            <w:bottom w:w="15" w:type="dxa"/>
            <w:right w:w="15" w:type="dxa"/>
          </w:tblCellMar>
        </w:tblPrEx>
        <w:trPr>
          <w:tblHeader/>
          <w:tblCellSpacing w:w="15" w:type="dxa"/>
        </w:trPr>
        <w:tc>
          <w:tcPr>
            <w:tcW w:w="0" w:type="auto"/>
            <w:vAlign w:val="center"/>
          </w:tcPr>
          <w:p w14:paraId="4CA3A057">
            <w:pPr>
              <w:rPr>
                <w:rFonts w:asciiTheme="majorBidi" w:hAnsiTheme="majorBidi" w:cstheme="majorBidi"/>
                <w:b/>
                <w:bCs/>
              </w:rPr>
            </w:pPr>
            <w:r>
              <w:rPr>
                <w:rFonts w:asciiTheme="majorBidi" w:hAnsiTheme="majorBidi" w:cstheme="majorBidi"/>
                <w:b/>
                <w:bCs/>
              </w:rPr>
              <w:t>Functional Area</w:t>
            </w:r>
          </w:p>
        </w:tc>
        <w:tc>
          <w:tcPr>
            <w:tcW w:w="0" w:type="auto"/>
            <w:vAlign w:val="center"/>
          </w:tcPr>
          <w:p w14:paraId="3C4B125B">
            <w:pPr>
              <w:rPr>
                <w:rFonts w:asciiTheme="majorBidi" w:hAnsiTheme="majorBidi" w:cstheme="majorBidi"/>
                <w:b/>
                <w:bCs/>
              </w:rPr>
            </w:pPr>
            <w:r>
              <w:rPr>
                <w:rFonts w:asciiTheme="majorBidi" w:hAnsiTheme="majorBidi" w:cstheme="majorBidi"/>
                <w:b/>
                <w:bCs/>
              </w:rPr>
              <w:t>In-Scope Features</w:t>
            </w:r>
          </w:p>
        </w:tc>
        <w:tc>
          <w:tcPr>
            <w:tcW w:w="0" w:type="auto"/>
            <w:vAlign w:val="center"/>
          </w:tcPr>
          <w:p w14:paraId="270C045A">
            <w:pPr>
              <w:rPr>
                <w:rFonts w:asciiTheme="majorBidi" w:hAnsiTheme="majorBidi" w:cstheme="majorBidi"/>
                <w:b/>
                <w:bCs/>
              </w:rPr>
            </w:pPr>
            <w:r>
              <w:rPr>
                <w:rFonts w:asciiTheme="majorBidi" w:hAnsiTheme="majorBidi" w:cstheme="majorBidi"/>
                <w:b/>
                <w:bCs/>
              </w:rPr>
              <w:t>Out-of-Scope / Phase 2</w:t>
            </w:r>
          </w:p>
        </w:tc>
      </w:tr>
      <w:tr w14:paraId="514E5D1D">
        <w:tblPrEx>
          <w:tblCellMar>
            <w:top w:w="15" w:type="dxa"/>
            <w:left w:w="15" w:type="dxa"/>
            <w:bottom w:w="15" w:type="dxa"/>
            <w:right w:w="15" w:type="dxa"/>
          </w:tblCellMar>
        </w:tblPrEx>
        <w:trPr>
          <w:tblCellSpacing w:w="15" w:type="dxa"/>
        </w:trPr>
        <w:tc>
          <w:tcPr>
            <w:tcW w:w="0" w:type="auto"/>
            <w:vAlign w:val="center"/>
          </w:tcPr>
          <w:p w14:paraId="5D9DB52D">
            <w:pPr>
              <w:rPr>
                <w:rFonts w:asciiTheme="majorBidi" w:hAnsiTheme="majorBidi" w:cstheme="majorBidi"/>
              </w:rPr>
            </w:pPr>
            <w:r>
              <w:rPr>
                <w:rFonts w:asciiTheme="majorBidi" w:hAnsiTheme="majorBidi" w:cstheme="majorBidi"/>
                <w:b/>
                <w:bCs/>
              </w:rPr>
              <w:t>Academic Management</w:t>
            </w:r>
          </w:p>
        </w:tc>
        <w:tc>
          <w:tcPr>
            <w:tcW w:w="0" w:type="auto"/>
            <w:vAlign w:val="center"/>
          </w:tcPr>
          <w:p w14:paraId="063C6734">
            <w:pPr>
              <w:rPr>
                <w:rFonts w:asciiTheme="majorBidi" w:hAnsiTheme="majorBidi" w:cstheme="majorBidi"/>
              </w:rPr>
            </w:pPr>
            <w:r>
              <w:rPr>
                <w:rFonts w:asciiTheme="majorBidi" w:hAnsiTheme="majorBidi" w:cstheme="majorBidi"/>
              </w:rPr>
              <w:t>Timetables, Class Enrollments, Grade Sheets</w:t>
            </w:r>
          </w:p>
        </w:tc>
        <w:tc>
          <w:tcPr>
            <w:tcW w:w="0" w:type="auto"/>
            <w:vAlign w:val="center"/>
          </w:tcPr>
          <w:p w14:paraId="564FDFED">
            <w:pPr>
              <w:rPr>
                <w:rFonts w:asciiTheme="majorBidi" w:hAnsiTheme="majorBidi" w:cstheme="majorBidi"/>
              </w:rPr>
            </w:pPr>
            <w:r>
              <w:rPr>
                <w:rFonts w:asciiTheme="majorBidi" w:hAnsiTheme="majorBidi" w:cstheme="majorBidi"/>
              </w:rPr>
              <w:t>AI-driven Predictive Career Analytics</w:t>
            </w:r>
          </w:p>
        </w:tc>
      </w:tr>
      <w:tr w14:paraId="4E471AD1">
        <w:tblPrEx>
          <w:tblCellMar>
            <w:top w:w="15" w:type="dxa"/>
            <w:left w:w="15" w:type="dxa"/>
            <w:bottom w:w="15" w:type="dxa"/>
            <w:right w:w="15" w:type="dxa"/>
          </w:tblCellMar>
        </w:tblPrEx>
        <w:trPr>
          <w:tblCellSpacing w:w="15" w:type="dxa"/>
        </w:trPr>
        <w:tc>
          <w:tcPr>
            <w:tcW w:w="0" w:type="auto"/>
            <w:vAlign w:val="center"/>
          </w:tcPr>
          <w:p w14:paraId="46570F74">
            <w:pPr>
              <w:rPr>
                <w:rFonts w:asciiTheme="majorBidi" w:hAnsiTheme="majorBidi" w:cstheme="majorBidi"/>
              </w:rPr>
            </w:pPr>
            <w:r>
              <w:rPr>
                <w:rFonts w:asciiTheme="majorBidi" w:hAnsiTheme="majorBidi" w:cstheme="majorBidi"/>
                <w:b/>
                <w:bCs/>
              </w:rPr>
              <w:t>Financial Processing</w:t>
            </w:r>
          </w:p>
        </w:tc>
        <w:tc>
          <w:tcPr>
            <w:tcW w:w="0" w:type="auto"/>
            <w:vAlign w:val="center"/>
          </w:tcPr>
          <w:p w14:paraId="14F8C0E4">
            <w:pPr>
              <w:rPr>
                <w:rFonts w:asciiTheme="majorBidi" w:hAnsiTheme="majorBidi" w:cstheme="majorBidi"/>
              </w:rPr>
            </w:pPr>
            <w:r>
              <w:rPr>
                <w:rFonts w:asciiTheme="majorBidi" w:hAnsiTheme="majorBidi" w:cstheme="majorBidi"/>
              </w:rPr>
              <w:t>Fee Challan Generation, Online Gateway, Arrears</w:t>
            </w:r>
          </w:p>
        </w:tc>
        <w:tc>
          <w:tcPr>
            <w:tcW w:w="0" w:type="auto"/>
            <w:vAlign w:val="center"/>
          </w:tcPr>
          <w:p w14:paraId="260CA5F3">
            <w:pPr>
              <w:rPr>
                <w:rFonts w:asciiTheme="majorBidi" w:hAnsiTheme="majorBidi" w:cstheme="majorBidi"/>
              </w:rPr>
            </w:pPr>
            <w:r>
              <w:rPr>
                <w:rFonts w:asciiTheme="majorBidi" w:hAnsiTheme="majorBidi" w:cstheme="majorBidi"/>
              </w:rPr>
              <w:t>Advanced Corporate Payroll &amp; Investment Tax Accounts</w:t>
            </w:r>
          </w:p>
        </w:tc>
      </w:tr>
      <w:tr w14:paraId="1B0E73AD">
        <w:tblPrEx>
          <w:tblCellMar>
            <w:top w:w="15" w:type="dxa"/>
            <w:left w:w="15" w:type="dxa"/>
            <w:bottom w:w="15" w:type="dxa"/>
            <w:right w:w="15" w:type="dxa"/>
          </w:tblCellMar>
        </w:tblPrEx>
        <w:trPr>
          <w:tblCellSpacing w:w="15" w:type="dxa"/>
        </w:trPr>
        <w:tc>
          <w:tcPr>
            <w:tcW w:w="0" w:type="auto"/>
            <w:vAlign w:val="center"/>
          </w:tcPr>
          <w:p w14:paraId="18DC9EF7">
            <w:pPr>
              <w:rPr>
                <w:rFonts w:asciiTheme="majorBidi" w:hAnsiTheme="majorBidi" w:cstheme="majorBidi"/>
              </w:rPr>
            </w:pPr>
            <w:r>
              <w:rPr>
                <w:rFonts w:asciiTheme="majorBidi" w:hAnsiTheme="majorBidi" w:cstheme="majorBidi"/>
                <w:b/>
                <w:bCs/>
              </w:rPr>
              <w:t>Communication</w:t>
            </w:r>
          </w:p>
        </w:tc>
        <w:tc>
          <w:tcPr>
            <w:tcW w:w="0" w:type="auto"/>
            <w:vAlign w:val="center"/>
          </w:tcPr>
          <w:p w14:paraId="62CB37CE">
            <w:pPr>
              <w:rPr>
                <w:rFonts w:asciiTheme="majorBidi" w:hAnsiTheme="majorBidi" w:cstheme="majorBidi"/>
              </w:rPr>
            </w:pPr>
            <w:r>
              <w:rPr>
                <w:rFonts w:asciiTheme="majorBidi" w:hAnsiTheme="majorBidi" w:cstheme="majorBidi"/>
              </w:rPr>
              <w:t>Automated SMS Alert, Email Portals</w:t>
            </w:r>
          </w:p>
        </w:tc>
        <w:tc>
          <w:tcPr>
            <w:tcW w:w="0" w:type="auto"/>
            <w:vAlign w:val="center"/>
          </w:tcPr>
          <w:p w14:paraId="2928BE04">
            <w:pPr>
              <w:rPr>
                <w:rFonts w:asciiTheme="majorBidi" w:hAnsiTheme="majorBidi" w:cstheme="majorBidi"/>
              </w:rPr>
            </w:pPr>
            <w:r>
              <w:rPr>
                <w:rFonts w:asciiTheme="majorBidi" w:hAnsiTheme="majorBidi" w:cstheme="majorBidi"/>
              </w:rPr>
              <w:t>Live In-App Video Conferencing Server</w:t>
            </w:r>
          </w:p>
        </w:tc>
      </w:tr>
    </w:tbl>
    <w:p w14:paraId="14786D9F">
      <w:pPr>
        <w:rPr>
          <w:rFonts w:asciiTheme="majorBidi" w:hAnsiTheme="majorBidi" w:cstheme="majorBidi"/>
          <w:b/>
          <w:bCs/>
          <w:sz w:val="28"/>
          <w:szCs w:val="28"/>
          <w:u w:val="single"/>
        </w:rPr>
      </w:pPr>
      <w:r>
        <w:rPr>
          <w:rFonts w:asciiTheme="majorBidi" w:hAnsiTheme="majorBidi" w:cstheme="majorBidi"/>
          <w:b/>
          <w:bCs/>
          <w:sz w:val="28"/>
          <w:szCs w:val="28"/>
          <w:u w:val="single"/>
        </w:rPr>
        <w:t>Section 4 Summary: Object-Oriented Hierarchy Design</w:t>
      </w:r>
    </w:p>
    <w:p w14:paraId="6B1221F5">
      <w:pPr>
        <w:rPr>
          <w:rFonts w:asciiTheme="majorBidi" w:hAnsiTheme="majorBidi" w:cstheme="majorBidi"/>
        </w:rPr>
      </w:pPr>
      <w:r>
        <w:rPr>
          <w:rFonts w:asciiTheme="majorBidi" w:hAnsiTheme="majorBidi" w:cstheme="majorBidi"/>
          <w:b/>
          <w:bCs/>
        </w:rPr>
        <w:t>Summary Content:</w:t>
      </w:r>
      <w:r>
        <w:rPr>
          <w:rFonts w:asciiTheme="majorBidi" w:hAnsiTheme="majorBidi" w:cstheme="majorBidi"/>
        </w:rPr>
        <w:t xml:space="preserve"> To minimize redundancies and maintain strict object-oriented code formatting in Python, the system utilizes class inheritance. The foundational data structures ensure clean code encapsulation.</w:t>
      </w:r>
    </w:p>
    <w:p w14:paraId="31ADB2DC">
      <w:pPr>
        <w:rPr>
          <w:rFonts w:asciiTheme="majorBidi" w:hAnsiTheme="majorBidi" w:cstheme="majorBidi"/>
        </w:rPr>
      </w:pPr>
      <w:r>
        <w:rPr>
          <w:rFonts w:asciiTheme="majorBidi" w:hAnsiTheme="majorBidi" w:cstheme="majorBidi"/>
        </w:rPr>
        <w:t>Python</w:t>
      </w:r>
    </w:p>
    <w:p w14:paraId="6FB36953">
      <w:pPr>
        <w:rPr>
          <w:rFonts w:asciiTheme="majorBidi" w:hAnsiTheme="majorBidi" w:cstheme="majorBidi"/>
        </w:rPr>
      </w:pPr>
      <w:r>
        <w:rPr>
          <w:rFonts w:asciiTheme="majorBidi" w:hAnsiTheme="majorBidi" w:cstheme="majorBidi"/>
        </w:rPr>
        <w:t># Conceptual Representation of Backend Inheritance Structure</w:t>
      </w:r>
    </w:p>
    <w:p w14:paraId="50DC9953">
      <w:pPr>
        <w:rPr>
          <w:rFonts w:asciiTheme="majorBidi" w:hAnsiTheme="majorBidi" w:cstheme="majorBidi"/>
        </w:rPr>
      </w:pPr>
      <w:r>
        <w:rPr>
          <w:rFonts w:asciiTheme="majorBidi" w:hAnsiTheme="majorBidi" w:cstheme="majorBidi"/>
        </w:rPr>
        <w:t>class User:</w:t>
      </w:r>
    </w:p>
    <w:p w14:paraId="39F2EEE0">
      <w:pPr>
        <w:rPr>
          <w:rFonts w:asciiTheme="majorBidi" w:hAnsiTheme="majorBidi" w:cstheme="majorBidi"/>
        </w:rPr>
      </w:pPr>
      <w:r>
        <w:rPr>
          <w:rFonts w:asciiTheme="majorBidi" w:hAnsiTheme="majorBidi" w:cstheme="majorBidi"/>
        </w:rPr>
        <w:t xml:space="preserve">    def __init__(self, user_id, email, first_name, last_name):</w:t>
      </w:r>
    </w:p>
    <w:p w14:paraId="37C2EC87">
      <w:pPr>
        <w:rPr>
          <w:rFonts w:asciiTheme="majorBidi" w:hAnsiTheme="majorBidi" w:cstheme="majorBidi"/>
        </w:rPr>
      </w:pPr>
      <w:r>
        <w:rPr>
          <w:rFonts w:asciiTheme="majorBidi" w:hAnsiTheme="majorBidi" w:cstheme="majorBidi"/>
        </w:rPr>
        <w:t xml:space="preserve">        self.user_id = user_id</w:t>
      </w:r>
    </w:p>
    <w:p w14:paraId="4BF8D920">
      <w:pPr>
        <w:rPr>
          <w:rFonts w:asciiTheme="majorBidi" w:hAnsiTheme="majorBidi" w:cstheme="majorBidi"/>
        </w:rPr>
      </w:pPr>
      <w:r>
        <w:rPr>
          <w:rFonts w:asciiTheme="majorBidi" w:hAnsiTheme="majorBidi" w:cstheme="majorBidi"/>
        </w:rPr>
        <w:t xml:space="preserve">        self.email = email</w:t>
      </w:r>
    </w:p>
    <w:p w14:paraId="24AE718D">
      <w:pPr>
        <w:rPr>
          <w:rFonts w:asciiTheme="majorBidi" w:hAnsiTheme="majorBidi" w:cstheme="majorBidi"/>
        </w:rPr>
      </w:pPr>
      <w:r>
        <w:rPr>
          <w:rFonts w:asciiTheme="majorBidi" w:hAnsiTheme="majorBidi" w:cstheme="majorBidi"/>
        </w:rPr>
        <w:t xml:space="preserve">        self.first_name = first_name</w:t>
      </w:r>
    </w:p>
    <w:p w14:paraId="5346E84B">
      <w:pPr>
        <w:rPr>
          <w:rFonts w:asciiTheme="majorBidi" w:hAnsiTheme="majorBidi" w:cstheme="majorBidi"/>
        </w:rPr>
      </w:pPr>
      <w:r>
        <w:rPr>
          <w:rFonts w:asciiTheme="majorBidi" w:hAnsiTheme="majorBidi" w:cstheme="majorBidi"/>
        </w:rPr>
        <w:t xml:space="preserve">        self.last_name = last_name</w:t>
      </w:r>
    </w:p>
    <w:p w14:paraId="624A5651">
      <w:pPr>
        <w:rPr>
          <w:rFonts w:asciiTheme="majorBidi" w:hAnsiTheme="majorBidi" w:cstheme="majorBidi"/>
        </w:rPr>
      </w:pPr>
    </w:p>
    <w:p w14:paraId="58DE4FCB">
      <w:pPr>
        <w:rPr>
          <w:rFonts w:asciiTheme="majorBidi" w:hAnsiTheme="majorBidi" w:cstheme="majorBidi"/>
        </w:rPr>
      </w:pPr>
      <w:r>
        <w:rPr>
          <w:rFonts w:asciiTheme="majorBidi" w:hAnsiTheme="majorBidi" w:cstheme="majorBidi"/>
        </w:rPr>
        <w:t>class Student(User):</w:t>
      </w:r>
    </w:p>
    <w:p w14:paraId="63A80DF0">
      <w:pPr>
        <w:rPr>
          <w:rFonts w:asciiTheme="majorBidi" w:hAnsiTheme="majorBidi" w:cstheme="majorBidi"/>
        </w:rPr>
      </w:pPr>
      <w:r>
        <w:rPr>
          <w:rFonts w:asciiTheme="majorBidi" w:hAnsiTheme="majorBidi" w:cstheme="majorBidi"/>
        </w:rPr>
        <w:t xml:space="preserve">    def __init__(self, user_id, email, first_name, last_name, roll_no, class_id):</w:t>
      </w:r>
    </w:p>
    <w:p w14:paraId="412B9F4E">
      <w:pPr>
        <w:rPr>
          <w:rFonts w:asciiTheme="majorBidi" w:hAnsiTheme="majorBidi" w:cstheme="majorBidi"/>
        </w:rPr>
      </w:pPr>
      <w:r>
        <w:rPr>
          <w:rFonts w:asciiTheme="majorBidi" w:hAnsiTheme="majorBidi" w:cstheme="majorBidi"/>
        </w:rPr>
        <w:t xml:space="preserve">        super().__init__(user_id, email, first_name, last_name)</w:t>
      </w:r>
    </w:p>
    <w:p w14:paraId="418B5B7D">
      <w:pPr>
        <w:rPr>
          <w:rFonts w:asciiTheme="majorBidi" w:hAnsiTheme="majorBidi" w:cstheme="majorBidi"/>
        </w:rPr>
      </w:pPr>
      <w:r>
        <w:rPr>
          <w:rFonts w:asciiTheme="majorBidi" w:hAnsiTheme="majorBidi" w:cstheme="majorBidi"/>
        </w:rPr>
        <w:t xml:space="preserve">        self.roll_no = roll_no</w:t>
      </w:r>
    </w:p>
    <w:p w14:paraId="1A419052">
      <w:pPr>
        <w:rPr>
          <w:rFonts w:asciiTheme="majorBidi" w:hAnsiTheme="majorBidi" w:cstheme="majorBidi"/>
        </w:rPr>
      </w:pPr>
      <w:r>
        <w:rPr>
          <w:rFonts w:asciiTheme="majorBidi" w:hAnsiTheme="majorBidi" w:cstheme="majorBidi"/>
        </w:rPr>
        <w:t xml:space="preserve">        self.class_id = class_id</w:t>
      </w:r>
    </w:p>
    <w:p w14:paraId="604A5F52">
      <w:pPr>
        <w:rPr>
          <w:rFonts w:asciiTheme="majorBidi" w:hAnsiTheme="majorBidi" w:cstheme="majorBidi"/>
          <w:b/>
          <w:bCs/>
          <w:sz w:val="32"/>
          <w:szCs w:val="32"/>
          <w:u w:val="single"/>
        </w:rPr>
      </w:pPr>
      <w:r>
        <w:rPr>
          <w:rFonts w:asciiTheme="majorBidi" w:hAnsiTheme="majorBidi" w:cstheme="majorBidi"/>
          <w:b/>
          <w:bCs/>
          <w:sz w:val="32"/>
          <w:szCs w:val="32"/>
          <w:u w:val="single"/>
        </w:rPr>
        <w:t>Section 6 Summary: Relational Database Data Dictionary</w:t>
      </w:r>
    </w:p>
    <w:p w14:paraId="2037BC36">
      <w:pPr>
        <w:rPr>
          <w:rFonts w:asciiTheme="majorBidi" w:hAnsiTheme="majorBidi" w:cstheme="majorBidi"/>
        </w:rPr>
      </w:pPr>
      <w:r>
        <w:rPr>
          <w:rFonts w:asciiTheme="majorBidi" w:hAnsiTheme="majorBidi" w:cstheme="majorBidi"/>
          <w:b/>
          <w:bCs/>
        </w:rPr>
        <w:t>Summary Content:</w:t>
      </w:r>
      <w:r>
        <w:rPr>
          <w:rFonts w:asciiTheme="majorBidi" w:hAnsiTheme="majorBidi" w:cstheme="majorBidi"/>
        </w:rPr>
        <w:t xml:space="preserve"> The storage layer is optimized for fast search lookup execution speeds by enforcing primary keys (PK), foreign keys (FK), and distinct constraints. Passwords and sensitive operational data are heavily protected using hashing standards before hitting the disk.</w:t>
      </w:r>
    </w:p>
    <w:p w14:paraId="153C1AEB">
      <w:pPr>
        <w:rPr>
          <w:rFonts w:asciiTheme="majorBidi" w:hAnsiTheme="majorBidi" w:cstheme="majorBidi"/>
          <w:b/>
          <w:bCs/>
        </w:rPr>
      </w:pPr>
      <w:r>
        <w:rPr>
          <w:rFonts w:asciiTheme="majorBidi" w:hAnsiTheme="majorBidi" w:cstheme="majorBidi"/>
          <w:b/>
          <w:bCs/>
        </w:rPr>
        <w:t>Table 6.2.1: users Table</w:t>
      </w:r>
    </w:p>
    <w:tbl>
      <w:tblPr>
        <w:tblStyle w:val="12"/>
        <w:tblW w:w="0" w:type="auto"/>
        <w:tblCellSpacing w:w="15" w:type="dxa"/>
        <w:tblInd w:w="0" w:type="dxa"/>
        <w:tblLayout w:type="autofit"/>
        <w:tblCellMar>
          <w:top w:w="15" w:type="dxa"/>
          <w:left w:w="15" w:type="dxa"/>
          <w:bottom w:w="15" w:type="dxa"/>
          <w:right w:w="15" w:type="dxa"/>
        </w:tblCellMar>
      </w:tblPr>
      <w:tblGrid>
        <w:gridCol w:w="1430"/>
        <w:gridCol w:w="1613"/>
        <w:gridCol w:w="2762"/>
        <w:gridCol w:w="2925"/>
      </w:tblGrid>
      <w:tr w14:paraId="5DA24A73">
        <w:tblPrEx>
          <w:tblCellMar>
            <w:top w:w="15" w:type="dxa"/>
            <w:left w:w="15" w:type="dxa"/>
            <w:bottom w:w="15" w:type="dxa"/>
            <w:right w:w="15" w:type="dxa"/>
          </w:tblCellMar>
        </w:tblPrEx>
        <w:trPr>
          <w:tblHeader/>
          <w:tblCellSpacing w:w="15" w:type="dxa"/>
        </w:trPr>
        <w:tc>
          <w:tcPr>
            <w:tcW w:w="0" w:type="auto"/>
            <w:vAlign w:val="center"/>
          </w:tcPr>
          <w:p w14:paraId="3DE15ECC">
            <w:pPr>
              <w:rPr>
                <w:rFonts w:asciiTheme="majorBidi" w:hAnsiTheme="majorBidi" w:cstheme="majorBidi"/>
                <w:b/>
                <w:bCs/>
              </w:rPr>
            </w:pPr>
            <w:r>
              <w:rPr>
                <w:rFonts w:asciiTheme="majorBidi" w:hAnsiTheme="majorBidi" w:cstheme="majorBidi"/>
                <w:b/>
                <w:bCs/>
              </w:rPr>
              <w:t>Column Name</w:t>
            </w:r>
          </w:p>
        </w:tc>
        <w:tc>
          <w:tcPr>
            <w:tcW w:w="0" w:type="auto"/>
            <w:vAlign w:val="center"/>
          </w:tcPr>
          <w:p w14:paraId="09FE7F25">
            <w:pPr>
              <w:rPr>
                <w:rFonts w:asciiTheme="majorBidi" w:hAnsiTheme="majorBidi" w:cstheme="majorBidi"/>
                <w:b/>
                <w:bCs/>
              </w:rPr>
            </w:pPr>
            <w:r>
              <w:rPr>
                <w:rFonts w:asciiTheme="majorBidi" w:hAnsiTheme="majorBidi" w:cstheme="majorBidi"/>
                <w:b/>
                <w:bCs/>
              </w:rPr>
              <w:t>Data Type</w:t>
            </w:r>
          </w:p>
        </w:tc>
        <w:tc>
          <w:tcPr>
            <w:tcW w:w="0" w:type="auto"/>
            <w:vAlign w:val="center"/>
          </w:tcPr>
          <w:p w14:paraId="0360696A">
            <w:pPr>
              <w:rPr>
                <w:rFonts w:asciiTheme="majorBidi" w:hAnsiTheme="majorBidi" w:cstheme="majorBidi"/>
                <w:b/>
                <w:bCs/>
              </w:rPr>
            </w:pPr>
            <w:r>
              <w:rPr>
                <w:rFonts w:asciiTheme="majorBidi" w:hAnsiTheme="majorBidi" w:cstheme="majorBidi"/>
                <w:b/>
                <w:bCs/>
              </w:rPr>
              <w:t>Modifiers</w:t>
            </w:r>
          </w:p>
        </w:tc>
        <w:tc>
          <w:tcPr>
            <w:tcW w:w="0" w:type="auto"/>
            <w:vAlign w:val="center"/>
          </w:tcPr>
          <w:p w14:paraId="24B8B91D">
            <w:pPr>
              <w:rPr>
                <w:rFonts w:asciiTheme="majorBidi" w:hAnsiTheme="majorBidi" w:cstheme="majorBidi"/>
                <w:b/>
                <w:bCs/>
              </w:rPr>
            </w:pPr>
            <w:r>
              <w:rPr>
                <w:rFonts w:asciiTheme="majorBidi" w:hAnsiTheme="majorBidi" w:cstheme="majorBidi"/>
                <w:b/>
                <w:bCs/>
              </w:rPr>
              <w:t>Description / Constraints</w:t>
            </w:r>
          </w:p>
        </w:tc>
      </w:tr>
      <w:tr w14:paraId="49B506BC">
        <w:tblPrEx>
          <w:tblCellMar>
            <w:top w:w="15" w:type="dxa"/>
            <w:left w:w="15" w:type="dxa"/>
            <w:bottom w:w="15" w:type="dxa"/>
            <w:right w:w="15" w:type="dxa"/>
          </w:tblCellMar>
        </w:tblPrEx>
        <w:trPr>
          <w:tblCellSpacing w:w="15" w:type="dxa"/>
        </w:trPr>
        <w:tc>
          <w:tcPr>
            <w:tcW w:w="0" w:type="auto"/>
            <w:vAlign w:val="center"/>
          </w:tcPr>
          <w:p w14:paraId="360F1178">
            <w:pPr>
              <w:rPr>
                <w:rFonts w:asciiTheme="majorBidi" w:hAnsiTheme="majorBidi" w:cstheme="majorBidi"/>
              </w:rPr>
            </w:pPr>
            <w:r>
              <w:rPr>
                <w:rFonts w:asciiTheme="majorBidi" w:hAnsiTheme="majorBidi" w:cstheme="majorBidi"/>
              </w:rPr>
              <w:t>user_id</w:t>
            </w:r>
          </w:p>
        </w:tc>
        <w:tc>
          <w:tcPr>
            <w:tcW w:w="0" w:type="auto"/>
            <w:vAlign w:val="center"/>
          </w:tcPr>
          <w:p w14:paraId="7B1DED73">
            <w:pPr>
              <w:rPr>
                <w:rFonts w:asciiTheme="majorBidi" w:hAnsiTheme="majorBidi" w:cstheme="majorBidi"/>
              </w:rPr>
            </w:pPr>
            <w:r>
              <w:rPr>
                <w:rFonts w:asciiTheme="majorBidi" w:hAnsiTheme="majorBidi" w:cstheme="majorBidi"/>
              </w:rPr>
              <w:t>INT</w:t>
            </w:r>
          </w:p>
        </w:tc>
        <w:tc>
          <w:tcPr>
            <w:tcW w:w="0" w:type="auto"/>
            <w:vAlign w:val="center"/>
          </w:tcPr>
          <w:p w14:paraId="462B5235">
            <w:pPr>
              <w:rPr>
                <w:rFonts w:asciiTheme="majorBidi" w:hAnsiTheme="majorBidi" w:cstheme="majorBidi"/>
              </w:rPr>
            </w:pPr>
            <w:r>
              <w:rPr>
                <w:rFonts w:asciiTheme="majorBidi" w:hAnsiTheme="majorBidi" w:cstheme="majorBidi"/>
              </w:rPr>
              <w:t>PK, SERIAL, AUTO_INCREMENT</w:t>
            </w:r>
          </w:p>
        </w:tc>
        <w:tc>
          <w:tcPr>
            <w:tcW w:w="0" w:type="auto"/>
            <w:vAlign w:val="center"/>
          </w:tcPr>
          <w:p w14:paraId="06FD97CB">
            <w:pPr>
              <w:rPr>
                <w:rFonts w:asciiTheme="majorBidi" w:hAnsiTheme="majorBidi" w:cstheme="majorBidi"/>
              </w:rPr>
            </w:pPr>
            <w:r>
              <w:rPr>
                <w:rFonts w:asciiTheme="majorBidi" w:hAnsiTheme="majorBidi" w:cstheme="majorBidi"/>
              </w:rPr>
              <w:t>Unique identification key for every system user</w:t>
            </w:r>
          </w:p>
        </w:tc>
      </w:tr>
      <w:tr w14:paraId="481D1D26">
        <w:tblPrEx>
          <w:tblCellMar>
            <w:top w:w="15" w:type="dxa"/>
            <w:left w:w="15" w:type="dxa"/>
            <w:bottom w:w="15" w:type="dxa"/>
            <w:right w:w="15" w:type="dxa"/>
          </w:tblCellMar>
        </w:tblPrEx>
        <w:trPr>
          <w:tblCellSpacing w:w="15" w:type="dxa"/>
        </w:trPr>
        <w:tc>
          <w:tcPr>
            <w:tcW w:w="0" w:type="auto"/>
            <w:vAlign w:val="center"/>
          </w:tcPr>
          <w:p w14:paraId="40D038C8">
            <w:pPr>
              <w:rPr>
                <w:rFonts w:asciiTheme="majorBidi" w:hAnsiTheme="majorBidi" w:cstheme="majorBidi"/>
              </w:rPr>
            </w:pPr>
            <w:r>
              <w:rPr>
                <w:rFonts w:asciiTheme="majorBidi" w:hAnsiTheme="majorBidi" w:cstheme="majorBidi"/>
              </w:rPr>
              <w:t>email</w:t>
            </w:r>
          </w:p>
        </w:tc>
        <w:tc>
          <w:tcPr>
            <w:tcW w:w="0" w:type="auto"/>
            <w:vAlign w:val="center"/>
          </w:tcPr>
          <w:p w14:paraId="0F1F2C5F">
            <w:pPr>
              <w:rPr>
                <w:rFonts w:asciiTheme="majorBidi" w:hAnsiTheme="majorBidi" w:cstheme="majorBidi"/>
              </w:rPr>
            </w:pPr>
            <w:r>
              <w:rPr>
                <w:rFonts w:asciiTheme="majorBidi" w:hAnsiTheme="majorBidi" w:cstheme="majorBidi"/>
              </w:rPr>
              <w:t>VARCHAR(150)</w:t>
            </w:r>
          </w:p>
        </w:tc>
        <w:tc>
          <w:tcPr>
            <w:tcW w:w="0" w:type="auto"/>
            <w:vAlign w:val="center"/>
          </w:tcPr>
          <w:p w14:paraId="39F5F893">
            <w:pPr>
              <w:rPr>
                <w:rFonts w:asciiTheme="majorBidi" w:hAnsiTheme="majorBidi" w:cstheme="majorBidi"/>
              </w:rPr>
            </w:pPr>
            <w:r>
              <w:rPr>
                <w:rFonts w:asciiTheme="majorBidi" w:hAnsiTheme="majorBidi" w:cstheme="majorBidi"/>
              </w:rPr>
              <w:t>UNIQUE, NOT NULL</w:t>
            </w:r>
          </w:p>
        </w:tc>
        <w:tc>
          <w:tcPr>
            <w:tcW w:w="0" w:type="auto"/>
            <w:vAlign w:val="center"/>
          </w:tcPr>
          <w:p w14:paraId="2C4E04DB">
            <w:pPr>
              <w:rPr>
                <w:rFonts w:asciiTheme="majorBidi" w:hAnsiTheme="majorBidi" w:cstheme="majorBidi"/>
              </w:rPr>
            </w:pPr>
            <w:r>
              <w:rPr>
                <w:rFonts w:asciiTheme="majorBidi" w:hAnsiTheme="majorBidi" w:cstheme="majorBidi"/>
              </w:rPr>
              <w:t>Used as system login identity</w:t>
            </w:r>
          </w:p>
        </w:tc>
      </w:tr>
      <w:tr w14:paraId="44BED6FC">
        <w:tblPrEx>
          <w:tblCellMar>
            <w:top w:w="15" w:type="dxa"/>
            <w:left w:w="15" w:type="dxa"/>
            <w:bottom w:w="15" w:type="dxa"/>
            <w:right w:w="15" w:type="dxa"/>
          </w:tblCellMar>
        </w:tblPrEx>
        <w:trPr>
          <w:tblCellSpacing w:w="15" w:type="dxa"/>
        </w:trPr>
        <w:tc>
          <w:tcPr>
            <w:tcW w:w="0" w:type="auto"/>
            <w:vAlign w:val="center"/>
          </w:tcPr>
          <w:p w14:paraId="1FF4219C">
            <w:pPr>
              <w:rPr>
                <w:rFonts w:asciiTheme="majorBidi" w:hAnsiTheme="majorBidi" w:cstheme="majorBidi"/>
              </w:rPr>
            </w:pPr>
            <w:r>
              <w:rPr>
                <w:rFonts w:asciiTheme="majorBidi" w:hAnsiTheme="majorBidi" w:cstheme="majorBidi"/>
              </w:rPr>
              <w:t>password_hash</w:t>
            </w:r>
          </w:p>
        </w:tc>
        <w:tc>
          <w:tcPr>
            <w:tcW w:w="0" w:type="auto"/>
            <w:vAlign w:val="center"/>
          </w:tcPr>
          <w:p w14:paraId="73BA193D">
            <w:pPr>
              <w:rPr>
                <w:rFonts w:asciiTheme="majorBidi" w:hAnsiTheme="majorBidi" w:cstheme="majorBidi"/>
              </w:rPr>
            </w:pPr>
            <w:r>
              <w:rPr>
                <w:rFonts w:asciiTheme="majorBidi" w:hAnsiTheme="majorBidi" w:cstheme="majorBidi"/>
              </w:rPr>
              <w:t>VARCHAR(255)</w:t>
            </w:r>
          </w:p>
        </w:tc>
        <w:tc>
          <w:tcPr>
            <w:tcW w:w="0" w:type="auto"/>
            <w:vAlign w:val="center"/>
          </w:tcPr>
          <w:p w14:paraId="45672282">
            <w:pPr>
              <w:rPr>
                <w:rFonts w:asciiTheme="majorBidi" w:hAnsiTheme="majorBidi" w:cstheme="majorBidi"/>
              </w:rPr>
            </w:pPr>
            <w:r>
              <w:rPr>
                <w:rFonts w:asciiTheme="majorBidi" w:hAnsiTheme="majorBidi" w:cstheme="majorBidi"/>
              </w:rPr>
              <w:t>NOT NULL</w:t>
            </w:r>
          </w:p>
        </w:tc>
        <w:tc>
          <w:tcPr>
            <w:tcW w:w="0" w:type="auto"/>
            <w:vAlign w:val="center"/>
          </w:tcPr>
          <w:p w14:paraId="20A3BE0E">
            <w:pPr>
              <w:rPr>
                <w:rFonts w:asciiTheme="majorBidi" w:hAnsiTheme="majorBidi" w:cstheme="majorBidi"/>
              </w:rPr>
            </w:pPr>
            <w:r>
              <w:rPr>
                <w:rFonts w:asciiTheme="majorBidi" w:hAnsiTheme="majorBidi" w:cstheme="majorBidi"/>
              </w:rPr>
              <w:t>Secure salted cryptographic string</w:t>
            </w:r>
          </w:p>
        </w:tc>
      </w:tr>
      <w:tr w14:paraId="02180FCD">
        <w:tblPrEx>
          <w:tblCellMar>
            <w:top w:w="15" w:type="dxa"/>
            <w:left w:w="15" w:type="dxa"/>
            <w:bottom w:w="15" w:type="dxa"/>
            <w:right w:w="15" w:type="dxa"/>
          </w:tblCellMar>
        </w:tblPrEx>
        <w:trPr>
          <w:tblCellSpacing w:w="15" w:type="dxa"/>
        </w:trPr>
        <w:tc>
          <w:tcPr>
            <w:tcW w:w="0" w:type="auto"/>
            <w:vAlign w:val="center"/>
          </w:tcPr>
          <w:p w14:paraId="684A485A">
            <w:pPr>
              <w:rPr>
                <w:rFonts w:asciiTheme="majorBidi" w:hAnsiTheme="majorBidi" w:cstheme="majorBidi"/>
              </w:rPr>
            </w:pPr>
            <w:r>
              <w:rPr>
                <w:rFonts w:asciiTheme="majorBidi" w:hAnsiTheme="majorBidi" w:cstheme="majorBidi"/>
              </w:rPr>
              <w:t>role</w:t>
            </w:r>
          </w:p>
        </w:tc>
        <w:tc>
          <w:tcPr>
            <w:tcW w:w="0" w:type="auto"/>
            <w:vAlign w:val="center"/>
          </w:tcPr>
          <w:p w14:paraId="04C6977D">
            <w:pPr>
              <w:rPr>
                <w:rFonts w:asciiTheme="majorBidi" w:hAnsiTheme="majorBidi" w:cstheme="majorBidi"/>
              </w:rPr>
            </w:pPr>
            <w:r>
              <w:rPr>
                <w:rFonts w:asciiTheme="majorBidi" w:hAnsiTheme="majorBidi" w:cstheme="majorBidi"/>
              </w:rPr>
              <w:t>VARCHAR(20)</w:t>
            </w:r>
          </w:p>
        </w:tc>
        <w:tc>
          <w:tcPr>
            <w:tcW w:w="0" w:type="auto"/>
            <w:vAlign w:val="center"/>
          </w:tcPr>
          <w:p w14:paraId="51AE5460">
            <w:pPr>
              <w:rPr>
                <w:rFonts w:asciiTheme="majorBidi" w:hAnsiTheme="majorBidi" w:cstheme="majorBidi"/>
              </w:rPr>
            </w:pPr>
            <w:r>
              <w:rPr>
                <w:rFonts w:asciiTheme="majorBidi" w:hAnsiTheme="majorBidi" w:cstheme="majorBidi"/>
              </w:rPr>
              <w:t>NOT NULL</w:t>
            </w:r>
          </w:p>
        </w:tc>
        <w:tc>
          <w:tcPr>
            <w:tcW w:w="0" w:type="auto"/>
            <w:vAlign w:val="center"/>
          </w:tcPr>
          <w:p w14:paraId="27E7C908">
            <w:pPr>
              <w:rPr>
                <w:rFonts w:asciiTheme="majorBidi" w:hAnsiTheme="majorBidi" w:cstheme="majorBidi"/>
              </w:rPr>
            </w:pPr>
            <w:r>
              <w:rPr>
                <w:rFonts w:asciiTheme="majorBidi" w:hAnsiTheme="majorBidi" w:cstheme="majorBidi"/>
              </w:rPr>
              <w:t>Enum: 'Admin', 'Teacher', 'Student', 'Parent'</w:t>
            </w:r>
          </w:p>
        </w:tc>
      </w:tr>
    </w:tbl>
    <w:p w14:paraId="7022E16B">
      <w:pPr>
        <w:rPr>
          <w:rFonts w:asciiTheme="majorBidi" w:hAnsiTheme="majorBidi" w:cstheme="majorBidi"/>
          <w:b/>
          <w:bCs/>
        </w:rPr>
      </w:pPr>
      <w:r>
        <w:rPr>
          <w:rFonts w:asciiTheme="majorBidi" w:hAnsiTheme="majorBidi" w:cstheme="majorBidi"/>
          <w:b/>
          <w:bCs/>
        </w:rPr>
        <w:t>Table 6.2.2: students Table</w:t>
      </w:r>
    </w:p>
    <w:tbl>
      <w:tblPr>
        <w:tblStyle w:val="12"/>
        <w:tblW w:w="0" w:type="auto"/>
        <w:tblCellSpacing w:w="15" w:type="dxa"/>
        <w:tblInd w:w="0" w:type="dxa"/>
        <w:tblLayout w:type="autofit"/>
        <w:tblCellMar>
          <w:top w:w="15" w:type="dxa"/>
          <w:left w:w="15" w:type="dxa"/>
          <w:bottom w:w="15" w:type="dxa"/>
          <w:right w:w="15" w:type="dxa"/>
        </w:tblCellMar>
      </w:tblPr>
      <w:tblGrid>
        <w:gridCol w:w="1329"/>
        <w:gridCol w:w="1503"/>
        <w:gridCol w:w="2720"/>
        <w:gridCol w:w="3178"/>
      </w:tblGrid>
      <w:tr w14:paraId="4F3B9E21">
        <w:tblPrEx>
          <w:tblCellMar>
            <w:top w:w="15" w:type="dxa"/>
            <w:left w:w="15" w:type="dxa"/>
            <w:bottom w:w="15" w:type="dxa"/>
            <w:right w:w="15" w:type="dxa"/>
          </w:tblCellMar>
        </w:tblPrEx>
        <w:trPr>
          <w:tblHeader/>
          <w:tblCellSpacing w:w="15" w:type="dxa"/>
        </w:trPr>
        <w:tc>
          <w:tcPr>
            <w:tcW w:w="0" w:type="auto"/>
            <w:vAlign w:val="center"/>
          </w:tcPr>
          <w:p w14:paraId="052EBDB0">
            <w:pPr>
              <w:rPr>
                <w:rFonts w:asciiTheme="majorBidi" w:hAnsiTheme="majorBidi" w:cstheme="majorBidi"/>
                <w:b/>
                <w:bCs/>
              </w:rPr>
            </w:pPr>
            <w:r>
              <w:rPr>
                <w:rFonts w:asciiTheme="majorBidi" w:hAnsiTheme="majorBidi" w:cstheme="majorBidi"/>
                <w:b/>
                <w:bCs/>
              </w:rPr>
              <w:t>Column Name</w:t>
            </w:r>
          </w:p>
        </w:tc>
        <w:tc>
          <w:tcPr>
            <w:tcW w:w="0" w:type="auto"/>
            <w:vAlign w:val="center"/>
          </w:tcPr>
          <w:p w14:paraId="6D2FBE0F">
            <w:pPr>
              <w:rPr>
                <w:rFonts w:asciiTheme="majorBidi" w:hAnsiTheme="majorBidi" w:cstheme="majorBidi"/>
                <w:b/>
                <w:bCs/>
              </w:rPr>
            </w:pPr>
            <w:r>
              <w:rPr>
                <w:rFonts w:asciiTheme="majorBidi" w:hAnsiTheme="majorBidi" w:cstheme="majorBidi"/>
                <w:b/>
                <w:bCs/>
              </w:rPr>
              <w:t>Data Type</w:t>
            </w:r>
          </w:p>
        </w:tc>
        <w:tc>
          <w:tcPr>
            <w:tcW w:w="0" w:type="auto"/>
            <w:vAlign w:val="center"/>
          </w:tcPr>
          <w:p w14:paraId="5B9B3D55">
            <w:pPr>
              <w:rPr>
                <w:rFonts w:asciiTheme="majorBidi" w:hAnsiTheme="majorBidi" w:cstheme="majorBidi"/>
                <w:b/>
                <w:bCs/>
              </w:rPr>
            </w:pPr>
            <w:r>
              <w:rPr>
                <w:rFonts w:asciiTheme="majorBidi" w:hAnsiTheme="majorBidi" w:cstheme="majorBidi"/>
                <w:b/>
                <w:bCs/>
              </w:rPr>
              <w:t>Modifiers</w:t>
            </w:r>
          </w:p>
        </w:tc>
        <w:tc>
          <w:tcPr>
            <w:tcW w:w="0" w:type="auto"/>
            <w:vAlign w:val="center"/>
          </w:tcPr>
          <w:p w14:paraId="6D8CD7B1">
            <w:pPr>
              <w:rPr>
                <w:rFonts w:asciiTheme="majorBidi" w:hAnsiTheme="majorBidi" w:cstheme="majorBidi"/>
                <w:b/>
                <w:bCs/>
              </w:rPr>
            </w:pPr>
            <w:r>
              <w:rPr>
                <w:rFonts w:asciiTheme="majorBidi" w:hAnsiTheme="majorBidi" w:cstheme="majorBidi"/>
                <w:b/>
                <w:bCs/>
              </w:rPr>
              <w:t>Description / Constraints</w:t>
            </w:r>
          </w:p>
        </w:tc>
      </w:tr>
      <w:tr w14:paraId="5C212161">
        <w:tblPrEx>
          <w:tblCellMar>
            <w:top w:w="15" w:type="dxa"/>
            <w:left w:w="15" w:type="dxa"/>
            <w:bottom w:w="15" w:type="dxa"/>
            <w:right w:w="15" w:type="dxa"/>
          </w:tblCellMar>
        </w:tblPrEx>
        <w:trPr>
          <w:tblCellSpacing w:w="15" w:type="dxa"/>
        </w:trPr>
        <w:tc>
          <w:tcPr>
            <w:tcW w:w="0" w:type="auto"/>
            <w:vAlign w:val="center"/>
          </w:tcPr>
          <w:p w14:paraId="3D2E4981">
            <w:pPr>
              <w:rPr>
                <w:rFonts w:asciiTheme="majorBidi" w:hAnsiTheme="majorBidi" w:cstheme="majorBidi"/>
              </w:rPr>
            </w:pPr>
            <w:r>
              <w:rPr>
                <w:rFonts w:asciiTheme="majorBidi" w:hAnsiTheme="majorBidi" w:cstheme="majorBidi"/>
              </w:rPr>
              <w:t>student_id</w:t>
            </w:r>
          </w:p>
        </w:tc>
        <w:tc>
          <w:tcPr>
            <w:tcW w:w="0" w:type="auto"/>
            <w:vAlign w:val="center"/>
          </w:tcPr>
          <w:p w14:paraId="33C6BAD2">
            <w:pPr>
              <w:rPr>
                <w:rFonts w:asciiTheme="majorBidi" w:hAnsiTheme="majorBidi" w:cstheme="majorBidi"/>
              </w:rPr>
            </w:pPr>
            <w:r>
              <w:rPr>
                <w:rFonts w:asciiTheme="majorBidi" w:hAnsiTheme="majorBidi" w:cstheme="majorBidi"/>
              </w:rPr>
              <w:t>INT</w:t>
            </w:r>
          </w:p>
        </w:tc>
        <w:tc>
          <w:tcPr>
            <w:tcW w:w="0" w:type="auto"/>
            <w:vAlign w:val="center"/>
          </w:tcPr>
          <w:p w14:paraId="69F9E5C6">
            <w:pPr>
              <w:rPr>
                <w:rFonts w:asciiTheme="majorBidi" w:hAnsiTheme="majorBidi" w:cstheme="majorBidi"/>
              </w:rPr>
            </w:pPr>
            <w:r>
              <w:rPr>
                <w:rFonts w:asciiTheme="majorBidi" w:hAnsiTheme="majorBidi" w:cstheme="majorBidi"/>
              </w:rPr>
              <w:t>PK, SERIAL</w:t>
            </w:r>
          </w:p>
        </w:tc>
        <w:tc>
          <w:tcPr>
            <w:tcW w:w="0" w:type="auto"/>
            <w:vAlign w:val="center"/>
          </w:tcPr>
          <w:p w14:paraId="32F0D4D1">
            <w:pPr>
              <w:rPr>
                <w:rFonts w:asciiTheme="majorBidi" w:hAnsiTheme="majorBidi" w:cstheme="majorBidi"/>
              </w:rPr>
            </w:pPr>
            <w:r>
              <w:rPr>
                <w:rFonts w:asciiTheme="majorBidi" w:hAnsiTheme="majorBidi" w:cstheme="majorBidi"/>
              </w:rPr>
              <w:t>Internal tracking number</w:t>
            </w:r>
          </w:p>
        </w:tc>
      </w:tr>
      <w:tr w14:paraId="63F8392E">
        <w:tblPrEx>
          <w:tblCellMar>
            <w:top w:w="15" w:type="dxa"/>
            <w:left w:w="15" w:type="dxa"/>
            <w:bottom w:w="15" w:type="dxa"/>
            <w:right w:w="15" w:type="dxa"/>
          </w:tblCellMar>
        </w:tblPrEx>
        <w:trPr>
          <w:tblCellSpacing w:w="15" w:type="dxa"/>
        </w:trPr>
        <w:tc>
          <w:tcPr>
            <w:tcW w:w="0" w:type="auto"/>
            <w:vAlign w:val="center"/>
          </w:tcPr>
          <w:p w14:paraId="7E0A5CB4">
            <w:pPr>
              <w:rPr>
                <w:rFonts w:asciiTheme="majorBidi" w:hAnsiTheme="majorBidi" w:cstheme="majorBidi"/>
              </w:rPr>
            </w:pPr>
            <w:r>
              <w:rPr>
                <w:rFonts w:asciiTheme="majorBidi" w:hAnsiTheme="majorBidi" w:cstheme="majorBidi"/>
              </w:rPr>
              <w:t>user_id</w:t>
            </w:r>
          </w:p>
        </w:tc>
        <w:tc>
          <w:tcPr>
            <w:tcW w:w="0" w:type="auto"/>
            <w:vAlign w:val="center"/>
          </w:tcPr>
          <w:p w14:paraId="6E9356C1">
            <w:pPr>
              <w:rPr>
                <w:rFonts w:asciiTheme="majorBidi" w:hAnsiTheme="majorBidi" w:cstheme="majorBidi"/>
              </w:rPr>
            </w:pPr>
            <w:r>
              <w:rPr>
                <w:rFonts w:asciiTheme="majorBidi" w:hAnsiTheme="majorBidi" w:cstheme="majorBidi"/>
              </w:rPr>
              <w:t>INT</w:t>
            </w:r>
          </w:p>
        </w:tc>
        <w:tc>
          <w:tcPr>
            <w:tcW w:w="0" w:type="auto"/>
            <w:vAlign w:val="center"/>
          </w:tcPr>
          <w:p w14:paraId="25742393">
            <w:pPr>
              <w:rPr>
                <w:rFonts w:asciiTheme="majorBidi" w:hAnsiTheme="majorBidi" w:cstheme="majorBidi"/>
              </w:rPr>
            </w:pPr>
            <w:r>
              <w:rPr>
                <w:rFonts w:asciiTheme="majorBidi" w:hAnsiTheme="majorBidi" w:cstheme="majorBidi"/>
              </w:rPr>
              <w:t>FK, REFERENCES users(user_id)</w:t>
            </w:r>
          </w:p>
        </w:tc>
        <w:tc>
          <w:tcPr>
            <w:tcW w:w="0" w:type="auto"/>
            <w:vAlign w:val="center"/>
          </w:tcPr>
          <w:p w14:paraId="738582CF">
            <w:pPr>
              <w:rPr>
                <w:rFonts w:asciiTheme="majorBidi" w:hAnsiTheme="majorBidi" w:cstheme="majorBidi"/>
              </w:rPr>
            </w:pPr>
            <w:r>
              <w:rPr>
                <w:rFonts w:asciiTheme="majorBidi" w:hAnsiTheme="majorBidi" w:cstheme="majorBidi"/>
              </w:rPr>
              <w:t>Links student back to base user profile</w:t>
            </w:r>
          </w:p>
        </w:tc>
      </w:tr>
      <w:tr w14:paraId="7E989A1F">
        <w:tblPrEx>
          <w:tblCellMar>
            <w:top w:w="15" w:type="dxa"/>
            <w:left w:w="15" w:type="dxa"/>
            <w:bottom w:w="15" w:type="dxa"/>
            <w:right w:w="15" w:type="dxa"/>
          </w:tblCellMar>
        </w:tblPrEx>
        <w:trPr>
          <w:tblCellSpacing w:w="15" w:type="dxa"/>
        </w:trPr>
        <w:tc>
          <w:tcPr>
            <w:tcW w:w="0" w:type="auto"/>
            <w:vAlign w:val="center"/>
          </w:tcPr>
          <w:p w14:paraId="44B68ED3">
            <w:pPr>
              <w:rPr>
                <w:rFonts w:asciiTheme="majorBidi" w:hAnsiTheme="majorBidi" w:cstheme="majorBidi"/>
              </w:rPr>
            </w:pPr>
            <w:r>
              <w:rPr>
                <w:rFonts w:asciiTheme="majorBidi" w:hAnsiTheme="majorBidi" w:cstheme="majorBidi"/>
              </w:rPr>
              <w:t>roll_no</w:t>
            </w:r>
          </w:p>
        </w:tc>
        <w:tc>
          <w:tcPr>
            <w:tcW w:w="0" w:type="auto"/>
            <w:vAlign w:val="center"/>
          </w:tcPr>
          <w:p w14:paraId="2A920AD2">
            <w:pPr>
              <w:rPr>
                <w:rFonts w:asciiTheme="majorBidi" w:hAnsiTheme="majorBidi" w:cstheme="majorBidi"/>
              </w:rPr>
            </w:pPr>
            <w:r>
              <w:rPr>
                <w:rFonts w:asciiTheme="majorBidi" w:hAnsiTheme="majorBidi" w:cstheme="majorBidi"/>
              </w:rPr>
              <w:t>VARCHAR(30)</w:t>
            </w:r>
          </w:p>
        </w:tc>
        <w:tc>
          <w:tcPr>
            <w:tcW w:w="0" w:type="auto"/>
            <w:vAlign w:val="center"/>
          </w:tcPr>
          <w:p w14:paraId="3FB5EFC8">
            <w:pPr>
              <w:rPr>
                <w:rFonts w:asciiTheme="majorBidi" w:hAnsiTheme="majorBidi" w:cstheme="majorBidi"/>
              </w:rPr>
            </w:pPr>
            <w:r>
              <w:rPr>
                <w:rFonts w:asciiTheme="majorBidi" w:hAnsiTheme="majorBidi" w:cstheme="majorBidi"/>
              </w:rPr>
              <w:t>UNIQUE, NOT NULL</w:t>
            </w:r>
          </w:p>
        </w:tc>
        <w:tc>
          <w:tcPr>
            <w:tcW w:w="0" w:type="auto"/>
            <w:vAlign w:val="center"/>
          </w:tcPr>
          <w:p w14:paraId="41BCAF29">
            <w:pPr>
              <w:rPr>
                <w:rFonts w:asciiTheme="majorBidi" w:hAnsiTheme="majorBidi" w:cstheme="majorBidi"/>
              </w:rPr>
            </w:pPr>
            <w:r>
              <w:rPr>
                <w:rFonts w:asciiTheme="majorBidi" w:hAnsiTheme="majorBidi" w:cstheme="majorBidi"/>
              </w:rPr>
              <w:t>School-facing academic registration token</w:t>
            </w:r>
          </w:p>
        </w:tc>
      </w:tr>
      <w:tr w14:paraId="18BED5FB">
        <w:tblPrEx>
          <w:tblCellMar>
            <w:top w:w="15" w:type="dxa"/>
            <w:left w:w="15" w:type="dxa"/>
            <w:bottom w:w="15" w:type="dxa"/>
            <w:right w:w="15" w:type="dxa"/>
          </w:tblCellMar>
        </w:tblPrEx>
        <w:trPr>
          <w:tblCellSpacing w:w="15" w:type="dxa"/>
        </w:trPr>
        <w:tc>
          <w:tcPr>
            <w:tcW w:w="0" w:type="auto"/>
            <w:vAlign w:val="center"/>
          </w:tcPr>
          <w:p w14:paraId="3F5D9C7C">
            <w:pPr>
              <w:rPr>
                <w:rFonts w:asciiTheme="majorBidi" w:hAnsiTheme="majorBidi" w:cstheme="majorBidi"/>
              </w:rPr>
            </w:pPr>
            <w:r>
              <w:rPr>
                <w:rFonts w:asciiTheme="majorBidi" w:hAnsiTheme="majorBidi" w:cstheme="majorBidi"/>
              </w:rPr>
              <w:t>class_id</w:t>
            </w:r>
          </w:p>
        </w:tc>
        <w:tc>
          <w:tcPr>
            <w:tcW w:w="0" w:type="auto"/>
            <w:vAlign w:val="center"/>
          </w:tcPr>
          <w:p w14:paraId="05491964">
            <w:pPr>
              <w:rPr>
                <w:rFonts w:asciiTheme="majorBidi" w:hAnsiTheme="majorBidi" w:cstheme="majorBidi"/>
              </w:rPr>
            </w:pPr>
            <w:r>
              <w:rPr>
                <w:rFonts w:asciiTheme="majorBidi" w:hAnsiTheme="majorBidi" w:cstheme="majorBidi"/>
              </w:rPr>
              <w:t>INT</w:t>
            </w:r>
          </w:p>
        </w:tc>
        <w:tc>
          <w:tcPr>
            <w:tcW w:w="0" w:type="auto"/>
            <w:vAlign w:val="center"/>
          </w:tcPr>
          <w:p w14:paraId="605FCAB9">
            <w:pPr>
              <w:rPr>
                <w:rFonts w:asciiTheme="majorBidi" w:hAnsiTheme="majorBidi" w:cstheme="majorBidi"/>
              </w:rPr>
            </w:pPr>
            <w:r>
              <w:rPr>
                <w:rFonts w:asciiTheme="majorBidi" w:hAnsiTheme="majorBidi" w:cstheme="majorBidi"/>
              </w:rPr>
              <w:t>FK, REFERENCES classes(id)</w:t>
            </w:r>
          </w:p>
        </w:tc>
        <w:tc>
          <w:tcPr>
            <w:tcW w:w="0" w:type="auto"/>
            <w:vAlign w:val="center"/>
          </w:tcPr>
          <w:p w14:paraId="55F0FA4A">
            <w:pPr>
              <w:rPr>
                <w:rFonts w:asciiTheme="majorBidi" w:hAnsiTheme="majorBidi" w:cstheme="majorBidi"/>
              </w:rPr>
            </w:pPr>
            <w:r>
              <w:rPr>
                <w:rFonts w:asciiTheme="majorBidi" w:hAnsiTheme="majorBidi" w:cstheme="majorBidi"/>
              </w:rPr>
              <w:t>Places student into a specific roster branch</w:t>
            </w:r>
          </w:p>
        </w:tc>
      </w:tr>
    </w:tbl>
    <w:p w14:paraId="6C23C3A4">
      <w:pPr>
        <w:rPr>
          <w:rFonts w:asciiTheme="majorBidi" w:hAnsiTheme="majorBidi" w:cstheme="majorBidi"/>
          <w:b/>
          <w:bCs/>
          <w:sz w:val="32"/>
          <w:szCs w:val="32"/>
          <w:u w:val="single"/>
        </w:rPr>
      </w:pPr>
      <w:r>
        <w:rPr>
          <w:rFonts w:asciiTheme="majorBidi" w:hAnsiTheme="majorBidi" w:cstheme="majorBidi"/>
          <w:b/>
          <w:bCs/>
          <w:sz w:val="32"/>
          <w:szCs w:val="32"/>
          <w:u w:val="single"/>
        </w:rPr>
        <w:t>Section 7 Summary: RESTful API Gateway Configuration</w:t>
      </w:r>
    </w:p>
    <w:p w14:paraId="33155307">
      <w:pPr>
        <w:rPr>
          <w:rFonts w:asciiTheme="majorBidi" w:hAnsiTheme="majorBidi" w:cstheme="majorBidi"/>
        </w:rPr>
      </w:pPr>
      <w:r>
        <w:rPr>
          <w:rFonts w:asciiTheme="majorBidi" w:hAnsiTheme="majorBidi" w:cstheme="majorBidi"/>
          <w:b/>
          <w:bCs/>
        </w:rPr>
        <w:t>Summary Content:</w:t>
      </w:r>
      <w:r>
        <w:rPr>
          <w:rFonts w:asciiTheme="majorBidi" w:hAnsiTheme="majorBidi" w:cstheme="majorBidi"/>
        </w:rPr>
        <w:t xml:space="preserve"> Communication between the presentation interface and backend worker services happens across stateless JSON transactions. Securing endpoints requires valid Authorization header handshakes using Bearer tokens.</w:t>
      </w:r>
    </w:p>
    <w:tbl>
      <w:tblPr>
        <w:tblStyle w:val="12"/>
        <w:tblW w:w="0" w:type="auto"/>
        <w:tblCellSpacing w:w="15" w:type="dxa"/>
        <w:tblInd w:w="0" w:type="dxa"/>
        <w:tblLayout w:type="autofit"/>
        <w:tblCellMar>
          <w:top w:w="15" w:type="dxa"/>
          <w:left w:w="15" w:type="dxa"/>
          <w:bottom w:w="15" w:type="dxa"/>
          <w:right w:w="15" w:type="dxa"/>
        </w:tblCellMar>
      </w:tblPr>
      <w:tblGrid>
        <w:gridCol w:w="809"/>
        <w:gridCol w:w="2264"/>
        <w:gridCol w:w="1735"/>
        <w:gridCol w:w="3922"/>
      </w:tblGrid>
      <w:tr w14:paraId="252B858F">
        <w:tblPrEx>
          <w:tblCellMar>
            <w:top w:w="15" w:type="dxa"/>
            <w:left w:w="15" w:type="dxa"/>
            <w:bottom w:w="15" w:type="dxa"/>
            <w:right w:w="15" w:type="dxa"/>
          </w:tblCellMar>
        </w:tblPrEx>
        <w:trPr>
          <w:tblHeader/>
          <w:tblCellSpacing w:w="15" w:type="dxa"/>
        </w:trPr>
        <w:tc>
          <w:tcPr>
            <w:tcW w:w="0" w:type="auto"/>
            <w:vAlign w:val="center"/>
          </w:tcPr>
          <w:p w14:paraId="541F1579">
            <w:pPr>
              <w:rPr>
                <w:rFonts w:asciiTheme="majorBidi" w:hAnsiTheme="majorBidi" w:cstheme="majorBidi"/>
                <w:b/>
                <w:bCs/>
              </w:rPr>
            </w:pPr>
            <w:r>
              <w:rPr>
                <w:rFonts w:asciiTheme="majorBidi" w:hAnsiTheme="majorBidi" w:cstheme="majorBidi"/>
                <w:b/>
                <w:bCs/>
              </w:rPr>
              <w:t>Method</w:t>
            </w:r>
          </w:p>
        </w:tc>
        <w:tc>
          <w:tcPr>
            <w:tcW w:w="0" w:type="auto"/>
            <w:vAlign w:val="center"/>
          </w:tcPr>
          <w:p w14:paraId="4787AC4E">
            <w:pPr>
              <w:rPr>
                <w:rFonts w:asciiTheme="majorBidi" w:hAnsiTheme="majorBidi" w:cstheme="majorBidi"/>
                <w:b/>
                <w:bCs/>
              </w:rPr>
            </w:pPr>
            <w:r>
              <w:rPr>
                <w:rFonts w:asciiTheme="majorBidi" w:hAnsiTheme="majorBidi" w:cstheme="majorBidi"/>
                <w:b/>
                <w:bCs/>
              </w:rPr>
              <w:t>Endpoint Resource</w:t>
            </w:r>
          </w:p>
        </w:tc>
        <w:tc>
          <w:tcPr>
            <w:tcW w:w="0" w:type="auto"/>
            <w:vAlign w:val="center"/>
          </w:tcPr>
          <w:p w14:paraId="3AEA1503">
            <w:pPr>
              <w:rPr>
                <w:rFonts w:asciiTheme="majorBidi" w:hAnsiTheme="majorBidi" w:cstheme="majorBidi"/>
                <w:b/>
                <w:bCs/>
              </w:rPr>
            </w:pPr>
            <w:r>
              <w:rPr>
                <w:rFonts w:asciiTheme="majorBidi" w:hAnsiTheme="majorBidi" w:cstheme="majorBidi"/>
                <w:b/>
                <w:bCs/>
              </w:rPr>
              <w:t>Required Access Role</w:t>
            </w:r>
          </w:p>
        </w:tc>
        <w:tc>
          <w:tcPr>
            <w:tcW w:w="0" w:type="auto"/>
            <w:vAlign w:val="center"/>
          </w:tcPr>
          <w:p w14:paraId="4134E46A">
            <w:pPr>
              <w:rPr>
                <w:rFonts w:asciiTheme="majorBidi" w:hAnsiTheme="majorBidi" w:cstheme="majorBidi"/>
                <w:b/>
                <w:bCs/>
              </w:rPr>
            </w:pPr>
            <w:r>
              <w:rPr>
                <w:rFonts w:asciiTheme="majorBidi" w:hAnsiTheme="majorBidi" w:cstheme="majorBidi"/>
                <w:b/>
                <w:bCs/>
              </w:rPr>
              <w:t>Expected Payload / Response</w:t>
            </w:r>
          </w:p>
        </w:tc>
      </w:tr>
      <w:tr w14:paraId="40AA50DF">
        <w:tblPrEx>
          <w:tblCellMar>
            <w:top w:w="15" w:type="dxa"/>
            <w:left w:w="15" w:type="dxa"/>
            <w:bottom w:w="15" w:type="dxa"/>
            <w:right w:w="15" w:type="dxa"/>
          </w:tblCellMar>
        </w:tblPrEx>
        <w:trPr>
          <w:tblCellSpacing w:w="15" w:type="dxa"/>
        </w:trPr>
        <w:tc>
          <w:tcPr>
            <w:tcW w:w="0" w:type="auto"/>
            <w:vAlign w:val="center"/>
          </w:tcPr>
          <w:p w14:paraId="11AF8AA1">
            <w:pPr>
              <w:rPr>
                <w:rFonts w:asciiTheme="majorBidi" w:hAnsiTheme="majorBidi" w:cstheme="majorBidi"/>
              </w:rPr>
            </w:pPr>
            <w:r>
              <w:rPr>
                <w:rFonts w:asciiTheme="majorBidi" w:hAnsiTheme="majorBidi" w:cstheme="majorBidi"/>
                <w:b/>
                <w:bCs/>
              </w:rPr>
              <w:t>POST</w:t>
            </w:r>
          </w:p>
        </w:tc>
        <w:tc>
          <w:tcPr>
            <w:tcW w:w="0" w:type="auto"/>
            <w:vAlign w:val="center"/>
          </w:tcPr>
          <w:p w14:paraId="16660780">
            <w:pPr>
              <w:rPr>
                <w:rFonts w:asciiTheme="majorBidi" w:hAnsiTheme="majorBidi" w:cstheme="majorBidi"/>
              </w:rPr>
            </w:pPr>
            <w:r>
              <w:rPr>
                <w:rFonts w:asciiTheme="majorBidi" w:hAnsiTheme="majorBidi" w:cstheme="majorBidi"/>
              </w:rPr>
              <w:t>/api/auth/login</w:t>
            </w:r>
          </w:p>
        </w:tc>
        <w:tc>
          <w:tcPr>
            <w:tcW w:w="0" w:type="auto"/>
            <w:vAlign w:val="center"/>
          </w:tcPr>
          <w:p w14:paraId="633A7823">
            <w:pPr>
              <w:rPr>
                <w:rFonts w:asciiTheme="majorBidi" w:hAnsiTheme="majorBidi" w:cstheme="majorBidi"/>
              </w:rPr>
            </w:pPr>
            <w:r>
              <w:rPr>
                <w:rFonts w:asciiTheme="majorBidi" w:hAnsiTheme="majorBidi" w:cstheme="majorBidi"/>
              </w:rPr>
              <w:t>Public</w:t>
            </w:r>
          </w:p>
        </w:tc>
        <w:tc>
          <w:tcPr>
            <w:tcW w:w="0" w:type="auto"/>
            <w:vAlign w:val="center"/>
          </w:tcPr>
          <w:p w14:paraId="551FD139">
            <w:pPr>
              <w:rPr>
                <w:rFonts w:asciiTheme="majorBidi" w:hAnsiTheme="majorBidi" w:cstheme="majorBidi"/>
              </w:rPr>
            </w:pPr>
            <w:r>
              <w:rPr>
                <w:rFonts w:asciiTheme="majorBidi" w:hAnsiTheme="majorBidi" w:cstheme="majorBidi"/>
                <w:b/>
                <w:bCs/>
              </w:rPr>
              <w:t>In:</w:t>
            </w:r>
            <w:r>
              <w:rPr>
                <w:rFonts w:asciiTheme="majorBidi" w:hAnsiTheme="majorBidi" w:cstheme="majorBidi"/>
              </w:rPr>
              <w:t xml:space="preserve"> Email/Password. </w:t>
            </w:r>
            <w:r>
              <w:rPr>
                <w:rFonts w:asciiTheme="majorBidi" w:hAnsiTheme="majorBidi" w:cstheme="majorBidi"/>
                <w:b/>
                <w:bCs/>
              </w:rPr>
              <w:t>Out:</w:t>
            </w:r>
            <w:r>
              <w:rPr>
                <w:rFonts w:asciiTheme="majorBidi" w:hAnsiTheme="majorBidi" w:cstheme="majorBidi"/>
              </w:rPr>
              <w:t xml:space="preserve"> JWT Access Token</w:t>
            </w:r>
          </w:p>
        </w:tc>
      </w:tr>
      <w:tr w14:paraId="3C7BE975">
        <w:tblPrEx>
          <w:tblCellMar>
            <w:top w:w="15" w:type="dxa"/>
            <w:left w:w="15" w:type="dxa"/>
            <w:bottom w:w="15" w:type="dxa"/>
            <w:right w:w="15" w:type="dxa"/>
          </w:tblCellMar>
        </w:tblPrEx>
        <w:trPr>
          <w:tblCellSpacing w:w="15" w:type="dxa"/>
        </w:trPr>
        <w:tc>
          <w:tcPr>
            <w:tcW w:w="0" w:type="auto"/>
            <w:vAlign w:val="center"/>
          </w:tcPr>
          <w:p w14:paraId="60ED5AB2">
            <w:pPr>
              <w:rPr>
                <w:rFonts w:asciiTheme="majorBidi" w:hAnsiTheme="majorBidi" w:cstheme="majorBidi"/>
              </w:rPr>
            </w:pPr>
            <w:r>
              <w:rPr>
                <w:rFonts w:asciiTheme="majorBidi" w:hAnsiTheme="majorBidi" w:cstheme="majorBidi"/>
                <w:b/>
                <w:bCs/>
              </w:rPr>
              <w:t>POST</w:t>
            </w:r>
          </w:p>
        </w:tc>
        <w:tc>
          <w:tcPr>
            <w:tcW w:w="0" w:type="auto"/>
            <w:vAlign w:val="center"/>
          </w:tcPr>
          <w:p w14:paraId="0CBD36C8">
            <w:pPr>
              <w:rPr>
                <w:rFonts w:asciiTheme="majorBidi" w:hAnsiTheme="majorBidi" w:cstheme="majorBidi"/>
              </w:rPr>
            </w:pPr>
            <w:r>
              <w:rPr>
                <w:rFonts w:asciiTheme="majorBidi" w:hAnsiTheme="majorBidi" w:cstheme="majorBidi"/>
              </w:rPr>
              <w:t>/api/attendance/mark</w:t>
            </w:r>
          </w:p>
        </w:tc>
        <w:tc>
          <w:tcPr>
            <w:tcW w:w="0" w:type="auto"/>
            <w:vAlign w:val="center"/>
          </w:tcPr>
          <w:p w14:paraId="51EB6182">
            <w:pPr>
              <w:rPr>
                <w:rFonts w:asciiTheme="majorBidi" w:hAnsiTheme="majorBidi" w:cstheme="majorBidi"/>
              </w:rPr>
            </w:pPr>
            <w:r>
              <w:rPr>
                <w:rFonts w:asciiTheme="majorBidi" w:hAnsiTheme="majorBidi" w:cstheme="majorBidi"/>
              </w:rPr>
              <w:t>Teacher, Admin</w:t>
            </w:r>
          </w:p>
        </w:tc>
        <w:tc>
          <w:tcPr>
            <w:tcW w:w="0" w:type="auto"/>
            <w:vAlign w:val="center"/>
          </w:tcPr>
          <w:p w14:paraId="4E08A3AC">
            <w:pPr>
              <w:rPr>
                <w:rFonts w:asciiTheme="majorBidi" w:hAnsiTheme="majorBidi" w:cstheme="majorBidi"/>
              </w:rPr>
            </w:pPr>
            <w:r>
              <w:rPr>
                <w:rFonts w:asciiTheme="majorBidi" w:hAnsiTheme="majorBidi" w:cstheme="majorBidi"/>
                <w:b/>
                <w:bCs/>
              </w:rPr>
              <w:t>In:</w:t>
            </w:r>
            <w:r>
              <w:rPr>
                <w:rFonts w:asciiTheme="majorBidi" w:hAnsiTheme="majorBidi" w:cstheme="majorBidi"/>
              </w:rPr>
              <w:t xml:space="preserve"> Class_ID, Date, Student Status Array</w:t>
            </w:r>
          </w:p>
        </w:tc>
      </w:tr>
      <w:tr w14:paraId="1A7EEA19">
        <w:tblPrEx>
          <w:tblCellMar>
            <w:top w:w="15" w:type="dxa"/>
            <w:left w:w="15" w:type="dxa"/>
            <w:bottom w:w="15" w:type="dxa"/>
            <w:right w:w="15" w:type="dxa"/>
          </w:tblCellMar>
        </w:tblPrEx>
        <w:trPr>
          <w:tblCellSpacing w:w="15" w:type="dxa"/>
        </w:trPr>
        <w:tc>
          <w:tcPr>
            <w:tcW w:w="0" w:type="auto"/>
            <w:vAlign w:val="center"/>
          </w:tcPr>
          <w:p w14:paraId="78B7FD86">
            <w:pPr>
              <w:rPr>
                <w:rFonts w:asciiTheme="majorBidi" w:hAnsiTheme="majorBidi" w:cstheme="majorBidi"/>
              </w:rPr>
            </w:pPr>
            <w:r>
              <w:rPr>
                <w:rFonts w:asciiTheme="majorBidi" w:hAnsiTheme="majorBidi" w:cstheme="majorBidi"/>
                <w:b/>
                <w:bCs/>
              </w:rPr>
              <w:t>GET</w:t>
            </w:r>
          </w:p>
        </w:tc>
        <w:tc>
          <w:tcPr>
            <w:tcW w:w="0" w:type="auto"/>
            <w:vAlign w:val="center"/>
          </w:tcPr>
          <w:p w14:paraId="4585FD95">
            <w:pPr>
              <w:rPr>
                <w:rFonts w:asciiTheme="majorBidi" w:hAnsiTheme="majorBidi" w:cstheme="majorBidi"/>
              </w:rPr>
            </w:pPr>
            <w:r>
              <w:rPr>
                <w:rFonts w:asciiTheme="majorBidi" w:hAnsiTheme="majorBidi" w:cstheme="majorBidi"/>
              </w:rPr>
              <w:t>/api/finance/invoice/{id}</w:t>
            </w:r>
          </w:p>
        </w:tc>
        <w:tc>
          <w:tcPr>
            <w:tcW w:w="0" w:type="auto"/>
            <w:vAlign w:val="center"/>
          </w:tcPr>
          <w:p w14:paraId="405E195E">
            <w:pPr>
              <w:rPr>
                <w:rFonts w:asciiTheme="majorBidi" w:hAnsiTheme="majorBidi" w:cstheme="majorBidi"/>
              </w:rPr>
            </w:pPr>
            <w:r>
              <w:rPr>
                <w:rFonts w:asciiTheme="majorBidi" w:hAnsiTheme="majorBidi" w:cstheme="majorBidi"/>
              </w:rPr>
              <w:t>Parent, Student, Admin</w:t>
            </w:r>
          </w:p>
        </w:tc>
        <w:tc>
          <w:tcPr>
            <w:tcW w:w="0" w:type="auto"/>
            <w:vAlign w:val="center"/>
          </w:tcPr>
          <w:p w14:paraId="74FFF5A0">
            <w:pPr>
              <w:rPr>
                <w:rFonts w:asciiTheme="majorBidi" w:hAnsiTheme="majorBidi" w:cstheme="majorBidi"/>
              </w:rPr>
            </w:pPr>
            <w:r>
              <w:rPr>
                <w:rFonts w:asciiTheme="majorBidi" w:hAnsiTheme="majorBidi" w:cstheme="majorBidi"/>
                <w:b/>
                <w:bCs/>
              </w:rPr>
              <w:t>Out:</w:t>
            </w:r>
            <w:r>
              <w:rPr>
                <w:rFonts w:asciiTheme="majorBidi" w:hAnsiTheme="majorBidi" w:cstheme="majorBidi"/>
              </w:rPr>
              <w:t xml:space="preserve"> Detailed financial breakdown &amp; transaction history</w:t>
            </w:r>
          </w:p>
        </w:tc>
      </w:tr>
      <w:tr w14:paraId="4757EC87">
        <w:tblPrEx>
          <w:tblCellMar>
            <w:top w:w="15" w:type="dxa"/>
            <w:left w:w="15" w:type="dxa"/>
            <w:bottom w:w="15" w:type="dxa"/>
            <w:right w:w="15" w:type="dxa"/>
          </w:tblCellMar>
        </w:tblPrEx>
        <w:trPr>
          <w:tblCellSpacing w:w="15" w:type="dxa"/>
        </w:trPr>
        <w:tc>
          <w:tcPr>
            <w:tcW w:w="0" w:type="auto"/>
            <w:vAlign w:val="center"/>
          </w:tcPr>
          <w:p w14:paraId="11E77503">
            <w:pPr>
              <w:rPr>
                <w:rFonts w:asciiTheme="majorBidi" w:hAnsiTheme="majorBidi" w:cstheme="majorBidi"/>
              </w:rPr>
            </w:pPr>
            <w:r>
              <w:rPr>
                <w:rFonts w:asciiTheme="majorBidi" w:hAnsiTheme="majorBidi" w:cstheme="majorBidi"/>
                <w:b/>
                <w:bCs/>
              </w:rPr>
              <w:t>PUT</w:t>
            </w:r>
          </w:p>
        </w:tc>
        <w:tc>
          <w:tcPr>
            <w:tcW w:w="0" w:type="auto"/>
            <w:vAlign w:val="center"/>
          </w:tcPr>
          <w:p w14:paraId="7780A2D8">
            <w:pPr>
              <w:rPr>
                <w:rFonts w:asciiTheme="majorBidi" w:hAnsiTheme="majorBidi" w:cstheme="majorBidi"/>
              </w:rPr>
            </w:pPr>
            <w:r>
              <w:rPr>
                <w:rFonts w:asciiTheme="majorBidi" w:hAnsiTheme="majorBidi" w:cstheme="majorBidi"/>
              </w:rPr>
              <w:t>/api/students/update/{id}</w:t>
            </w:r>
          </w:p>
        </w:tc>
        <w:tc>
          <w:tcPr>
            <w:tcW w:w="0" w:type="auto"/>
            <w:vAlign w:val="center"/>
          </w:tcPr>
          <w:p w14:paraId="1CF41F7F">
            <w:pPr>
              <w:rPr>
                <w:rFonts w:asciiTheme="majorBidi" w:hAnsiTheme="majorBidi" w:cstheme="majorBidi"/>
              </w:rPr>
            </w:pPr>
            <w:r>
              <w:rPr>
                <w:rFonts w:asciiTheme="majorBidi" w:hAnsiTheme="majorBidi" w:cstheme="majorBidi"/>
              </w:rPr>
              <w:t>Admin</w:t>
            </w:r>
          </w:p>
        </w:tc>
        <w:tc>
          <w:tcPr>
            <w:tcW w:w="0" w:type="auto"/>
            <w:vAlign w:val="center"/>
          </w:tcPr>
          <w:p w14:paraId="5C691BAF">
            <w:pPr>
              <w:rPr>
                <w:rFonts w:asciiTheme="majorBidi" w:hAnsiTheme="majorBidi" w:cstheme="majorBidi"/>
              </w:rPr>
            </w:pPr>
          </w:p>
        </w:tc>
      </w:tr>
    </w:tbl>
    <w:p w14:paraId="5CE528CA">
      <w:pPr>
        <w:rPr>
          <w:rFonts w:asciiTheme="majorBidi" w:hAnsiTheme="majorBidi" w:cstheme="majorBidi"/>
        </w:rPr>
      </w:pPr>
    </w:p>
    <w:sectPr>
      <w:headerReference r:id="rId5" w:type="default"/>
      <w:footerReference r:id="rId6"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Old English Text MT">
    <w:altName w:val="Segoe Print"/>
    <w:panose1 w:val="00000000000000000000"/>
    <w:charset w:val="00"/>
    <w:family w:val="script"/>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ＭＳ 明朝">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79208168"/>
      <w:docPartObj>
        <w:docPartGallery w:val="autotext"/>
      </w:docPartObj>
    </w:sdtPr>
    <w:sdtContent>
      <w:p w14:paraId="30971691">
        <w:pPr>
          <w:pStyle w:val="18"/>
          <w:jc w:val="center"/>
        </w:pPr>
        <w:r>
          <mc:AlternateContent>
            <mc:Choice Requires="wps">
              <w:drawing>
                <wp:inline distT="0" distB="0" distL="0" distR="0">
                  <wp:extent cx="5467350" cy="45085"/>
                  <wp:effectExtent l="9525" t="9525" r="0" b="2540"/>
                  <wp:docPr id="1282399554" name="Flowchart: Decision 1" descr="Light horizontal"/>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wps:spPr>
                        <wps:bodyPr rot="0" vert="horz" wrap="square" lIns="91440" tIns="45720" rIns="91440" bIns="45720" anchor="t" anchorCtr="0" upright="1">
                          <a:noAutofit/>
                        </wps:bodyPr>
                      </wps:wsp>
                    </a:graphicData>
                  </a:graphic>
                </wp:inline>
              </w:drawing>
            </mc:Choice>
            <mc:Fallback>
              <w:pict>
                <v:shape id="Flowchart: Decision 1" o:spid="_x0000_s1026" o:spt="110" alt="Light horizontal" type="#_x0000_t110" style="flip:y;height:3.55pt;width:430.5pt;" fillcolor="#000000" filled="t" stroked="f" coordsize="21600,21600" o:gfxdata="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Y97IctQAAAADAQAADwAA&#10;AAAAAAABACAAAAAiAAAAZHJzL2Rvd25yZXYueG1sUEsBAhQAFAAAAAgAh07iQLML8QFTAgAAtgQA&#10;AA4AAAAAAAAAAQAgAAAAIwEAAGRycy9lMm9Eb2MueG1sUEsFBgAAAAAGAAYAWQEAAOgFAAAAAA==&#10;">
                  <v:fill type="pattern" on="t" color2="#FFFFFF" o:title="Light Horizontal" focussize="0,0" r:id="rId1"/>
                  <v:stroke on="f"/>
                  <v:imagedata o:title=""/>
                  <o:lock v:ext="edit" aspectratio="f"/>
                  <w10:wrap type="none"/>
                  <w10:anchorlock/>
                </v:shape>
              </w:pict>
            </mc:Fallback>
          </mc:AlternateContent>
        </w:r>
      </w:p>
      <w:p w14:paraId="2F499477">
        <w:pPr>
          <w:pStyle w:val="18"/>
          <w:jc w:val="center"/>
        </w:pPr>
        <w:r>
          <w:fldChar w:fldCharType="begin"/>
        </w:r>
        <w:r>
          <w:instrText xml:space="preserve"> PAGE    \* MERGEFORMAT </w:instrText>
        </w:r>
        <w:r>
          <w:fldChar w:fldCharType="separate"/>
        </w:r>
        <w:r>
          <w:t>2</w:t>
        </w:r>
        <w:r>
          <w:fldChar w:fldCharType="end"/>
        </w:r>
      </w:p>
    </w:sdtContent>
  </w:sdt>
  <w:p w14:paraId="60C0D416">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B23BA4">
    <w:pPr>
      <w:pBdr>
        <w:left w:val="single" w:color="4F81BD" w:themeColor="accent1" w:sz="12" w:space="11"/>
      </w:pBdr>
      <w:tabs>
        <w:tab w:val="left" w:pos="3620"/>
        <w:tab w:val="left" w:pos="3964"/>
      </w:tabs>
      <w:spacing w:after="0"/>
      <w:rPr>
        <w:rFonts w:asciiTheme="majorHAnsi" w:hAnsiTheme="majorHAnsi" w:eastAsiaTheme="majorEastAsia" w:cstheme="majorBidi"/>
        <w:color w:val="376092" w:themeColor="accent1" w:themeShade="BF"/>
        <w:sz w:val="26"/>
        <w:szCs w:val="26"/>
      </w:rPr>
    </w:pPr>
  </w:p>
  <w:p w14:paraId="6CF767EF">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5D3216E"/>
    <w:multiLevelType w:val="multilevel"/>
    <w:tmpl w:val="05D321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5A87E1E"/>
    <w:multiLevelType w:val="multilevel"/>
    <w:tmpl w:val="15A87E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A8D43F4"/>
    <w:multiLevelType w:val="multilevel"/>
    <w:tmpl w:val="1A8D43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DF61731"/>
    <w:multiLevelType w:val="multilevel"/>
    <w:tmpl w:val="1DF6173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1F221D38"/>
    <w:multiLevelType w:val="multilevel"/>
    <w:tmpl w:val="1F221D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50025CF"/>
    <w:multiLevelType w:val="multilevel"/>
    <w:tmpl w:val="250025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18D28A1"/>
    <w:multiLevelType w:val="multilevel"/>
    <w:tmpl w:val="318D28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2D7329A"/>
    <w:multiLevelType w:val="multilevel"/>
    <w:tmpl w:val="32D732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4919790C"/>
    <w:multiLevelType w:val="multilevel"/>
    <w:tmpl w:val="491979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1032E37"/>
    <w:multiLevelType w:val="multilevel"/>
    <w:tmpl w:val="51032E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C351A5C"/>
    <w:multiLevelType w:val="multilevel"/>
    <w:tmpl w:val="5C351A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63C9716E"/>
    <w:multiLevelType w:val="multilevel"/>
    <w:tmpl w:val="63C971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26A15B7"/>
    <w:multiLevelType w:val="multilevel"/>
    <w:tmpl w:val="726A15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7B426D6C"/>
    <w:multiLevelType w:val="multilevel"/>
    <w:tmpl w:val="7B426D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9"/>
  </w:num>
  <w:num w:numId="8">
    <w:abstractNumId w:val="19"/>
  </w:num>
  <w:num w:numId="9">
    <w:abstractNumId w:val="16"/>
  </w:num>
  <w:num w:numId="10">
    <w:abstractNumId w:val="8"/>
  </w:num>
  <w:num w:numId="11">
    <w:abstractNumId w:val="10"/>
  </w:num>
  <w:num w:numId="12">
    <w:abstractNumId w:val="14"/>
  </w:num>
  <w:num w:numId="13">
    <w:abstractNumId w:val="6"/>
  </w:num>
  <w:num w:numId="14">
    <w:abstractNumId w:val="15"/>
  </w:num>
  <w:num w:numId="15">
    <w:abstractNumId w:val="12"/>
  </w:num>
  <w:num w:numId="16">
    <w:abstractNumId w:val="7"/>
  </w:num>
  <w:num w:numId="17">
    <w:abstractNumId w:val="18"/>
  </w:num>
  <w:num w:numId="18">
    <w:abstractNumId w:val="11"/>
  </w:num>
  <w:num w:numId="19">
    <w:abstractNumId w:val="17"/>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03EA9"/>
    <w:rsid w:val="0015074B"/>
    <w:rsid w:val="00211F4F"/>
    <w:rsid w:val="002463AB"/>
    <w:rsid w:val="0027525D"/>
    <w:rsid w:val="00277DDF"/>
    <w:rsid w:val="0029639D"/>
    <w:rsid w:val="002A038A"/>
    <w:rsid w:val="002E79F2"/>
    <w:rsid w:val="00323240"/>
    <w:rsid w:val="003263D1"/>
    <w:rsid w:val="00326F90"/>
    <w:rsid w:val="00386C28"/>
    <w:rsid w:val="00414FE2"/>
    <w:rsid w:val="00416B06"/>
    <w:rsid w:val="00422990"/>
    <w:rsid w:val="0043001A"/>
    <w:rsid w:val="005A4CAF"/>
    <w:rsid w:val="00672BAC"/>
    <w:rsid w:val="00773560"/>
    <w:rsid w:val="007F60F9"/>
    <w:rsid w:val="00886557"/>
    <w:rsid w:val="008E6AAF"/>
    <w:rsid w:val="008E7BBD"/>
    <w:rsid w:val="008F001E"/>
    <w:rsid w:val="009C26C3"/>
    <w:rsid w:val="009E1C78"/>
    <w:rsid w:val="00A227B7"/>
    <w:rsid w:val="00AA1D8D"/>
    <w:rsid w:val="00B12CA5"/>
    <w:rsid w:val="00B21C14"/>
    <w:rsid w:val="00B47730"/>
    <w:rsid w:val="00B6066D"/>
    <w:rsid w:val="00BB58DD"/>
    <w:rsid w:val="00C14657"/>
    <w:rsid w:val="00C5531B"/>
    <w:rsid w:val="00CB0664"/>
    <w:rsid w:val="00CB3826"/>
    <w:rsid w:val="00CF03D3"/>
    <w:rsid w:val="00D72EBD"/>
    <w:rsid w:val="00E67CB6"/>
    <w:rsid w:val="00EB2618"/>
    <w:rsid w:val="00EE19A9"/>
    <w:rsid w:val="00FB5647"/>
    <w:rsid w:val="00FC693F"/>
    <w:rsid w:val="05330914"/>
    <w:rsid w:val="055659D1"/>
    <w:rsid w:val="0CED2245"/>
    <w:rsid w:val="0E1764AF"/>
    <w:rsid w:val="0F4C3028"/>
    <w:rsid w:val="12712E05"/>
    <w:rsid w:val="1E092B57"/>
    <w:rsid w:val="218E118E"/>
    <w:rsid w:val="22D075AD"/>
    <w:rsid w:val="35D503CF"/>
    <w:rsid w:val="39404A54"/>
    <w:rsid w:val="3A0045B7"/>
    <w:rsid w:val="412368EE"/>
    <w:rsid w:val="42BD668F"/>
    <w:rsid w:val="49EE7CDB"/>
    <w:rsid w:val="53186EE4"/>
    <w:rsid w:val="54417C4B"/>
    <w:rsid w:val="62383234"/>
    <w:rsid w:val="643F5B88"/>
    <w:rsid w:val="677221C7"/>
    <w:rsid w:val="69054B5C"/>
    <w:rsid w:val="715E6F0F"/>
    <w:rsid w:val="729D1E1A"/>
    <w:rsid w:val="75C27143"/>
    <w:rsid w:val="7A8D259F"/>
    <w:rsid w:val="7EF127D4"/>
    <w:rsid w:val="7EF66C5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ar-SA"/>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1252</Words>
  <Characters>7982</Characters>
  <Lines>66</Lines>
  <Paragraphs>18</Paragraphs>
  <TotalTime>35</TotalTime>
  <ScaleCrop>false</ScaleCrop>
  <LinksUpToDate>false</LinksUpToDate>
  <CharactersWithSpaces>9119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2026-05-17T08:11:00Z</dcterms:created>
  <dc:creator>python-docx</dc:creator>
  <cp:lastModifiedBy>Ls Studio</cp:lastModifiedBy>
  <dcterms:modified xsi:type="dcterms:W3CDTF">2026-06-09T19:42:40Z</dcterms:modified>
  <dc:title>The Islamia University of Bahawalpur                               School Management System — SDD</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eyJoZGlkIjoiZmExNjFmMWVlNTZjNzMxMTRlZDJjZGIwZjA0ZDFlZjgifQ==</vt:lpwstr>
  </property>
  <property fmtid="{D5CDD505-2E9C-101B-9397-08002B2CF9AE}" pid="3" name="KSOProductBuildVer">
    <vt:lpwstr>1033-12.1.0.25242</vt:lpwstr>
  </property>
  <property fmtid="{D5CDD505-2E9C-101B-9397-08002B2CF9AE}" pid="4" name="ICV">
    <vt:lpwstr>179CF045BB584B079C05EED3A3B43DFC_12</vt:lpwstr>
  </property>
</Properties>
</file>