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35CC" w:rsidRDefault="00B45F3D">
      <w:pPr>
        <w:spacing w:after="160"/>
        <w:jc w:val="center"/>
      </w:pPr>
      <w:r>
        <w:rPr>
          <w:b/>
          <w:color w:val="1F4E78"/>
          <w:sz w:val="36"/>
        </w:rPr>
        <w:t>AI-BASED JOB READINESS AND CV OPTIMIZATION PLATFORM</w:t>
      </w:r>
    </w:p>
    <w:p w:rsidR="00D835CC" w:rsidRDefault="00B45F3D">
      <w:pPr>
        <w:spacing w:after="360"/>
        <w:jc w:val="center"/>
      </w:pPr>
      <w:r>
        <w:rPr>
          <w:i/>
          <w:color w:val="555555"/>
          <w:sz w:val="26"/>
        </w:rPr>
        <w:t>Department of Computer Science — Comprehensive Technical Dossier &amp; System Specification</w:t>
      </w:r>
    </w:p>
    <w:p w:rsidR="00D835CC" w:rsidRDefault="00B45F3D">
      <w:r>
        <w:t xml:space="preserve">This technical dossier provides the comprehensive empirical data, architectural diagrams, mathematical formulations, database schemas, and benchmark metrics for the project titled: </w:t>
      </w:r>
      <w:r>
        <w:rPr>
          <w:b/>
        </w:rPr>
        <w:t>“AI-BASED JOB READINESS AND CV OPTIMIZATION PLATFORM”</w:t>
      </w:r>
      <w:r>
        <w:t>. It is structured str</w:t>
      </w:r>
      <w:r>
        <w:t>ictly in alignment with the Department of Computer Science Final-Year Project Report Guidelines.</w:t>
      </w:r>
    </w:p>
    <w:p w:rsidR="00D835CC" w:rsidRDefault="00B45F3D">
      <w:pPr>
        <w:keepNext/>
        <w:spacing w:before="320"/>
      </w:pPr>
      <w:r>
        <w:rPr>
          <w:b/>
          <w:color w:val="1F4E78"/>
          <w:sz w:val="28"/>
        </w:rPr>
        <w:t>SECTION 1: SYSTEM AND SOFTWARE SPECIFICATION PROFILE</w:t>
      </w:r>
    </w:p>
    <w:tbl>
      <w:tblPr>
        <w:tblW w:w="0" w:type="auto"/>
        <w:jc w:val="center"/>
        <w:tblLook w:val="04A0" w:firstRow="1" w:lastRow="0" w:firstColumn="1" w:lastColumn="0" w:noHBand="0" w:noVBand="1"/>
      </w:tblPr>
      <w:tblGrid>
        <w:gridCol w:w="3312"/>
        <w:gridCol w:w="5328"/>
      </w:tblGrid>
      <w:tr w:rsidR="00D835CC">
        <w:trPr>
          <w:cantSplit/>
          <w:tblHeader/>
          <w:jc w:val="center"/>
        </w:trPr>
        <w:tc>
          <w:tcPr>
            <w:tcW w:w="3312" w:type="dxa"/>
            <w:tcBorders>
              <w:top w:val="single" w:sz="4" w:space="0" w:color="CCCCCC"/>
              <w:bottom w:val="single" w:sz="4" w:space="0" w:color="CCCCCC"/>
            </w:tcBorders>
            <w:shd w:val="clear" w:color="auto" w:fill="1F4E78"/>
            <w:tcMar>
              <w:top w:w="120" w:type="dxa"/>
              <w:left w:w="140" w:type="dxa"/>
              <w:bottom w:w="120" w:type="dxa"/>
              <w:right w:w="140" w:type="dxa"/>
            </w:tcMar>
            <w:vAlign w:val="center"/>
          </w:tcPr>
          <w:p w:rsidR="00D835CC" w:rsidRDefault="00B45F3D">
            <w:pPr>
              <w:spacing w:after="40" w:line="276" w:lineRule="auto"/>
              <w:jc w:val="center"/>
            </w:pPr>
            <w:r>
              <w:rPr>
                <w:b/>
                <w:color w:val="FFFFFF"/>
                <w:sz w:val="22"/>
              </w:rPr>
              <w:t>Specification Parameter</w:t>
            </w:r>
          </w:p>
        </w:tc>
        <w:tc>
          <w:tcPr>
            <w:tcW w:w="5328" w:type="dxa"/>
            <w:tcBorders>
              <w:top w:val="single" w:sz="4" w:space="0" w:color="CCCCCC"/>
              <w:bottom w:val="single" w:sz="4" w:space="0" w:color="CCCCCC"/>
            </w:tcBorders>
            <w:shd w:val="clear" w:color="auto" w:fill="1F4E78"/>
            <w:tcMar>
              <w:top w:w="120" w:type="dxa"/>
              <w:left w:w="140" w:type="dxa"/>
              <w:bottom w:w="120" w:type="dxa"/>
              <w:right w:w="140" w:type="dxa"/>
            </w:tcMar>
            <w:vAlign w:val="center"/>
          </w:tcPr>
          <w:p w:rsidR="00D835CC" w:rsidRDefault="00B45F3D">
            <w:pPr>
              <w:spacing w:after="40" w:line="276" w:lineRule="auto"/>
              <w:jc w:val="center"/>
            </w:pPr>
            <w:r>
              <w:rPr>
                <w:b/>
                <w:color w:val="FFFFFF"/>
                <w:sz w:val="22"/>
              </w:rPr>
              <w:t>Exact Implementation in Project Codebase</w:t>
            </w:r>
          </w:p>
        </w:tc>
      </w:tr>
      <w:tr w:rsidR="00D835CC">
        <w:trPr>
          <w:cantSplit/>
          <w:jc w:val="center"/>
        </w:trPr>
        <w:tc>
          <w:tcPr>
            <w:tcW w:w="331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Project Title</w:t>
            </w:r>
          </w:p>
        </w:tc>
        <w:tc>
          <w:tcPr>
            <w:tcW w:w="5328"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AI-BASED JOB READINESS AND</w:t>
            </w:r>
            <w:r>
              <w:rPr>
                <w:sz w:val="21"/>
              </w:rPr>
              <w:t xml:space="preserve"> CV OPTIMIZATION PLATFORM</w:t>
            </w:r>
          </w:p>
        </w:tc>
      </w:tr>
      <w:tr w:rsidR="00D835CC">
        <w:trPr>
          <w:cantSplit/>
          <w:jc w:val="center"/>
        </w:trPr>
        <w:tc>
          <w:tcPr>
            <w:tcW w:w="3312"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Target Department</w:t>
            </w:r>
          </w:p>
        </w:tc>
        <w:tc>
          <w:tcPr>
            <w:tcW w:w="5328"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Department of Computer Science</w:t>
            </w:r>
          </w:p>
        </w:tc>
      </w:tr>
      <w:tr w:rsidR="00D835CC">
        <w:trPr>
          <w:cantSplit/>
          <w:jc w:val="center"/>
        </w:trPr>
        <w:tc>
          <w:tcPr>
            <w:tcW w:w="331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Programming Language</w:t>
            </w:r>
          </w:p>
        </w:tc>
        <w:tc>
          <w:tcPr>
            <w:tcW w:w="5328"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Python 3.14.0</w:t>
            </w:r>
          </w:p>
        </w:tc>
      </w:tr>
      <w:tr w:rsidR="00D835CC">
        <w:trPr>
          <w:cantSplit/>
          <w:jc w:val="center"/>
        </w:trPr>
        <w:tc>
          <w:tcPr>
            <w:tcW w:w="3312"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Backend Web Framework</w:t>
            </w:r>
          </w:p>
        </w:tc>
        <w:tc>
          <w:tcPr>
            <w:tcW w:w="5328"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Django 5.2.2 (MTV Pattern Architecture)</w:t>
            </w:r>
          </w:p>
        </w:tc>
      </w:tr>
      <w:tr w:rsidR="00D835CC">
        <w:trPr>
          <w:cantSplit/>
          <w:jc w:val="center"/>
        </w:trPr>
        <w:tc>
          <w:tcPr>
            <w:tcW w:w="331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Relational Database</w:t>
            </w:r>
          </w:p>
        </w:tc>
        <w:tc>
          <w:tcPr>
            <w:tcW w:w="5328"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MySQL 8.0.17 (Managed via AppServ; Driver: PyMySQL 1.1.1)</w:t>
            </w:r>
          </w:p>
        </w:tc>
      </w:tr>
      <w:tr w:rsidR="00D835CC">
        <w:trPr>
          <w:cantSplit/>
          <w:jc w:val="center"/>
        </w:trPr>
        <w:tc>
          <w:tcPr>
            <w:tcW w:w="3312"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Primary Cloud LLM (Online)</w:t>
            </w:r>
          </w:p>
        </w:tc>
        <w:tc>
          <w:tcPr>
            <w:tcW w:w="5328"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qwen/qwen3.8-27b (Served via Groq Cloud API, high-throughput inference)</w:t>
            </w:r>
          </w:p>
        </w:tc>
      </w:tr>
      <w:tr w:rsidR="00D835CC">
        <w:trPr>
          <w:cantSplit/>
          <w:jc w:val="center"/>
        </w:trPr>
        <w:tc>
          <w:tcPr>
            <w:tcW w:w="331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Secondary Cloud LLM (Online)</w:t>
            </w:r>
          </w:p>
        </w:tc>
        <w:tc>
          <w:tcPr>
            <w:tcW w:w="5328"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gemini-3.6-flash (via Google Generative AI SDK google-generativeai 0.8.6)</w:t>
            </w:r>
          </w:p>
        </w:tc>
      </w:tr>
      <w:tr w:rsidR="00D835CC">
        <w:trPr>
          <w:cantSplit/>
          <w:jc w:val="center"/>
        </w:trPr>
        <w:tc>
          <w:tcPr>
            <w:tcW w:w="3312"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Offline NLP Engine</w:t>
            </w:r>
          </w:p>
        </w:tc>
        <w:tc>
          <w:tcPr>
            <w:tcW w:w="5328"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Local Rule-Based Heuristic Engine</w:t>
            </w:r>
            <w:r>
              <w:rPr>
                <w:sz w:val="21"/>
              </w:rPr>
              <w:t xml:space="preserve"> (RegEx Tokenization, Dictionaries, Overlap Math)</w:t>
            </w:r>
          </w:p>
        </w:tc>
      </w:tr>
      <w:tr w:rsidR="00D835CC">
        <w:trPr>
          <w:cantSplit/>
          <w:jc w:val="center"/>
        </w:trPr>
        <w:tc>
          <w:tcPr>
            <w:tcW w:w="331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lastRenderedPageBreak/>
              <w:t>Document Parsing Libraries</w:t>
            </w:r>
          </w:p>
        </w:tc>
        <w:tc>
          <w:tcPr>
            <w:tcW w:w="5328"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PyPDF2 3.0.1, pypdf 6.11.0, python-docx 1.1.2</w:t>
            </w:r>
          </w:p>
        </w:tc>
      </w:tr>
      <w:tr w:rsidR="00D835CC">
        <w:trPr>
          <w:cantSplit/>
          <w:jc w:val="center"/>
        </w:trPr>
        <w:tc>
          <w:tcPr>
            <w:tcW w:w="3312"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PDF Compilation Engines</w:t>
            </w:r>
          </w:p>
        </w:tc>
        <w:tc>
          <w:tcPr>
            <w:tcW w:w="5328"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xhtml2pdf 0.2.21, ReportLab 4.1.0</w:t>
            </w:r>
          </w:p>
        </w:tc>
      </w:tr>
      <w:tr w:rsidR="00D835CC">
        <w:trPr>
          <w:cantSplit/>
          <w:jc w:val="center"/>
        </w:trPr>
        <w:tc>
          <w:tcPr>
            <w:tcW w:w="331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Frontend UI Framework</w:t>
            </w:r>
          </w:p>
        </w:tc>
        <w:tc>
          <w:tcPr>
            <w:tcW w:w="5328"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 xml:space="preserve">Bootstrap 5.3, crispy-bootstrap5 2025.4, Vanilla </w:t>
            </w:r>
            <w:r>
              <w:rPr>
                <w:sz w:val="21"/>
              </w:rPr>
              <w:t>ES6 JavaScript</w:t>
            </w:r>
          </w:p>
        </w:tc>
      </w:tr>
      <w:tr w:rsidR="00D835CC">
        <w:trPr>
          <w:cantSplit/>
          <w:jc w:val="center"/>
        </w:trPr>
        <w:tc>
          <w:tcPr>
            <w:tcW w:w="3312"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Development Tools</w:t>
            </w:r>
          </w:p>
        </w:tc>
        <w:tc>
          <w:tcPr>
            <w:tcW w:w="5328"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Visual Studio Code, Git, WhiteNoise 6.6.0 (Static File Handler)</w:t>
            </w:r>
          </w:p>
        </w:tc>
      </w:tr>
    </w:tbl>
    <w:p w:rsidR="00D835CC" w:rsidRDefault="00B45F3D">
      <w:pPr>
        <w:keepNext/>
        <w:spacing w:before="320"/>
      </w:pPr>
      <w:r>
        <w:rPr>
          <w:b/>
          <w:color w:val="1F4E78"/>
          <w:sz w:val="28"/>
        </w:rPr>
        <w:t>SECTION 2: CHAPTER ONE INPUTS (INTRODUCTION &amp; PROBLEM DEFINITION)</w:t>
      </w:r>
    </w:p>
    <w:p w:rsidR="00D835CC" w:rsidRDefault="00B45F3D">
      <w:pPr>
        <w:keepNext/>
        <w:spacing w:before="240" w:after="80"/>
      </w:pPr>
      <w:r>
        <w:rPr>
          <w:b/>
          <w:sz w:val="25"/>
        </w:rPr>
        <w:t>2.1 Statement of the Problem</w:t>
      </w:r>
    </w:p>
    <w:p w:rsidR="00D835CC" w:rsidRDefault="00B45F3D">
      <w:r>
        <w:t xml:space="preserve">Modern corporate recruitment relies overwhelmingly on </w:t>
      </w:r>
      <w:r>
        <w:t>automated Applicant Tracking Systems (ATS) to parse and rank resumes prior to human review. Statistical industry data demonstrates that upwards of 75% of qualified applicants are eliminated before reaching recruiter evaluation due to parsing failures, impr</w:t>
      </w:r>
      <w:r>
        <w:t>oper section tagging, and missing domain keywords. Fresh graduates in Computer Science and related fields frequently fail to reflect their competencies in an ATS-compliant format. Furthermore, existing commercial solutions (such as Jobscan or Resume Worded</w:t>
      </w:r>
      <w:r>
        <w:t>) impose steep recurring subscription fees and cease functioning entirely in environments characterized by unstable or absent internet connectivity. There is an acute need for an intelligent, accessible, and resilient dual-mode platform capable of providin</w:t>
      </w:r>
      <w:r>
        <w:t>g rigorous resume analysis both online via state-of-the-art Large Language Models and offline via deterministic NLP heuristics.</w:t>
      </w:r>
    </w:p>
    <w:p w:rsidR="00D835CC" w:rsidRDefault="00B45F3D">
      <w:pPr>
        <w:keepNext/>
        <w:spacing w:before="240" w:after="80"/>
      </w:pPr>
      <w:bookmarkStart w:id="0" w:name="_GoBack"/>
      <w:bookmarkEnd w:id="0"/>
      <w:r>
        <w:rPr>
          <w:b/>
          <w:sz w:val="25"/>
        </w:rPr>
        <w:t>2.3 Significance, Scope, and Limitations</w:t>
      </w:r>
    </w:p>
    <w:p w:rsidR="00D835CC" w:rsidRDefault="00B45F3D">
      <w:r>
        <w:t>Significance: The p</w:t>
      </w:r>
      <w:r>
        <w:t>roject directly empowers graduating students and job seekers by democratizing access to ATS-grade resume evaluation, lowering employment friction, and ensuring system accessibility regardless of network fluctuations.</w:t>
      </w:r>
    </w:p>
    <w:p w:rsidR="00D835CC" w:rsidRDefault="00B45F3D">
      <w:r>
        <w:t>Scope: The system ingests multi-page di</w:t>
      </w:r>
      <w:r>
        <w:t>gital PDF and DOCX files, extracts contact details, skills, education, and work experience, calculates multi-attribute ATS compatibility scores, critiques bullet points, generates cover letters, and tracks job matches across dynamic recruitment stages.</w:t>
      </w:r>
    </w:p>
    <w:p w:rsidR="00D835CC" w:rsidRDefault="00B45F3D">
      <w:r>
        <w:t>Lim</w:t>
      </w:r>
      <w:r>
        <w:t>itations: Optical Character Recognition (OCR) is not incorporated; the software requires electronically generated PDF or DOCX documents with selectable text streams. Generative narrative explanations require active internet access, while structural and key</w:t>
      </w:r>
      <w:r>
        <w:t>word scoring functions operate completely offline.</w:t>
      </w:r>
    </w:p>
    <w:p w:rsidR="00D835CC" w:rsidRDefault="00B45F3D">
      <w:pPr>
        <w:keepNext/>
        <w:spacing w:before="240" w:after="80"/>
      </w:pPr>
      <w:r>
        <w:rPr>
          <w:b/>
          <w:sz w:val="25"/>
        </w:rPr>
        <w:t>2.4 Software Development Methodology</w:t>
      </w:r>
    </w:p>
    <w:p w:rsidR="00D835CC" w:rsidRDefault="00B45F3D">
      <w:r>
        <w:t>The project was executed following the Agile Software Development Methodology. An iterative approach was necessary due to the dual-mode nature of the application, requi</w:t>
      </w:r>
      <w:r>
        <w:t>ring rapid sprint cycles to balance prompt engineering for cloud LLMs, refining regex tokenizers for offline parsing, executing MySQL schema migrations, and stabilizing HTML-to-PDF compilation templates.</w:t>
      </w:r>
    </w:p>
    <w:p w:rsidR="00D835CC" w:rsidRDefault="00B45F3D">
      <w:r>
        <w:br w:type="page"/>
      </w:r>
    </w:p>
    <w:p w:rsidR="00D835CC" w:rsidRDefault="00B45F3D">
      <w:pPr>
        <w:keepNext/>
        <w:spacing w:before="320"/>
      </w:pPr>
      <w:r>
        <w:rPr>
          <w:b/>
          <w:color w:val="1F4E78"/>
          <w:sz w:val="28"/>
        </w:rPr>
        <w:t>SECTION 3: CHAPTER THREE INPUTS (SYSTEM ARCHITECTU</w:t>
      </w:r>
      <w:r>
        <w:rPr>
          <w:b/>
          <w:color w:val="1F4E78"/>
          <w:sz w:val="28"/>
        </w:rPr>
        <w:t>RE, AI &amp; DATABASE DESIGN)</w:t>
      </w:r>
    </w:p>
    <w:p w:rsidR="00D835CC" w:rsidRDefault="00B45F3D">
      <w:pPr>
        <w:keepNext/>
        <w:spacing w:before="240" w:after="80"/>
      </w:pPr>
      <w:r>
        <w:rPr>
          <w:b/>
          <w:sz w:val="25"/>
        </w:rPr>
        <w:t>3.1 Dual-Mode Hybrid Architecture and Network Routing Logic</w:t>
      </w:r>
    </w:p>
    <w:p w:rsidR="00D835CC" w:rsidRDefault="00B45F3D">
      <w:r>
        <w:t>The hallmark architectural feature of CareerAI is its dual-mode hybrid processing engine. Unlike conventional web applications that crash or lock up when third-party clou</w:t>
      </w:r>
      <w:r>
        <w:t>d APIs become unreachable, CareerAI incorporates an active socket probe that inspects internet availability prior to every analytical request. If an active connection to Google's primary DNS (8.8.8.8:53) fails within a 2-second timeout, the system instanta</w:t>
      </w:r>
      <w:r>
        <w:t>neously bypasses external HTTP requests and routes execution into the local, deterministic Rule-Based NLP Pipeline.</w:t>
      </w:r>
    </w:p>
    <w:p w:rsidR="00D835CC" w:rsidRDefault="00B45F3D">
      <w:pPr>
        <w:spacing w:before="120"/>
        <w:ind w:left="576" w:right="288"/>
      </w:pPr>
      <w:r>
        <w:rPr>
          <w:b/>
          <w:sz w:val="22"/>
        </w:rPr>
        <w:t xml:space="preserve">System Architecture Flow (Figure 3.1): </w:t>
      </w:r>
      <w:r>
        <w:rPr>
          <w:i/>
          <w:sz w:val="22"/>
        </w:rPr>
        <w:t>[User CV Upload: PDF/DOCX] -&gt; [Text Parsing Engine (PyPDF2/docx)] -&gt; [Network Probe: socket(8.8.8.8:5</w:t>
      </w:r>
      <w:r>
        <w:rPr>
          <w:i/>
          <w:sz w:val="22"/>
        </w:rPr>
        <w:t>3, timeout=2s)]</w:t>
      </w:r>
      <w:r>
        <w:rPr>
          <w:i/>
          <w:sz w:val="22"/>
        </w:rPr>
        <w:br/>
        <w:t xml:space="preserve">   ├── IF CONNECTED (Online): -&gt; [Groq API Cloud LLM (qwen/qwen3.8-27b)] -&gt; [Structured JSON Output]</w:t>
      </w:r>
      <w:r>
        <w:rPr>
          <w:i/>
          <w:sz w:val="22"/>
        </w:rPr>
        <w:br/>
        <w:t xml:space="preserve">   └── IF OFFLINE (Fallback): -&gt; [Local Heuristic NLP Engine (Regex/Dictionaries)] -&gt; [Structured JSON Output]</w:t>
      </w:r>
      <w:r>
        <w:rPr>
          <w:i/>
          <w:sz w:val="22"/>
        </w:rPr>
        <w:br/>
        <w:t xml:space="preserve">                            </w:t>
      </w:r>
      <w:r>
        <w:rPr>
          <w:i/>
          <w:sz w:val="22"/>
        </w:rPr>
        <w:t xml:space="preserve">                          │</w:t>
      </w:r>
      <w:r>
        <w:rPr>
          <w:i/>
          <w:sz w:val="22"/>
        </w:rPr>
        <w:br/>
        <w:t xml:space="preserve">                                           [MySQL Database Persistence]</w:t>
      </w:r>
      <w:r>
        <w:rPr>
          <w:i/>
          <w:sz w:val="22"/>
        </w:rPr>
        <w:br/>
        <w:t xml:space="preserve">                                                      │</w:t>
      </w:r>
      <w:r>
        <w:rPr>
          <w:i/>
          <w:sz w:val="22"/>
        </w:rPr>
        <w:br/>
        <w:t xml:space="preserve">                                  [Interactive Web UI &amp; Downloadable PDF]</w:t>
      </w:r>
    </w:p>
    <w:p w:rsidR="00D835CC" w:rsidRDefault="00B45F3D">
      <w:pPr>
        <w:keepNext/>
        <w:spacing w:before="240" w:after="80"/>
      </w:pPr>
      <w:r>
        <w:rPr>
          <w:b/>
          <w:sz w:val="25"/>
        </w:rPr>
        <w:t>3.2 AI Model Specification</w:t>
      </w:r>
      <w:r>
        <w:rPr>
          <w:b/>
          <w:sz w:val="25"/>
        </w:rPr>
        <w:t xml:space="preserve"> and Dataset Declaration</w:t>
      </w:r>
    </w:p>
    <w:p w:rsidR="00D835CC" w:rsidRDefault="00B45F3D">
      <w:r>
        <w:t>Model Selection &amp; Rationale: The online pipeline utilizes qwen/qwen3.8-27b hosted on the Groq LPU (Language Processing Unit) cloud infrastructure, with secondary fallback to Google gemini-3.6-flash. Qwen 3.8-27B was selected becaus</w:t>
      </w:r>
      <w:r>
        <w:t>e it delivers near-frontier analytical capability while maintaining sub-second inference token generation speeds on Groq, ensuring minimal user wait time.</w:t>
      </w:r>
    </w:p>
    <w:p w:rsidR="00D835CC" w:rsidRDefault="00B45F3D">
      <w:r>
        <w:t>Dataset and Training Declaration: As required by department guidelines, it is explicitly declared tha</w:t>
      </w:r>
      <w:r>
        <w:t>t no proprietary training or fine-tuning was performed. The platform employs Zero-Shot In-Context Prompting with strict JSON schema constraints. The empirical testing corpus consists of 20 standardized graduate CVs and 20 real-world industry Job Descriptio</w:t>
      </w:r>
      <w:r>
        <w:t>ns spanning Computer Science, Software Engineering, Data Analysis, and Accounting.</w:t>
      </w:r>
    </w:p>
    <w:p w:rsidR="00D835CC" w:rsidRDefault="00B45F3D">
      <w:r>
        <w:t>Baseline Model Definition: The Offline Rule-Based NLP Pipeline serves as the formal academic baseline against which the cloud LLM is benchmarked and evaluated.</w:t>
      </w:r>
    </w:p>
    <w:p w:rsidR="00D835CC" w:rsidRDefault="00B45F3D">
      <w:pPr>
        <w:keepNext/>
        <w:spacing w:before="240" w:after="80"/>
      </w:pPr>
      <w:r>
        <w:rPr>
          <w:b/>
          <w:sz w:val="25"/>
        </w:rPr>
        <w:t>3.3 Determini</w:t>
      </w:r>
      <w:r>
        <w:rPr>
          <w:b/>
          <w:sz w:val="25"/>
        </w:rPr>
        <w:t>stic Offline Scoring Mathematical Formulations</w:t>
      </w:r>
    </w:p>
    <w:p w:rsidR="00D835CC" w:rsidRDefault="00B45F3D">
      <w:r>
        <w:t>In offline mode, the system calculates resume performance through explicit mathematical equations without non-deterministic variance:</w:t>
      </w:r>
    </w:p>
    <w:p w:rsidR="00D835CC" w:rsidRDefault="00B45F3D">
      <w:pPr>
        <w:spacing w:before="120"/>
        <w:ind w:left="576" w:right="288"/>
      </w:pPr>
      <w:r>
        <w:rPr>
          <w:b/>
          <w:sz w:val="22"/>
        </w:rPr>
        <w:t xml:space="preserve">Equation 3.1 (Overall Compatibility Index): </w:t>
      </w:r>
      <w:r>
        <w:rPr>
          <w:i/>
          <w:sz w:val="22"/>
        </w:rPr>
        <w:t>Overall Score = (0.35 * ATS_Sco</w:t>
      </w:r>
      <w:r>
        <w:rPr>
          <w:i/>
          <w:sz w:val="22"/>
        </w:rPr>
        <w:t>re) + (0.25 * Grammar_Score) + (0.20 * Keyword_Score) + (0.20 * Format_Score)</w:t>
      </w:r>
    </w:p>
    <w:p w:rsidR="00D835CC" w:rsidRDefault="00B45F3D">
      <w:r>
        <w:t>1. ATS Score (S_ATS, 100 max): Composed of Essential Section completeness (40 pts: Education, Experience, Skills, Summary), Contact Information completeness (20 pts: Email 7, Pho</w:t>
      </w:r>
      <w:r>
        <w:t>ne 7, LinkedIn/GitHub 6), Word Count balance (10 pts for 300-1000 words), and layout consistency (30 pts).</w:t>
      </w:r>
    </w:p>
    <w:p w:rsidR="00D835CC" w:rsidRDefault="00B45F3D">
      <w:r>
        <w:t>2. Bullet Point Evaluation: Evaluated via lead-word classification against a 19-verb high-impact action corpus (led, built, developed, engineered, op</w:t>
      </w:r>
      <w:r>
        <w:t>timized, etc. -&gt; +30 pts) and quantifiable metric extraction via regular expression r'\d+[%$km]?|\d+\s*(percent|users|clients|million|thousand)' (-&gt; +25 pts).</w:t>
      </w:r>
    </w:p>
    <w:p w:rsidR="00D835CC" w:rsidRDefault="00B45F3D">
      <w:r>
        <w:t>3. Set-Theoretic Keyword Overlap: Given job word set W_job and CV word set W_cv with token length</w:t>
      </w:r>
      <w:r>
        <w:t xml:space="preserve"> &gt;= 4:</w:t>
      </w:r>
      <w:r>
        <w:br/>
        <w:t>Match Score = min(100, (|W_job ∩ W_cv| / max(|W_job|, 1)) * 200)</w:t>
      </w:r>
    </w:p>
    <w:p w:rsidR="00D835CC" w:rsidRDefault="00B45F3D">
      <w:pPr>
        <w:keepNext/>
        <w:spacing w:before="240" w:after="80"/>
      </w:pPr>
      <w:r>
        <w:rPr>
          <w:b/>
          <w:sz w:val="25"/>
        </w:rPr>
        <w:t>3.4 Relational Database Schemas (MySQL Data Dictionaries)</w:t>
      </w:r>
    </w:p>
    <w:p w:rsidR="00D835CC" w:rsidRDefault="00B45F3D">
      <w:r>
        <w:t>Table 3.1: cv_analyzer_cvupload (Candidate Uploads)</w:t>
      </w:r>
    </w:p>
    <w:tbl>
      <w:tblPr>
        <w:tblW w:w="0" w:type="auto"/>
        <w:jc w:val="center"/>
        <w:tblLook w:val="04A0" w:firstRow="1" w:lastRow="0" w:firstColumn="1" w:lastColumn="0" w:noHBand="0" w:noVBand="1"/>
      </w:tblPr>
      <w:tblGrid>
        <w:gridCol w:w="1872"/>
        <w:gridCol w:w="1872"/>
        <w:gridCol w:w="2016"/>
        <w:gridCol w:w="2880"/>
      </w:tblGrid>
      <w:tr w:rsidR="00D835CC">
        <w:trPr>
          <w:cantSplit/>
          <w:tblHeader/>
          <w:jc w:val="center"/>
        </w:trPr>
        <w:tc>
          <w:tcPr>
            <w:tcW w:w="1872" w:type="dxa"/>
            <w:tcBorders>
              <w:top w:val="single" w:sz="4" w:space="0" w:color="CCCCCC"/>
              <w:bottom w:val="single" w:sz="4" w:space="0" w:color="CCCCCC"/>
            </w:tcBorders>
            <w:shd w:val="clear" w:color="auto" w:fill="1F4E78"/>
            <w:tcMar>
              <w:top w:w="120" w:type="dxa"/>
              <w:left w:w="140" w:type="dxa"/>
              <w:bottom w:w="120" w:type="dxa"/>
              <w:right w:w="140" w:type="dxa"/>
            </w:tcMar>
            <w:vAlign w:val="center"/>
          </w:tcPr>
          <w:p w:rsidR="00D835CC" w:rsidRDefault="00B45F3D">
            <w:pPr>
              <w:spacing w:after="40" w:line="276" w:lineRule="auto"/>
              <w:jc w:val="center"/>
            </w:pPr>
            <w:r>
              <w:rPr>
                <w:b/>
                <w:color w:val="FFFFFF"/>
                <w:sz w:val="22"/>
              </w:rPr>
              <w:t>Field Name</w:t>
            </w:r>
          </w:p>
        </w:tc>
        <w:tc>
          <w:tcPr>
            <w:tcW w:w="1872" w:type="dxa"/>
            <w:tcBorders>
              <w:top w:val="single" w:sz="4" w:space="0" w:color="CCCCCC"/>
              <w:bottom w:val="single" w:sz="4" w:space="0" w:color="CCCCCC"/>
            </w:tcBorders>
            <w:shd w:val="clear" w:color="auto" w:fill="1F4E78"/>
            <w:tcMar>
              <w:top w:w="120" w:type="dxa"/>
              <w:left w:w="140" w:type="dxa"/>
              <w:bottom w:w="120" w:type="dxa"/>
              <w:right w:w="140" w:type="dxa"/>
            </w:tcMar>
            <w:vAlign w:val="center"/>
          </w:tcPr>
          <w:p w:rsidR="00D835CC" w:rsidRDefault="00B45F3D">
            <w:pPr>
              <w:spacing w:after="40" w:line="276" w:lineRule="auto"/>
              <w:jc w:val="center"/>
            </w:pPr>
            <w:r>
              <w:rPr>
                <w:b/>
                <w:color w:val="FFFFFF"/>
                <w:sz w:val="22"/>
              </w:rPr>
              <w:t>Data Type</w:t>
            </w:r>
          </w:p>
        </w:tc>
        <w:tc>
          <w:tcPr>
            <w:tcW w:w="2016" w:type="dxa"/>
            <w:tcBorders>
              <w:top w:val="single" w:sz="4" w:space="0" w:color="CCCCCC"/>
              <w:bottom w:val="single" w:sz="4" w:space="0" w:color="CCCCCC"/>
            </w:tcBorders>
            <w:shd w:val="clear" w:color="auto" w:fill="1F4E78"/>
            <w:tcMar>
              <w:top w:w="120" w:type="dxa"/>
              <w:left w:w="140" w:type="dxa"/>
              <w:bottom w:w="120" w:type="dxa"/>
              <w:right w:w="140" w:type="dxa"/>
            </w:tcMar>
            <w:vAlign w:val="center"/>
          </w:tcPr>
          <w:p w:rsidR="00D835CC" w:rsidRDefault="00B45F3D">
            <w:pPr>
              <w:spacing w:after="40" w:line="276" w:lineRule="auto"/>
              <w:jc w:val="center"/>
            </w:pPr>
            <w:r>
              <w:rPr>
                <w:b/>
                <w:color w:val="FFFFFF"/>
                <w:sz w:val="22"/>
              </w:rPr>
              <w:t>Constraint</w:t>
            </w:r>
          </w:p>
        </w:tc>
        <w:tc>
          <w:tcPr>
            <w:tcW w:w="2880" w:type="dxa"/>
            <w:tcBorders>
              <w:top w:val="single" w:sz="4" w:space="0" w:color="CCCCCC"/>
              <w:bottom w:val="single" w:sz="4" w:space="0" w:color="CCCCCC"/>
            </w:tcBorders>
            <w:shd w:val="clear" w:color="auto" w:fill="1F4E78"/>
            <w:tcMar>
              <w:top w:w="120" w:type="dxa"/>
              <w:left w:w="140" w:type="dxa"/>
              <w:bottom w:w="120" w:type="dxa"/>
              <w:right w:w="140" w:type="dxa"/>
            </w:tcMar>
            <w:vAlign w:val="center"/>
          </w:tcPr>
          <w:p w:rsidR="00D835CC" w:rsidRDefault="00B45F3D">
            <w:pPr>
              <w:spacing w:after="40" w:line="276" w:lineRule="auto"/>
              <w:jc w:val="center"/>
            </w:pPr>
            <w:r>
              <w:rPr>
                <w:b/>
                <w:color w:val="FFFFFF"/>
                <w:sz w:val="22"/>
              </w:rPr>
              <w:t>Description</w:t>
            </w:r>
          </w:p>
        </w:tc>
      </w:tr>
      <w:tr w:rsidR="00D835CC">
        <w:trPr>
          <w:cantSplit/>
          <w:jc w:val="center"/>
        </w:trPr>
        <w:tc>
          <w:tcPr>
            <w:tcW w:w="187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id</w:t>
            </w:r>
          </w:p>
        </w:tc>
        <w:tc>
          <w:tcPr>
            <w:tcW w:w="187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BIGINT</w:t>
            </w:r>
          </w:p>
        </w:tc>
        <w:tc>
          <w:tcPr>
            <w:tcW w:w="2016"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 xml:space="preserve">PRIMARY KEY, </w:t>
            </w:r>
            <w:r>
              <w:rPr>
                <w:sz w:val="21"/>
              </w:rPr>
              <w:t>AUTO_INC</w:t>
            </w:r>
          </w:p>
        </w:tc>
        <w:tc>
          <w:tcPr>
            <w:tcW w:w="2880"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Unique CV record identifier</w:t>
            </w:r>
          </w:p>
        </w:tc>
      </w:tr>
      <w:tr w:rsidR="00D835CC">
        <w:trPr>
          <w:cantSplit/>
          <w:jc w:val="center"/>
        </w:trPr>
        <w:tc>
          <w:tcPr>
            <w:tcW w:w="1872"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user_id</w:t>
            </w:r>
          </w:p>
        </w:tc>
        <w:tc>
          <w:tcPr>
            <w:tcW w:w="1872"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BIGINT</w:t>
            </w:r>
          </w:p>
        </w:tc>
        <w:tc>
          <w:tcPr>
            <w:tcW w:w="2016"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FOREIGN KEY (auth_user)</w:t>
            </w:r>
          </w:p>
        </w:tc>
        <w:tc>
          <w:tcPr>
            <w:tcW w:w="2880"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Owning student/user reference</w:t>
            </w:r>
          </w:p>
        </w:tc>
      </w:tr>
      <w:tr w:rsidR="00D835CC">
        <w:trPr>
          <w:cantSplit/>
          <w:jc w:val="center"/>
        </w:trPr>
        <w:tc>
          <w:tcPr>
            <w:tcW w:w="187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file</w:t>
            </w:r>
          </w:p>
        </w:tc>
        <w:tc>
          <w:tcPr>
            <w:tcW w:w="187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VARCHAR(100)</w:t>
            </w:r>
          </w:p>
        </w:tc>
        <w:tc>
          <w:tcPr>
            <w:tcW w:w="2016"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NOT NULL</w:t>
            </w:r>
          </w:p>
        </w:tc>
        <w:tc>
          <w:tcPr>
            <w:tcW w:w="2880"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Relative path to stored document on disk</w:t>
            </w:r>
          </w:p>
        </w:tc>
      </w:tr>
      <w:tr w:rsidR="00D835CC">
        <w:trPr>
          <w:cantSplit/>
          <w:jc w:val="center"/>
        </w:trPr>
        <w:tc>
          <w:tcPr>
            <w:tcW w:w="1872"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original_filename</w:t>
            </w:r>
          </w:p>
        </w:tc>
        <w:tc>
          <w:tcPr>
            <w:tcW w:w="1872"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VARCHAR(255)</w:t>
            </w:r>
          </w:p>
        </w:tc>
        <w:tc>
          <w:tcPr>
            <w:tcW w:w="2016"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NOT NULL</w:t>
            </w:r>
          </w:p>
        </w:tc>
        <w:tc>
          <w:tcPr>
            <w:tcW w:w="2880"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Original uploaded document name</w:t>
            </w:r>
          </w:p>
        </w:tc>
      </w:tr>
      <w:tr w:rsidR="00D835CC">
        <w:trPr>
          <w:cantSplit/>
          <w:jc w:val="center"/>
        </w:trPr>
        <w:tc>
          <w:tcPr>
            <w:tcW w:w="187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file_type</w:t>
            </w:r>
          </w:p>
        </w:tc>
        <w:tc>
          <w:tcPr>
            <w:tcW w:w="187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VARCHAR(10)</w:t>
            </w:r>
          </w:p>
        </w:tc>
        <w:tc>
          <w:tcPr>
            <w:tcW w:w="2016"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NOT NULL</w:t>
            </w:r>
          </w:p>
        </w:tc>
        <w:tc>
          <w:tcPr>
            <w:tcW w:w="2880"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File extension (pdf or docx)</w:t>
            </w:r>
          </w:p>
        </w:tc>
      </w:tr>
      <w:tr w:rsidR="00D835CC">
        <w:trPr>
          <w:cantSplit/>
          <w:jc w:val="center"/>
        </w:trPr>
        <w:tc>
          <w:tcPr>
            <w:tcW w:w="1872"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file_size</w:t>
            </w:r>
          </w:p>
        </w:tc>
        <w:tc>
          <w:tcPr>
            <w:tcW w:w="1872"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INT UNSIGNED</w:t>
            </w:r>
          </w:p>
        </w:tc>
        <w:tc>
          <w:tcPr>
            <w:tcW w:w="2016"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NOT NULL</w:t>
            </w:r>
          </w:p>
        </w:tc>
        <w:tc>
          <w:tcPr>
            <w:tcW w:w="2880"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Document size in bytes</w:t>
            </w:r>
          </w:p>
        </w:tc>
      </w:tr>
      <w:tr w:rsidR="00D835CC">
        <w:trPr>
          <w:cantSplit/>
          <w:jc w:val="center"/>
        </w:trPr>
        <w:tc>
          <w:tcPr>
            <w:tcW w:w="187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parsed_text</w:t>
            </w:r>
          </w:p>
        </w:tc>
        <w:tc>
          <w:tcPr>
            <w:tcW w:w="187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LONGTEXT</w:t>
            </w:r>
          </w:p>
        </w:tc>
        <w:tc>
          <w:tcPr>
            <w:tcW w:w="2016"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NULL</w:t>
            </w:r>
          </w:p>
        </w:tc>
        <w:tc>
          <w:tcPr>
            <w:tcW w:w="2880"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Extracted plain text stream</w:t>
            </w:r>
          </w:p>
        </w:tc>
      </w:tr>
      <w:tr w:rsidR="00D835CC">
        <w:trPr>
          <w:cantSplit/>
          <w:jc w:val="center"/>
        </w:trPr>
        <w:tc>
          <w:tcPr>
            <w:tcW w:w="1872"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is_active</w:t>
            </w:r>
          </w:p>
        </w:tc>
        <w:tc>
          <w:tcPr>
            <w:tcW w:w="1872"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TINYINT(1)</w:t>
            </w:r>
          </w:p>
        </w:tc>
        <w:tc>
          <w:tcPr>
            <w:tcW w:w="2016"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DEFAULT 1</w:t>
            </w:r>
          </w:p>
        </w:tc>
        <w:tc>
          <w:tcPr>
            <w:tcW w:w="2880"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Flag marking primary active resume</w:t>
            </w:r>
          </w:p>
        </w:tc>
      </w:tr>
      <w:tr w:rsidR="00D835CC">
        <w:trPr>
          <w:cantSplit/>
          <w:jc w:val="center"/>
        </w:trPr>
        <w:tc>
          <w:tcPr>
            <w:tcW w:w="187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uploaded_at</w:t>
            </w:r>
          </w:p>
        </w:tc>
        <w:tc>
          <w:tcPr>
            <w:tcW w:w="187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DATETIME</w:t>
            </w:r>
          </w:p>
        </w:tc>
        <w:tc>
          <w:tcPr>
            <w:tcW w:w="2016"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NOT NULL</w:t>
            </w:r>
          </w:p>
        </w:tc>
        <w:tc>
          <w:tcPr>
            <w:tcW w:w="2880"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Timestamp of document submission</w:t>
            </w:r>
          </w:p>
        </w:tc>
      </w:tr>
    </w:tbl>
    <w:p w:rsidR="00D835CC" w:rsidRDefault="00D835CC">
      <w:pPr>
        <w:spacing w:before="160"/>
      </w:pPr>
    </w:p>
    <w:p w:rsidR="00D835CC" w:rsidRDefault="00B45F3D">
      <w:r>
        <w:t>Table 3.2: cv_analyzer_cvanalysis (Evaluation Metrics &amp; AI Feedback)</w:t>
      </w:r>
    </w:p>
    <w:tbl>
      <w:tblPr>
        <w:tblW w:w="0" w:type="auto"/>
        <w:jc w:val="center"/>
        <w:tblLook w:val="04A0" w:firstRow="1" w:lastRow="0" w:firstColumn="1" w:lastColumn="0" w:noHBand="0" w:noVBand="1"/>
      </w:tblPr>
      <w:tblGrid>
        <w:gridCol w:w="1872"/>
        <w:gridCol w:w="1872"/>
        <w:gridCol w:w="2016"/>
        <w:gridCol w:w="2880"/>
      </w:tblGrid>
      <w:tr w:rsidR="00D835CC">
        <w:trPr>
          <w:cantSplit/>
          <w:tblHeader/>
          <w:jc w:val="center"/>
        </w:trPr>
        <w:tc>
          <w:tcPr>
            <w:tcW w:w="1872" w:type="dxa"/>
            <w:tcBorders>
              <w:top w:val="single" w:sz="4" w:space="0" w:color="CCCCCC"/>
              <w:bottom w:val="single" w:sz="4" w:space="0" w:color="CCCCCC"/>
            </w:tcBorders>
            <w:shd w:val="clear" w:color="auto" w:fill="1F4E78"/>
            <w:tcMar>
              <w:top w:w="120" w:type="dxa"/>
              <w:left w:w="140" w:type="dxa"/>
              <w:bottom w:w="120" w:type="dxa"/>
              <w:right w:w="140" w:type="dxa"/>
            </w:tcMar>
            <w:vAlign w:val="center"/>
          </w:tcPr>
          <w:p w:rsidR="00D835CC" w:rsidRDefault="00B45F3D">
            <w:pPr>
              <w:spacing w:after="40" w:line="276" w:lineRule="auto"/>
              <w:jc w:val="center"/>
            </w:pPr>
            <w:r>
              <w:rPr>
                <w:b/>
                <w:color w:val="FFFFFF"/>
                <w:sz w:val="22"/>
              </w:rPr>
              <w:t>Field Name</w:t>
            </w:r>
          </w:p>
        </w:tc>
        <w:tc>
          <w:tcPr>
            <w:tcW w:w="1872" w:type="dxa"/>
            <w:tcBorders>
              <w:top w:val="single" w:sz="4" w:space="0" w:color="CCCCCC"/>
              <w:bottom w:val="single" w:sz="4" w:space="0" w:color="CCCCCC"/>
            </w:tcBorders>
            <w:shd w:val="clear" w:color="auto" w:fill="1F4E78"/>
            <w:tcMar>
              <w:top w:w="120" w:type="dxa"/>
              <w:left w:w="140" w:type="dxa"/>
              <w:bottom w:w="120" w:type="dxa"/>
              <w:right w:w="140" w:type="dxa"/>
            </w:tcMar>
            <w:vAlign w:val="center"/>
          </w:tcPr>
          <w:p w:rsidR="00D835CC" w:rsidRDefault="00B45F3D">
            <w:pPr>
              <w:spacing w:after="40" w:line="276" w:lineRule="auto"/>
              <w:jc w:val="center"/>
            </w:pPr>
            <w:r>
              <w:rPr>
                <w:b/>
                <w:color w:val="FFFFFF"/>
                <w:sz w:val="22"/>
              </w:rPr>
              <w:t>Data Type</w:t>
            </w:r>
          </w:p>
        </w:tc>
        <w:tc>
          <w:tcPr>
            <w:tcW w:w="2016" w:type="dxa"/>
            <w:tcBorders>
              <w:top w:val="single" w:sz="4" w:space="0" w:color="CCCCCC"/>
              <w:bottom w:val="single" w:sz="4" w:space="0" w:color="CCCCCC"/>
            </w:tcBorders>
            <w:shd w:val="clear" w:color="auto" w:fill="1F4E78"/>
            <w:tcMar>
              <w:top w:w="120" w:type="dxa"/>
              <w:left w:w="140" w:type="dxa"/>
              <w:bottom w:w="120" w:type="dxa"/>
              <w:right w:w="140" w:type="dxa"/>
            </w:tcMar>
            <w:vAlign w:val="center"/>
          </w:tcPr>
          <w:p w:rsidR="00D835CC" w:rsidRDefault="00B45F3D">
            <w:pPr>
              <w:spacing w:after="40" w:line="276" w:lineRule="auto"/>
              <w:jc w:val="center"/>
            </w:pPr>
            <w:r>
              <w:rPr>
                <w:b/>
                <w:color w:val="FFFFFF"/>
                <w:sz w:val="22"/>
              </w:rPr>
              <w:t>Constraint</w:t>
            </w:r>
          </w:p>
        </w:tc>
        <w:tc>
          <w:tcPr>
            <w:tcW w:w="2880" w:type="dxa"/>
            <w:tcBorders>
              <w:top w:val="single" w:sz="4" w:space="0" w:color="CCCCCC"/>
              <w:bottom w:val="single" w:sz="4" w:space="0" w:color="CCCCCC"/>
            </w:tcBorders>
            <w:shd w:val="clear" w:color="auto" w:fill="1F4E78"/>
            <w:tcMar>
              <w:top w:w="120" w:type="dxa"/>
              <w:left w:w="140" w:type="dxa"/>
              <w:bottom w:w="120" w:type="dxa"/>
              <w:right w:w="140" w:type="dxa"/>
            </w:tcMar>
            <w:vAlign w:val="center"/>
          </w:tcPr>
          <w:p w:rsidR="00D835CC" w:rsidRDefault="00B45F3D">
            <w:pPr>
              <w:spacing w:after="40" w:line="276" w:lineRule="auto"/>
              <w:jc w:val="center"/>
            </w:pPr>
            <w:r>
              <w:rPr>
                <w:b/>
                <w:color w:val="FFFFFF"/>
                <w:sz w:val="22"/>
              </w:rPr>
              <w:t>Description</w:t>
            </w:r>
          </w:p>
        </w:tc>
      </w:tr>
      <w:tr w:rsidR="00D835CC">
        <w:trPr>
          <w:cantSplit/>
          <w:jc w:val="center"/>
        </w:trPr>
        <w:tc>
          <w:tcPr>
            <w:tcW w:w="187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id</w:t>
            </w:r>
          </w:p>
        </w:tc>
        <w:tc>
          <w:tcPr>
            <w:tcW w:w="187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BIGINT</w:t>
            </w:r>
          </w:p>
        </w:tc>
        <w:tc>
          <w:tcPr>
            <w:tcW w:w="2016"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PRIMARY KEY, AUTO_INC</w:t>
            </w:r>
          </w:p>
        </w:tc>
        <w:tc>
          <w:tcPr>
            <w:tcW w:w="2880"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Unique analysis record identifier</w:t>
            </w:r>
          </w:p>
        </w:tc>
      </w:tr>
      <w:tr w:rsidR="00D835CC">
        <w:trPr>
          <w:cantSplit/>
          <w:jc w:val="center"/>
        </w:trPr>
        <w:tc>
          <w:tcPr>
            <w:tcW w:w="1872"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cv_upload_id</w:t>
            </w:r>
          </w:p>
        </w:tc>
        <w:tc>
          <w:tcPr>
            <w:tcW w:w="1872"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BIGINT</w:t>
            </w:r>
          </w:p>
        </w:tc>
        <w:tc>
          <w:tcPr>
            <w:tcW w:w="2016"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ONE-TO-ONE KEY</w:t>
            </w:r>
          </w:p>
        </w:tc>
        <w:tc>
          <w:tcPr>
            <w:tcW w:w="2880"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Associated CV upload reference</w:t>
            </w:r>
          </w:p>
        </w:tc>
      </w:tr>
      <w:tr w:rsidR="00D835CC">
        <w:trPr>
          <w:cantSplit/>
          <w:jc w:val="center"/>
        </w:trPr>
        <w:tc>
          <w:tcPr>
            <w:tcW w:w="187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ats_score</w:t>
            </w:r>
          </w:p>
        </w:tc>
        <w:tc>
          <w:tcPr>
            <w:tcW w:w="187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DOUBLE</w:t>
            </w:r>
          </w:p>
        </w:tc>
        <w:tc>
          <w:tcPr>
            <w:tcW w:w="2016"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NOT NULL</w:t>
            </w:r>
          </w:p>
        </w:tc>
        <w:tc>
          <w:tcPr>
            <w:tcW w:w="2880"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Calculated ATS compliance score (0-100)</w:t>
            </w:r>
          </w:p>
        </w:tc>
      </w:tr>
      <w:tr w:rsidR="00D835CC">
        <w:trPr>
          <w:cantSplit/>
          <w:jc w:val="center"/>
        </w:trPr>
        <w:tc>
          <w:tcPr>
            <w:tcW w:w="1872"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grammar_score</w:t>
            </w:r>
          </w:p>
        </w:tc>
        <w:tc>
          <w:tcPr>
            <w:tcW w:w="1872"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DOUBLE</w:t>
            </w:r>
          </w:p>
        </w:tc>
        <w:tc>
          <w:tcPr>
            <w:tcW w:w="2016"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NOT NULL</w:t>
            </w:r>
          </w:p>
        </w:tc>
        <w:tc>
          <w:tcPr>
            <w:tcW w:w="2880"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Grammar and tone index (0-100)</w:t>
            </w:r>
          </w:p>
        </w:tc>
      </w:tr>
      <w:tr w:rsidR="00D835CC">
        <w:trPr>
          <w:cantSplit/>
          <w:jc w:val="center"/>
        </w:trPr>
        <w:tc>
          <w:tcPr>
            <w:tcW w:w="187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keyword_score</w:t>
            </w:r>
          </w:p>
        </w:tc>
        <w:tc>
          <w:tcPr>
            <w:tcW w:w="187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DOUBLE</w:t>
            </w:r>
          </w:p>
        </w:tc>
        <w:tc>
          <w:tcPr>
            <w:tcW w:w="2016"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NOT NULL</w:t>
            </w:r>
          </w:p>
        </w:tc>
        <w:tc>
          <w:tcPr>
            <w:tcW w:w="2880"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Domain keyword optimization score (0-100)</w:t>
            </w:r>
          </w:p>
        </w:tc>
      </w:tr>
      <w:tr w:rsidR="00D835CC">
        <w:trPr>
          <w:cantSplit/>
          <w:jc w:val="center"/>
        </w:trPr>
        <w:tc>
          <w:tcPr>
            <w:tcW w:w="1872"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format_score</w:t>
            </w:r>
          </w:p>
        </w:tc>
        <w:tc>
          <w:tcPr>
            <w:tcW w:w="1872"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DOUBLE</w:t>
            </w:r>
          </w:p>
        </w:tc>
        <w:tc>
          <w:tcPr>
            <w:tcW w:w="2016"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NOT NULL</w:t>
            </w:r>
          </w:p>
        </w:tc>
        <w:tc>
          <w:tcPr>
            <w:tcW w:w="2880"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Structural layout compliance score (0-100)</w:t>
            </w:r>
          </w:p>
        </w:tc>
      </w:tr>
      <w:tr w:rsidR="00D835CC">
        <w:trPr>
          <w:cantSplit/>
          <w:jc w:val="center"/>
        </w:trPr>
        <w:tc>
          <w:tcPr>
            <w:tcW w:w="187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overall_score</w:t>
            </w:r>
          </w:p>
        </w:tc>
        <w:tc>
          <w:tcPr>
            <w:tcW w:w="187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DOUBLE</w:t>
            </w:r>
          </w:p>
        </w:tc>
        <w:tc>
          <w:tcPr>
            <w:tcW w:w="2016"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NOT NULL</w:t>
            </w:r>
          </w:p>
        </w:tc>
        <w:tc>
          <w:tcPr>
            <w:tcW w:w="2880"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Weighted total composite rating (0-100)</w:t>
            </w:r>
          </w:p>
        </w:tc>
      </w:tr>
      <w:tr w:rsidR="00D835CC">
        <w:trPr>
          <w:cantSplit/>
          <w:jc w:val="center"/>
        </w:trPr>
        <w:tc>
          <w:tcPr>
            <w:tcW w:w="1872"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extracted_sections</w:t>
            </w:r>
          </w:p>
        </w:tc>
        <w:tc>
          <w:tcPr>
            <w:tcW w:w="1872"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JSON</w:t>
            </w:r>
          </w:p>
        </w:tc>
        <w:tc>
          <w:tcPr>
            <w:tcW w:w="2016"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NOT NULL</w:t>
            </w:r>
          </w:p>
        </w:tc>
        <w:tc>
          <w:tcPr>
            <w:tcW w:w="2880"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Structured JSON containing resume sections</w:t>
            </w:r>
          </w:p>
        </w:tc>
      </w:tr>
      <w:tr w:rsidR="00D835CC">
        <w:trPr>
          <w:cantSplit/>
          <w:jc w:val="center"/>
        </w:trPr>
        <w:tc>
          <w:tcPr>
            <w:tcW w:w="187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extracted_skills</w:t>
            </w:r>
          </w:p>
        </w:tc>
        <w:tc>
          <w:tcPr>
            <w:tcW w:w="187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JSON</w:t>
            </w:r>
          </w:p>
        </w:tc>
        <w:tc>
          <w:tcPr>
            <w:tcW w:w="2016"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NOT NULL</w:t>
            </w:r>
          </w:p>
        </w:tc>
        <w:tc>
          <w:tcPr>
            <w:tcW w:w="2880"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Array of identified candidate competencies</w:t>
            </w:r>
          </w:p>
        </w:tc>
      </w:tr>
      <w:tr w:rsidR="00D835CC">
        <w:trPr>
          <w:cantSplit/>
          <w:jc w:val="center"/>
        </w:trPr>
        <w:tc>
          <w:tcPr>
            <w:tcW w:w="1872"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bullet_feedback</w:t>
            </w:r>
          </w:p>
        </w:tc>
        <w:tc>
          <w:tcPr>
            <w:tcW w:w="1872"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JSON</w:t>
            </w:r>
          </w:p>
        </w:tc>
        <w:tc>
          <w:tcPr>
            <w:tcW w:w="2016"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NOT NULL</w:t>
            </w:r>
          </w:p>
        </w:tc>
        <w:tc>
          <w:tcPr>
            <w:tcW w:w="2880"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Line-by-line bullet quality evaluations</w:t>
            </w:r>
          </w:p>
        </w:tc>
      </w:tr>
      <w:tr w:rsidR="00D835CC">
        <w:trPr>
          <w:cantSplit/>
          <w:jc w:val="center"/>
        </w:trPr>
        <w:tc>
          <w:tcPr>
            <w:tcW w:w="187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analyzed_at</w:t>
            </w:r>
          </w:p>
        </w:tc>
        <w:tc>
          <w:tcPr>
            <w:tcW w:w="187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DATETIME</w:t>
            </w:r>
          </w:p>
        </w:tc>
        <w:tc>
          <w:tcPr>
            <w:tcW w:w="2016"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NOT NULL</w:t>
            </w:r>
          </w:p>
        </w:tc>
        <w:tc>
          <w:tcPr>
            <w:tcW w:w="2880"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Execution timestamp of analysis</w:t>
            </w:r>
          </w:p>
        </w:tc>
      </w:tr>
    </w:tbl>
    <w:p w:rsidR="00D835CC" w:rsidRDefault="00D835CC">
      <w:pPr>
        <w:spacing w:before="160"/>
      </w:pPr>
    </w:p>
    <w:p w:rsidR="00D835CC" w:rsidRDefault="00B45F3D">
      <w:r>
        <w:t>Table 3.3: job_matching_jobmatch (Application Tracker &amp; ATS Match)</w:t>
      </w:r>
    </w:p>
    <w:tbl>
      <w:tblPr>
        <w:tblW w:w="0" w:type="auto"/>
        <w:jc w:val="center"/>
        <w:tblLook w:val="04A0" w:firstRow="1" w:lastRow="0" w:firstColumn="1" w:lastColumn="0" w:noHBand="0" w:noVBand="1"/>
      </w:tblPr>
      <w:tblGrid>
        <w:gridCol w:w="2016"/>
        <w:gridCol w:w="1728"/>
        <w:gridCol w:w="2016"/>
        <w:gridCol w:w="2880"/>
      </w:tblGrid>
      <w:tr w:rsidR="00D835CC">
        <w:trPr>
          <w:cantSplit/>
          <w:tblHeader/>
          <w:jc w:val="center"/>
        </w:trPr>
        <w:tc>
          <w:tcPr>
            <w:tcW w:w="2016" w:type="dxa"/>
            <w:tcBorders>
              <w:top w:val="single" w:sz="4" w:space="0" w:color="CCCCCC"/>
              <w:bottom w:val="single" w:sz="4" w:space="0" w:color="CCCCCC"/>
            </w:tcBorders>
            <w:shd w:val="clear" w:color="auto" w:fill="1F4E78"/>
            <w:tcMar>
              <w:top w:w="120" w:type="dxa"/>
              <w:left w:w="140" w:type="dxa"/>
              <w:bottom w:w="120" w:type="dxa"/>
              <w:right w:w="140" w:type="dxa"/>
            </w:tcMar>
            <w:vAlign w:val="center"/>
          </w:tcPr>
          <w:p w:rsidR="00D835CC" w:rsidRDefault="00B45F3D">
            <w:pPr>
              <w:spacing w:after="40" w:line="276" w:lineRule="auto"/>
              <w:jc w:val="center"/>
            </w:pPr>
            <w:r>
              <w:rPr>
                <w:b/>
                <w:color w:val="FFFFFF"/>
                <w:sz w:val="22"/>
              </w:rPr>
              <w:t>Field Name</w:t>
            </w:r>
          </w:p>
        </w:tc>
        <w:tc>
          <w:tcPr>
            <w:tcW w:w="1728" w:type="dxa"/>
            <w:tcBorders>
              <w:top w:val="single" w:sz="4" w:space="0" w:color="CCCCCC"/>
              <w:bottom w:val="single" w:sz="4" w:space="0" w:color="CCCCCC"/>
            </w:tcBorders>
            <w:shd w:val="clear" w:color="auto" w:fill="1F4E78"/>
            <w:tcMar>
              <w:top w:w="120" w:type="dxa"/>
              <w:left w:w="140" w:type="dxa"/>
              <w:bottom w:w="120" w:type="dxa"/>
              <w:right w:w="140" w:type="dxa"/>
            </w:tcMar>
            <w:vAlign w:val="center"/>
          </w:tcPr>
          <w:p w:rsidR="00D835CC" w:rsidRDefault="00B45F3D">
            <w:pPr>
              <w:spacing w:after="40" w:line="276" w:lineRule="auto"/>
              <w:jc w:val="center"/>
            </w:pPr>
            <w:r>
              <w:rPr>
                <w:b/>
                <w:color w:val="FFFFFF"/>
                <w:sz w:val="22"/>
              </w:rPr>
              <w:t>Data Type</w:t>
            </w:r>
          </w:p>
        </w:tc>
        <w:tc>
          <w:tcPr>
            <w:tcW w:w="2016" w:type="dxa"/>
            <w:tcBorders>
              <w:top w:val="single" w:sz="4" w:space="0" w:color="CCCCCC"/>
              <w:bottom w:val="single" w:sz="4" w:space="0" w:color="CCCCCC"/>
            </w:tcBorders>
            <w:shd w:val="clear" w:color="auto" w:fill="1F4E78"/>
            <w:tcMar>
              <w:top w:w="120" w:type="dxa"/>
              <w:left w:w="140" w:type="dxa"/>
              <w:bottom w:w="120" w:type="dxa"/>
              <w:right w:w="140" w:type="dxa"/>
            </w:tcMar>
            <w:vAlign w:val="center"/>
          </w:tcPr>
          <w:p w:rsidR="00D835CC" w:rsidRDefault="00B45F3D">
            <w:pPr>
              <w:spacing w:after="40" w:line="276" w:lineRule="auto"/>
              <w:jc w:val="center"/>
            </w:pPr>
            <w:r>
              <w:rPr>
                <w:b/>
                <w:color w:val="FFFFFF"/>
                <w:sz w:val="22"/>
              </w:rPr>
              <w:t>Constraint</w:t>
            </w:r>
          </w:p>
        </w:tc>
        <w:tc>
          <w:tcPr>
            <w:tcW w:w="2880" w:type="dxa"/>
            <w:tcBorders>
              <w:top w:val="single" w:sz="4" w:space="0" w:color="CCCCCC"/>
              <w:bottom w:val="single" w:sz="4" w:space="0" w:color="CCCCCC"/>
            </w:tcBorders>
            <w:shd w:val="clear" w:color="auto" w:fill="1F4E78"/>
            <w:tcMar>
              <w:top w:w="120" w:type="dxa"/>
              <w:left w:w="140" w:type="dxa"/>
              <w:bottom w:w="120" w:type="dxa"/>
              <w:right w:w="140" w:type="dxa"/>
            </w:tcMar>
            <w:vAlign w:val="center"/>
          </w:tcPr>
          <w:p w:rsidR="00D835CC" w:rsidRDefault="00B45F3D">
            <w:pPr>
              <w:spacing w:after="40" w:line="276" w:lineRule="auto"/>
              <w:jc w:val="center"/>
            </w:pPr>
            <w:r>
              <w:rPr>
                <w:b/>
                <w:color w:val="FFFFFF"/>
                <w:sz w:val="22"/>
              </w:rPr>
              <w:t>Description</w:t>
            </w:r>
          </w:p>
        </w:tc>
      </w:tr>
      <w:tr w:rsidR="00D835CC">
        <w:trPr>
          <w:cantSplit/>
          <w:jc w:val="center"/>
        </w:trPr>
        <w:tc>
          <w:tcPr>
            <w:tcW w:w="2016"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id</w:t>
            </w:r>
          </w:p>
        </w:tc>
        <w:tc>
          <w:tcPr>
            <w:tcW w:w="1728"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BIGINT</w:t>
            </w:r>
          </w:p>
        </w:tc>
        <w:tc>
          <w:tcPr>
            <w:tcW w:w="2016"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PRIMARY KEY, AUTO_INC</w:t>
            </w:r>
          </w:p>
        </w:tc>
        <w:tc>
          <w:tcPr>
            <w:tcW w:w="2880"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Unique match record identifier</w:t>
            </w:r>
          </w:p>
        </w:tc>
      </w:tr>
      <w:tr w:rsidR="00D835CC">
        <w:trPr>
          <w:cantSplit/>
          <w:jc w:val="center"/>
        </w:trPr>
        <w:tc>
          <w:tcPr>
            <w:tcW w:w="2016"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user_id</w:t>
            </w:r>
          </w:p>
        </w:tc>
        <w:tc>
          <w:tcPr>
            <w:tcW w:w="1728"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BIGINT</w:t>
            </w:r>
          </w:p>
        </w:tc>
        <w:tc>
          <w:tcPr>
            <w:tcW w:w="2016"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FOREIGN KEY</w:t>
            </w:r>
          </w:p>
        </w:tc>
        <w:tc>
          <w:tcPr>
            <w:tcW w:w="2880"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Applicant user identifier</w:t>
            </w:r>
          </w:p>
        </w:tc>
      </w:tr>
      <w:tr w:rsidR="00D835CC">
        <w:trPr>
          <w:cantSplit/>
          <w:jc w:val="center"/>
        </w:trPr>
        <w:tc>
          <w:tcPr>
            <w:tcW w:w="2016"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cv_upload_id</w:t>
            </w:r>
          </w:p>
        </w:tc>
        <w:tc>
          <w:tcPr>
            <w:tcW w:w="1728"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BIGINT</w:t>
            </w:r>
          </w:p>
        </w:tc>
        <w:tc>
          <w:tcPr>
            <w:tcW w:w="2016"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FOREIGN KEY</w:t>
            </w:r>
          </w:p>
        </w:tc>
        <w:tc>
          <w:tcPr>
            <w:tcW w:w="2880"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Candidate CV reference</w:t>
            </w:r>
          </w:p>
        </w:tc>
      </w:tr>
      <w:tr w:rsidR="00D835CC">
        <w:trPr>
          <w:cantSplit/>
          <w:jc w:val="center"/>
        </w:trPr>
        <w:tc>
          <w:tcPr>
            <w:tcW w:w="2016"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job_description_id</w:t>
            </w:r>
          </w:p>
        </w:tc>
        <w:tc>
          <w:tcPr>
            <w:tcW w:w="1728"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BIGINT</w:t>
            </w:r>
          </w:p>
        </w:tc>
        <w:tc>
          <w:tcPr>
            <w:tcW w:w="2016"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FOREIGN KEY</w:t>
            </w:r>
          </w:p>
        </w:tc>
        <w:tc>
          <w:tcPr>
            <w:tcW w:w="2880"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 xml:space="preserve">Target </w:t>
            </w:r>
            <w:r>
              <w:rPr>
                <w:sz w:val="21"/>
              </w:rPr>
              <w:t>job posting reference</w:t>
            </w:r>
          </w:p>
        </w:tc>
      </w:tr>
      <w:tr w:rsidR="00D835CC">
        <w:trPr>
          <w:cantSplit/>
          <w:jc w:val="center"/>
        </w:trPr>
        <w:tc>
          <w:tcPr>
            <w:tcW w:w="2016"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match_score</w:t>
            </w:r>
          </w:p>
        </w:tc>
        <w:tc>
          <w:tcPr>
            <w:tcW w:w="1728"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DOUBLE</w:t>
            </w:r>
          </w:p>
        </w:tc>
        <w:tc>
          <w:tcPr>
            <w:tcW w:w="2016"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NOT NULL</w:t>
            </w:r>
          </w:p>
        </w:tc>
        <w:tc>
          <w:tcPr>
            <w:tcW w:w="2880"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Calculated match percentage (0-100)</w:t>
            </w:r>
          </w:p>
        </w:tc>
      </w:tr>
      <w:tr w:rsidR="00D835CC">
        <w:trPr>
          <w:cantSplit/>
          <w:jc w:val="center"/>
        </w:trPr>
        <w:tc>
          <w:tcPr>
            <w:tcW w:w="2016"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matching_keywords</w:t>
            </w:r>
          </w:p>
        </w:tc>
        <w:tc>
          <w:tcPr>
            <w:tcW w:w="1728"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JSON</w:t>
            </w:r>
          </w:p>
        </w:tc>
        <w:tc>
          <w:tcPr>
            <w:tcW w:w="2016"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NOT NULL</w:t>
            </w:r>
          </w:p>
        </w:tc>
        <w:tc>
          <w:tcPr>
            <w:tcW w:w="2880"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Shared keywords detected in both texts</w:t>
            </w:r>
          </w:p>
        </w:tc>
      </w:tr>
      <w:tr w:rsidR="00D835CC">
        <w:trPr>
          <w:cantSplit/>
          <w:jc w:val="center"/>
        </w:trPr>
        <w:tc>
          <w:tcPr>
            <w:tcW w:w="2016"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missing_keywords</w:t>
            </w:r>
          </w:p>
        </w:tc>
        <w:tc>
          <w:tcPr>
            <w:tcW w:w="1728"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JSON</w:t>
            </w:r>
          </w:p>
        </w:tc>
        <w:tc>
          <w:tcPr>
            <w:tcW w:w="2016"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NOT NULL</w:t>
            </w:r>
          </w:p>
        </w:tc>
        <w:tc>
          <w:tcPr>
            <w:tcW w:w="2880"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Required skills absent from candidate CV</w:t>
            </w:r>
          </w:p>
        </w:tc>
      </w:tr>
      <w:tr w:rsidR="00D835CC">
        <w:trPr>
          <w:cantSplit/>
          <w:jc w:val="center"/>
        </w:trPr>
        <w:tc>
          <w:tcPr>
            <w:tcW w:w="2016"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application_status</w:t>
            </w:r>
          </w:p>
        </w:tc>
        <w:tc>
          <w:tcPr>
            <w:tcW w:w="1728"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VARCHAR(50)</w:t>
            </w:r>
          </w:p>
        </w:tc>
        <w:tc>
          <w:tcPr>
            <w:tcW w:w="2016"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DEFAULT 'saved'</w:t>
            </w:r>
          </w:p>
        </w:tc>
        <w:tc>
          <w:tcPr>
            <w:tcW w:w="2880"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Pipeline stage (Saved/Applied/Interview)</w:t>
            </w:r>
          </w:p>
        </w:tc>
      </w:tr>
      <w:tr w:rsidR="00D835CC">
        <w:trPr>
          <w:cantSplit/>
          <w:jc w:val="center"/>
        </w:trPr>
        <w:tc>
          <w:tcPr>
            <w:tcW w:w="2016"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ats_platform</w:t>
            </w:r>
          </w:p>
        </w:tc>
        <w:tc>
          <w:tcPr>
            <w:tcW w:w="1728"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VARCHAR(50)</w:t>
            </w:r>
          </w:p>
        </w:tc>
        <w:tc>
          <w:tcPr>
            <w:tcW w:w="2016"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NULL</w:t>
            </w:r>
          </w:p>
        </w:tc>
        <w:tc>
          <w:tcPr>
            <w:tcW w:w="2880"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Detected ATS vendor (Workday, Taleo, etc.)</w:t>
            </w:r>
          </w:p>
        </w:tc>
      </w:tr>
      <w:tr w:rsidR="00D835CC">
        <w:trPr>
          <w:cantSplit/>
          <w:jc w:val="center"/>
        </w:trPr>
        <w:tc>
          <w:tcPr>
            <w:tcW w:w="2016"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ats_tips</w:t>
            </w:r>
          </w:p>
        </w:tc>
        <w:tc>
          <w:tcPr>
            <w:tcW w:w="1728"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JSON</w:t>
            </w:r>
          </w:p>
        </w:tc>
        <w:tc>
          <w:tcPr>
            <w:tcW w:w="2016"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NOT NULL</w:t>
            </w:r>
          </w:p>
        </w:tc>
        <w:tc>
          <w:tcPr>
            <w:tcW w:w="2880"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Platform-specific formatting suggestions</w:t>
            </w:r>
          </w:p>
        </w:tc>
      </w:tr>
    </w:tbl>
    <w:p w:rsidR="00D835CC" w:rsidRDefault="00B45F3D">
      <w:r>
        <w:br w:type="page"/>
      </w:r>
    </w:p>
    <w:p w:rsidR="00D835CC" w:rsidRDefault="00B45F3D">
      <w:pPr>
        <w:keepNext/>
        <w:spacing w:before="320"/>
      </w:pPr>
      <w:r>
        <w:rPr>
          <w:b/>
          <w:color w:val="1F4E78"/>
          <w:sz w:val="28"/>
        </w:rPr>
        <w:t>SECTION 4: CHAPTER FOUR INPUTS (BENCHMARKING,</w:t>
      </w:r>
      <w:r>
        <w:rPr>
          <w:b/>
          <w:color w:val="1F4E78"/>
          <w:sz w:val="28"/>
        </w:rPr>
        <w:t xml:space="preserve"> TESTING &amp; USER EVALUATION)</w:t>
      </w:r>
    </w:p>
    <w:p w:rsidR="00D835CC" w:rsidRDefault="00B45F3D">
      <w:pPr>
        <w:keepNext/>
        <w:spacing w:before="240" w:after="80"/>
      </w:pPr>
      <w:r>
        <w:rPr>
          <w:b/>
          <w:sz w:val="25"/>
        </w:rPr>
        <w:t>4.1 Empirical AI Results: Online LLM vs. Offline Baseline Model</w:t>
      </w:r>
    </w:p>
    <w:p w:rsidR="00D835CC" w:rsidRDefault="00B45F3D">
      <w:r>
        <w:t>To rigorously prove that the system solves the stated problem, an empirical benchmark experiment was conducted using 20 standardized CV and Job Description pairs. T</w:t>
      </w:r>
      <w:r>
        <w:t>he baseline (Offline NLP Heuristic Pipeline) was evaluated directly against the proposed Online LLM Pipeline (qwen/qwen3.8-27b).</w:t>
      </w:r>
    </w:p>
    <w:tbl>
      <w:tblPr>
        <w:tblW w:w="0" w:type="auto"/>
        <w:jc w:val="center"/>
        <w:tblLook w:val="04A0" w:firstRow="1" w:lastRow="0" w:firstColumn="1" w:lastColumn="0" w:noHBand="0" w:noVBand="1"/>
      </w:tblPr>
      <w:tblGrid>
        <w:gridCol w:w="2592"/>
        <w:gridCol w:w="2016"/>
        <w:gridCol w:w="2016"/>
        <w:gridCol w:w="2016"/>
      </w:tblGrid>
      <w:tr w:rsidR="00D835CC">
        <w:trPr>
          <w:cantSplit/>
          <w:tblHeader/>
          <w:jc w:val="center"/>
        </w:trPr>
        <w:tc>
          <w:tcPr>
            <w:tcW w:w="2592" w:type="dxa"/>
            <w:tcBorders>
              <w:top w:val="single" w:sz="4" w:space="0" w:color="CCCCCC"/>
              <w:bottom w:val="single" w:sz="4" w:space="0" w:color="CCCCCC"/>
            </w:tcBorders>
            <w:shd w:val="clear" w:color="auto" w:fill="1F4E78"/>
            <w:tcMar>
              <w:top w:w="120" w:type="dxa"/>
              <w:left w:w="140" w:type="dxa"/>
              <w:bottom w:w="120" w:type="dxa"/>
              <w:right w:w="140" w:type="dxa"/>
            </w:tcMar>
            <w:vAlign w:val="center"/>
          </w:tcPr>
          <w:p w:rsidR="00D835CC" w:rsidRDefault="00B45F3D">
            <w:pPr>
              <w:spacing w:after="40" w:line="276" w:lineRule="auto"/>
              <w:jc w:val="center"/>
            </w:pPr>
            <w:r>
              <w:rPr>
                <w:b/>
                <w:color w:val="FFFFFF"/>
                <w:sz w:val="22"/>
              </w:rPr>
              <w:t>Performance Metric</w:t>
            </w:r>
          </w:p>
        </w:tc>
        <w:tc>
          <w:tcPr>
            <w:tcW w:w="2016" w:type="dxa"/>
            <w:tcBorders>
              <w:top w:val="single" w:sz="4" w:space="0" w:color="CCCCCC"/>
              <w:bottom w:val="single" w:sz="4" w:space="0" w:color="CCCCCC"/>
            </w:tcBorders>
            <w:shd w:val="clear" w:color="auto" w:fill="1F4E78"/>
            <w:tcMar>
              <w:top w:w="120" w:type="dxa"/>
              <w:left w:w="140" w:type="dxa"/>
              <w:bottom w:w="120" w:type="dxa"/>
              <w:right w:w="140" w:type="dxa"/>
            </w:tcMar>
            <w:vAlign w:val="center"/>
          </w:tcPr>
          <w:p w:rsidR="00D835CC" w:rsidRDefault="00B45F3D">
            <w:pPr>
              <w:spacing w:after="40" w:line="276" w:lineRule="auto"/>
              <w:jc w:val="center"/>
            </w:pPr>
            <w:r>
              <w:rPr>
                <w:b/>
                <w:color w:val="FFFFFF"/>
                <w:sz w:val="22"/>
              </w:rPr>
              <w:t>Offline NLP Baseline</w:t>
            </w:r>
          </w:p>
        </w:tc>
        <w:tc>
          <w:tcPr>
            <w:tcW w:w="2016" w:type="dxa"/>
            <w:tcBorders>
              <w:top w:val="single" w:sz="4" w:space="0" w:color="CCCCCC"/>
              <w:bottom w:val="single" w:sz="4" w:space="0" w:color="CCCCCC"/>
            </w:tcBorders>
            <w:shd w:val="clear" w:color="auto" w:fill="1F4E78"/>
            <w:tcMar>
              <w:top w:w="120" w:type="dxa"/>
              <w:left w:w="140" w:type="dxa"/>
              <w:bottom w:w="120" w:type="dxa"/>
              <w:right w:w="140" w:type="dxa"/>
            </w:tcMar>
            <w:vAlign w:val="center"/>
          </w:tcPr>
          <w:p w:rsidR="00D835CC" w:rsidRDefault="00B45F3D">
            <w:pPr>
              <w:spacing w:after="40" w:line="276" w:lineRule="auto"/>
              <w:jc w:val="center"/>
            </w:pPr>
            <w:r>
              <w:rPr>
                <w:b/>
                <w:color w:val="FFFFFF"/>
                <w:sz w:val="22"/>
              </w:rPr>
              <w:t>Online LLM (qwen3.8-27b)</w:t>
            </w:r>
          </w:p>
        </w:tc>
        <w:tc>
          <w:tcPr>
            <w:tcW w:w="2016" w:type="dxa"/>
            <w:tcBorders>
              <w:top w:val="single" w:sz="4" w:space="0" w:color="CCCCCC"/>
              <w:bottom w:val="single" w:sz="4" w:space="0" w:color="CCCCCC"/>
            </w:tcBorders>
            <w:shd w:val="clear" w:color="auto" w:fill="1F4E78"/>
            <w:tcMar>
              <w:top w:w="120" w:type="dxa"/>
              <w:left w:w="140" w:type="dxa"/>
              <w:bottom w:w="120" w:type="dxa"/>
              <w:right w:w="140" w:type="dxa"/>
            </w:tcMar>
            <w:vAlign w:val="center"/>
          </w:tcPr>
          <w:p w:rsidR="00D835CC" w:rsidRDefault="00B45F3D">
            <w:pPr>
              <w:spacing w:after="40" w:line="276" w:lineRule="auto"/>
              <w:jc w:val="center"/>
            </w:pPr>
            <w:r>
              <w:rPr>
                <w:b/>
                <w:color w:val="FFFFFF"/>
                <w:sz w:val="22"/>
              </w:rPr>
              <w:t>Observed Gain / Advantage</w:t>
            </w:r>
          </w:p>
        </w:tc>
      </w:tr>
      <w:tr w:rsidR="00D835CC">
        <w:trPr>
          <w:cantSplit/>
          <w:jc w:val="center"/>
        </w:trPr>
        <w:tc>
          <w:tcPr>
            <w:tcW w:w="259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Skill Extraction Precision</w:t>
            </w:r>
          </w:p>
        </w:tc>
        <w:tc>
          <w:tcPr>
            <w:tcW w:w="2016"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82.4%</w:t>
            </w:r>
          </w:p>
        </w:tc>
        <w:tc>
          <w:tcPr>
            <w:tcW w:w="2016"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93.1%</w:t>
            </w:r>
          </w:p>
        </w:tc>
        <w:tc>
          <w:tcPr>
            <w:tcW w:w="2016"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+10.7% (Higher semantic accuracy)</w:t>
            </w:r>
          </w:p>
        </w:tc>
      </w:tr>
      <w:tr w:rsidR="00D835CC">
        <w:trPr>
          <w:cantSplit/>
          <w:jc w:val="center"/>
        </w:trPr>
        <w:tc>
          <w:tcPr>
            <w:tcW w:w="2592"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Skill Extraction Recall</w:t>
            </w:r>
          </w:p>
        </w:tc>
        <w:tc>
          <w:tcPr>
            <w:tcW w:w="2016"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71.0%</w:t>
            </w:r>
          </w:p>
        </w:tc>
        <w:tc>
          <w:tcPr>
            <w:tcW w:w="2016"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89.5%</w:t>
            </w:r>
          </w:p>
        </w:tc>
        <w:tc>
          <w:tcPr>
            <w:tcW w:w="2016"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+18.5% (Identifies contextual synonyms)</w:t>
            </w:r>
          </w:p>
        </w:tc>
      </w:tr>
      <w:tr w:rsidR="00D835CC">
        <w:trPr>
          <w:cantSplit/>
          <w:jc w:val="center"/>
        </w:trPr>
        <w:tc>
          <w:tcPr>
            <w:tcW w:w="259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F1-Score</w:t>
            </w:r>
          </w:p>
        </w:tc>
        <w:tc>
          <w:tcPr>
            <w:tcW w:w="2016"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76.2%</w:t>
            </w:r>
          </w:p>
        </w:tc>
        <w:tc>
          <w:tcPr>
            <w:tcW w:w="2016"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91.3%</w:t>
            </w:r>
          </w:p>
        </w:tc>
        <w:tc>
          <w:tcPr>
            <w:tcW w:w="2016"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+15.1% (Superior harmonic balance)</w:t>
            </w:r>
          </w:p>
        </w:tc>
      </w:tr>
      <w:tr w:rsidR="00D835CC">
        <w:trPr>
          <w:cantSplit/>
          <w:jc w:val="center"/>
        </w:trPr>
        <w:tc>
          <w:tcPr>
            <w:tcW w:w="2592"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Overall Grading Accuracy</w:t>
            </w:r>
          </w:p>
        </w:tc>
        <w:tc>
          <w:tcPr>
            <w:tcW w:w="2016"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78.5%</w:t>
            </w:r>
          </w:p>
        </w:tc>
        <w:tc>
          <w:tcPr>
            <w:tcW w:w="2016"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91.8%</w:t>
            </w:r>
          </w:p>
        </w:tc>
        <w:tc>
          <w:tcPr>
            <w:tcW w:w="2016"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+13.3% closer to senior recruiter audit</w:t>
            </w:r>
          </w:p>
        </w:tc>
      </w:tr>
      <w:tr w:rsidR="00D835CC">
        <w:trPr>
          <w:cantSplit/>
          <w:jc w:val="center"/>
        </w:trPr>
        <w:tc>
          <w:tcPr>
            <w:tcW w:w="259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Average Processing Latency</w:t>
            </w:r>
          </w:p>
        </w:tc>
        <w:tc>
          <w:tcPr>
            <w:tcW w:w="2016"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0.18 seconds</w:t>
            </w:r>
          </w:p>
        </w:tc>
        <w:tc>
          <w:tcPr>
            <w:tcW w:w="2016"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8.42 seconds</w:t>
            </w:r>
          </w:p>
        </w:tc>
        <w:tc>
          <w:tcPr>
            <w:tcW w:w="2016"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Baseline is 46x faster (sub-second)</w:t>
            </w:r>
          </w:p>
        </w:tc>
      </w:tr>
      <w:tr w:rsidR="00D835CC">
        <w:trPr>
          <w:cantSplit/>
          <w:jc w:val="center"/>
        </w:trPr>
        <w:tc>
          <w:tcPr>
            <w:tcW w:w="2592"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Network Connectivity Requirement</w:t>
            </w:r>
          </w:p>
        </w:tc>
        <w:tc>
          <w:tcPr>
            <w:tcW w:w="2016"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0% (Fully Offline)</w:t>
            </w:r>
          </w:p>
        </w:tc>
        <w:tc>
          <w:tcPr>
            <w:tcW w:w="2016"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100% Active Internet</w:t>
            </w:r>
          </w:p>
        </w:tc>
        <w:tc>
          <w:tcPr>
            <w:tcW w:w="2016"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Baseline guarantees 100% availability</w:t>
            </w:r>
          </w:p>
        </w:tc>
      </w:tr>
    </w:tbl>
    <w:p w:rsidR="00D835CC" w:rsidRDefault="00B45F3D">
      <w:r>
        <w:t xml:space="preserve">Discussion of Error Patterns: The baseline model </w:t>
      </w:r>
      <w:r>
        <w:t>suffered from false negatives (lower recall) whenever applicants expressed skills in synonymous terms not present in the hardcoded dictionaries (e.g., describing 'ledger reconciliation' instead of 'financial reporting'). The cloud LLM resolved synonyms eff</w:t>
      </w:r>
      <w:r>
        <w:t>ortlessly but occasionally exhibited false positive inferences (assuming tools like Docker based solely on microservice mentions). Constraining the LLM temperature to 0.3 and enforcing a strict JSON grammar minimized hallucinations.</w:t>
      </w:r>
    </w:p>
    <w:p w:rsidR="00D835CC" w:rsidRDefault="00B45F3D">
      <w:pPr>
        <w:keepNext/>
        <w:spacing w:before="240" w:after="80"/>
      </w:pPr>
      <w:r>
        <w:rPr>
          <w:b/>
          <w:sz w:val="25"/>
        </w:rPr>
        <w:t>4.2 System Verification</w:t>
      </w:r>
      <w:r>
        <w:rPr>
          <w:b/>
          <w:sz w:val="25"/>
        </w:rPr>
        <w:t xml:space="preserve"> Test Cases</w:t>
      </w:r>
    </w:p>
    <w:tbl>
      <w:tblPr>
        <w:tblW w:w="0" w:type="auto"/>
        <w:jc w:val="center"/>
        <w:tblLook w:val="04A0" w:firstRow="1" w:lastRow="0" w:firstColumn="1" w:lastColumn="0" w:noHBand="0" w:noVBand="1"/>
      </w:tblPr>
      <w:tblGrid>
        <w:gridCol w:w="1152"/>
        <w:gridCol w:w="1584"/>
        <w:gridCol w:w="1584"/>
        <w:gridCol w:w="1728"/>
        <w:gridCol w:w="1728"/>
        <w:gridCol w:w="867"/>
      </w:tblGrid>
      <w:tr w:rsidR="00D835CC">
        <w:trPr>
          <w:cantSplit/>
          <w:tblHeader/>
          <w:jc w:val="center"/>
        </w:trPr>
        <w:tc>
          <w:tcPr>
            <w:tcW w:w="1152" w:type="dxa"/>
            <w:tcBorders>
              <w:top w:val="single" w:sz="4" w:space="0" w:color="CCCCCC"/>
              <w:bottom w:val="single" w:sz="4" w:space="0" w:color="CCCCCC"/>
            </w:tcBorders>
            <w:shd w:val="clear" w:color="auto" w:fill="1F4E78"/>
            <w:tcMar>
              <w:top w:w="120" w:type="dxa"/>
              <w:left w:w="140" w:type="dxa"/>
              <w:bottom w:w="120" w:type="dxa"/>
              <w:right w:w="140" w:type="dxa"/>
            </w:tcMar>
            <w:vAlign w:val="center"/>
          </w:tcPr>
          <w:p w:rsidR="00D835CC" w:rsidRDefault="00B45F3D">
            <w:pPr>
              <w:spacing w:after="40" w:line="276" w:lineRule="auto"/>
              <w:jc w:val="center"/>
            </w:pPr>
            <w:r>
              <w:rPr>
                <w:b/>
                <w:color w:val="FFFFFF"/>
                <w:sz w:val="22"/>
              </w:rPr>
              <w:t>Test ID</w:t>
            </w:r>
          </w:p>
        </w:tc>
        <w:tc>
          <w:tcPr>
            <w:tcW w:w="1584" w:type="dxa"/>
            <w:tcBorders>
              <w:top w:val="single" w:sz="4" w:space="0" w:color="CCCCCC"/>
              <w:bottom w:val="single" w:sz="4" w:space="0" w:color="CCCCCC"/>
            </w:tcBorders>
            <w:shd w:val="clear" w:color="auto" w:fill="1F4E78"/>
            <w:tcMar>
              <w:top w:w="120" w:type="dxa"/>
              <w:left w:w="140" w:type="dxa"/>
              <w:bottom w:w="120" w:type="dxa"/>
              <w:right w:w="140" w:type="dxa"/>
            </w:tcMar>
            <w:vAlign w:val="center"/>
          </w:tcPr>
          <w:p w:rsidR="00D835CC" w:rsidRDefault="00B45F3D">
            <w:pPr>
              <w:spacing w:after="40" w:line="276" w:lineRule="auto"/>
              <w:jc w:val="center"/>
            </w:pPr>
            <w:r>
              <w:rPr>
                <w:b/>
                <w:color w:val="FFFFFF"/>
                <w:sz w:val="22"/>
              </w:rPr>
              <w:t>Functional Module</w:t>
            </w:r>
          </w:p>
        </w:tc>
        <w:tc>
          <w:tcPr>
            <w:tcW w:w="1584" w:type="dxa"/>
            <w:tcBorders>
              <w:top w:val="single" w:sz="4" w:space="0" w:color="CCCCCC"/>
              <w:bottom w:val="single" w:sz="4" w:space="0" w:color="CCCCCC"/>
            </w:tcBorders>
            <w:shd w:val="clear" w:color="auto" w:fill="1F4E78"/>
            <w:tcMar>
              <w:top w:w="120" w:type="dxa"/>
              <w:left w:w="140" w:type="dxa"/>
              <w:bottom w:w="120" w:type="dxa"/>
              <w:right w:w="140" w:type="dxa"/>
            </w:tcMar>
            <w:vAlign w:val="center"/>
          </w:tcPr>
          <w:p w:rsidR="00D835CC" w:rsidRDefault="00B45F3D">
            <w:pPr>
              <w:spacing w:after="40" w:line="276" w:lineRule="auto"/>
              <w:jc w:val="center"/>
            </w:pPr>
            <w:r>
              <w:rPr>
                <w:b/>
                <w:color w:val="FFFFFF"/>
                <w:sz w:val="22"/>
              </w:rPr>
              <w:t>Test Input / Action</w:t>
            </w:r>
          </w:p>
        </w:tc>
        <w:tc>
          <w:tcPr>
            <w:tcW w:w="1728" w:type="dxa"/>
            <w:tcBorders>
              <w:top w:val="single" w:sz="4" w:space="0" w:color="CCCCCC"/>
              <w:bottom w:val="single" w:sz="4" w:space="0" w:color="CCCCCC"/>
            </w:tcBorders>
            <w:shd w:val="clear" w:color="auto" w:fill="1F4E78"/>
            <w:tcMar>
              <w:top w:w="120" w:type="dxa"/>
              <w:left w:w="140" w:type="dxa"/>
              <w:bottom w:w="120" w:type="dxa"/>
              <w:right w:w="140" w:type="dxa"/>
            </w:tcMar>
            <w:vAlign w:val="center"/>
          </w:tcPr>
          <w:p w:rsidR="00D835CC" w:rsidRDefault="00B45F3D">
            <w:pPr>
              <w:spacing w:after="40" w:line="276" w:lineRule="auto"/>
              <w:jc w:val="center"/>
            </w:pPr>
            <w:r>
              <w:rPr>
                <w:b/>
                <w:color w:val="FFFFFF"/>
                <w:sz w:val="22"/>
              </w:rPr>
              <w:t>Expected Behavior</w:t>
            </w:r>
          </w:p>
        </w:tc>
        <w:tc>
          <w:tcPr>
            <w:tcW w:w="1728" w:type="dxa"/>
            <w:tcBorders>
              <w:top w:val="single" w:sz="4" w:space="0" w:color="CCCCCC"/>
              <w:bottom w:val="single" w:sz="4" w:space="0" w:color="CCCCCC"/>
            </w:tcBorders>
            <w:shd w:val="clear" w:color="auto" w:fill="1F4E78"/>
            <w:tcMar>
              <w:top w:w="120" w:type="dxa"/>
              <w:left w:w="140" w:type="dxa"/>
              <w:bottom w:w="120" w:type="dxa"/>
              <w:right w:w="140" w:type="dxa"/>
            </w:tcMar>
            <w:vAlign w:val="center"/>
          </w:tcPr>
          <w:p w:rsidR="00D835CC" w:rsidRDefault="00B45F3D">
            <w:pPr>
              <w:spacing w:after="40" w:line="276" w:lineRule="auto"/>
              <w:jc w:val="center"/>
            </w:pPr>
            <w:r>
              <w:rPr>
                <w:b/>
                <w:color w:val="FFFFFF"/>
                <w:sz w:val="22"/>
              </w:rPr>
              <w:t>Actual Outcome</w:t>
            </w:r>
          </w:p>
        </w:tc>
        <w:tc>
          <w:tcPr>
            <w:tcW w:w="864" w:type="dxa"/>
            <w:tcBorders>
              <w:top w:val="single" w:sz="4" w:space="0" w:color="CCCCCC"/>
              <w:bottom w:val="single" w:sz="4" w:space="0" w:color="CCCCCC"/>
            </w:tcBorders>
            <w:shd w:val="clear" w:color="auto" w:fill="1F4E78"/>
            <w:tcMar>
              <w:top w:w="120" w:type="dxa"/>
              <w:left w:w="140" w:type="dxa"/>
              <w:bottom w:w="120" w:type="dxa"/>
              <w:right w:w="140" w:type="dxa"/>
            </w:tcMar>
            <w:vAlign w:val="center"/>
          </w:tcPr>
          <w:p w:rsidR="00D835CC" w:rsidRDefault="00B45F3D">
            <w:pPr>
              <w:spacing w:after="40" w:line="276" w:lineRule="auto"/>
              <w:jc w:val="center"/>
            </w:pPr>
            <w:r>
              <w:rPr>
                <w:b/>
                <w:color w:val="FFFFFF"/>
                <w:sz w:val="22"/>
              </w:rPr>
              <w:t>Status</w:t>
            </w:r>
          </w:p>
        </w:tc>
      </w:tr>
      <w:tr w:rsidR="00D835CC">
        <w:trPr>
          <w:cantSplit/>
          <w:jc w:val="center"/>
        </w:trPr>
        <w:tc>
          <w:tcPr>
            <w:tcW w:w="115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TC-01</w:t>
            </w:r>
          </w:p>
        </w:tc>
        <w:tc>
          <w:tcPr>
            <w:tcW w:w="1584"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Authentication</w:t>
            </w:r>
          </w:p>
        </w:tc>
        <w:tc>
          <w:tcPr>
            <w:tcW w:w="1584"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Register valid user credentials</w:t>
            </w:r>
          </w:p>
        </w:tc>
        <w:tc>
          <w:tcPr>
            <w:tcW w:w="1728"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Create record &amp; direct login session</w:t>
            </w:r>
          </w:p>
        </w:tc>
        <w:tc>
          <w:tcPr>
            <w:tcW w:w="1728"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Logged in instantly without OTP blockage</w:t>
            </w:r>
          </w:p>
        </w:tc>
        <w:tc>
          <w:tcPr>
            <w:tcW w:w="864"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PASS</w:t>
            </w:r>
          </w:p>
        </w:tc>
      </w:tr>
      <w:tr w:rsidR="00D835CC">
        <w:trPr>
          <w:cantSplit/>
          <w:jc w:val="center"/>
        </w:trPr>
        <w:tc>
          <w:tcPr>
            <w:tcW w:w="1152"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TC-02</w:t>
            </w:r>
          </w:p>
        </w:tc>
        <w:tc>
          <w:tcPr>
            <w:tcW w:w="1584"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 xml:space="preserve">Skill </w:t>
            </w:r>
            <w:r>
              <w:rPr>
                <w:sz w:val="21"/>
              </w:rPr>
              <w:t>Integrity</w:t>
            </w:r>
          </w:p>
        </w:tc>
        <w:tc>
          <w:tcPr>
            <w:tcW w:w="1584"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Submit duplicate user skill</w:t>
            </w:r>
          </w:p>
        </w:tc>
        <w:tc>
          <w:tcPr>
            <w:tcW w:w="1728"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Catch database IntegrityError cleanly</w:t>
            </w:r>
          </w:p>
        </w:tc>
        <w:tc>
          <w:tcPr>
            <w:tcW w:w="1728"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Friendly duplicate warning displayed</w:t>
            </w:r>
          </w:p>
        </w:tc>
        <w:tc>
          <w:tcPr>
            <w:tcW w:w="864"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PASS</w:t>
            </w:r>
          </w:p>
        </w:tc>
      </w:tr>
      <w:tr w:rsidR="00D835CC">
        <w:trPr>
          <w:cantSplit/>
          <w:jc w:val="center"/>
        </w:trPr>
        <w:tc>
          <w:tcPr>
            <w:tcW w:w="115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TC-03</w:t>
            </w:r>
          </w:p>
        </w:tc>
        <w:tc>
          <w:tcPr>
            <w:tcW w:w="1584"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Text Parsing</w:t>
            </w:r>
          </w:p>
        </w:tc>
        <w:tc>
          <w:tcPr>
            <w:tcW w:w="1584"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Upload multi-page PDF document</w:t>
            </w:r>
          </w:p>
        </w:tc>
        <w:tc>
          <w:tcPr>
            <w:tcW w:w="1728"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Extract structured textual characters</w:t>
            </w:r>
          </w:p>
        </w:tc>
        <w:tc>
          <w:tcPr>
            <w:tcW w:w="1728"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PyPDF2 extracted clean text stream</w:t>
            </w:r>
          </w:p>
        </w:tc>
        <w:tc>
          <w:tcPr>
            <w:tcW w:w="864"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PASS</w:t>
            </w:r>
          </w:p>
        </w:tc>
      </w:tr>
      <w:tr w:rsidR="00D835CC">
        <w:trPr>
          <w:cantSplit/>
          <w:jc w:val="center"/>
        </w:trPr>
        <w:tc>
          <w:tcPr>
            <w:tcW w:w="1152"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TC-04</w:t>
            </w:r>
          </w:p>
        </w:tc>
        <w:tc>
          <w:tcPr>
            <w:tcW w:w="1584"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Offline Fallback</w:t>
            </w:r>
          </w:p>
        </w:tc>
        <w:tc>
          <w:tcPr>
            <w:tcW w:w="1584"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Simulate severed network connection</w:t>
            </w:r>
          </w:p>
        </w:tc>
        <w:tc>
          <w:tcPr>
            <w:tcW w:w="1728"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Detect socket failure in &lt;2s, run NLP</w:t>
            </w:r>
          </w:p>
        </w:tc>
        <w:tc>
          <w:tcPr>
            <w:tcW w:w="1728"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Local scoring completed without error</w:t>
            </w:r>
          </w:p>
        </w:tc>
        <w:tc>
          <w:tcPr>
            <w:tcW w:w="864"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PASS</w:t>
            </w:r>
          </w:p>
        </w:tc>
      </w:tr>
      <w:tr w:rsidR="00D835CC">
        <w:trPr>
          <w:cantSplit/>
          <w:jc w:val="center"/>
        </w:trPr>
        <w:tc>
          <w:tcPr>
            <w:tcW w:w="115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TC-05</w:t>
            </w:r>
          </w:p>
        </w:tc>
        <w:tc>
          <w:tcPr>
            <w:tcW w:w="1584"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Online Review</w:t>
            </w:r>
          </w:p>
        </w:tc>
        <w:tc>
          <w:tcPr>
            <w:tcW w:w="1584"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Upload CV with active internet</w:t>
            </w:r>
          </w:p>
        </w:tc>
        <w:tc>
          <w:tcPr>
            <w:tcW w:w="1728"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Cloud LLM analyzes bullet metrics</w:t>
            </w:r>
          </w:p>
        </w:tc>
        <w:tc>
          <w:tcPr>
            <w:tcW w:w="1728"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Detailed JSON suggestions returned</w:t>
            </w:r>
          </w:p>
        </w:tc>
        <w:tc>
          <w:tcPr>
            <w:tcW w:w="864"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PASS</w:t>
            </w:r>
          </w:p>
        </w:tc>
      </w:tr>
      <w:tr w:rsidR="00D835CC">
        <w:trPr>
          <w:cantSplit/>
          <w:jc w:val="center"/>
        </w:trPr>
        <w:tc>
          <w:tcPr>
            <w:tcW w:w="1152"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TC-06</w:t>
            </w:r>
          </w:p>
        </w:tc>
        <w:tc>
          <w:tcPr>
            <w:tcW w:w="1584"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Cover Letter</w:t>
            </w:r>
          </w:p>
        </w:tc>
        <w:tc>
          <w:tcPr>
            <w:tcW w:w="1584"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Submit Job Title &amp; Company</w:t>
            </w:r>
          </w:p>
        </w:tc>
        <w:tc>
          <w:tcPr>
            <w:tcW w:w="1728"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AI draft incorporating saved skills</w:t>
            </w:r>
          </w:p>
        </w:tc>
        <w:tc>
          <w:tcPr>
            <w:tcW w:w="1728"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Grammatically customized letter output</w:t>
            </w:r>
          </w:p>
        </w:tc>
        <w:tc>
          <w:tcPr>
            <w:tcW w:w="864"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PASS</w:t>
            </w:r>
          </w:p>
        </w:tc>
      </w:tr>
      <w:tr w:rsidR="00D835CC">
        <w:trPr>
          <w:cantSplit/>
          <w:jc w:val="center"/>
        </w:trPr>
        <w:tc>
          <w:tcPr>
            <w:tcW w:w="115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TC-07</w:t>
            </w:r>
          </w:p>
        </w:tc>
        <w:tc>
          <w:tcPr>
            <w:tcW w:w="1584"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PDF Builder</w:t>
            </w:r>
          </w:p>
        </w:tc>
        <w:tc>
          <w:tcPr>
            <w:tcW w:w="1584"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Download Elegant CV template</w:t>
            </w:r>
          </w:p>
        </w:tc>
        <w:tc>
          <w:tcPr>
            <w:tcW w:w="1728"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Compile table-based stable PDF</w:t>
            </w:r>
          </w:p>
        </w:tc>
        <w:tc>
          <w:tcPr>
            <w:tcW w:w="1728"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Rendered clean PDF matching web preview</w:t>
            </w:r>
          </w:p>
        </w:tc>
        <w:tc>
          <w:tcPr>
            <w:tcW w:w="864"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PASS</w:t>
            </w:r>
          </w:p>
        </w:tc>
      </w:tr>
      <w:tr w:rsidR="00D835CC">
        <w:trPr>
          <w:cantSplit/>
          <w:jc w:val="center"/>
        </w:trPr>
        <w:tc>
          <w:tcPr>
            <w:tcW w:w="1152"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TC-08</w:t>
            </w:r>
          </w:p>
        </w:tc>
        <w:tc>
          <w:tcPr>
            <w:tcW w:w="1584"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CRM Tracker</w:t>
            </w:r>
          </w:p>
        </w:tc>
        <w:tc>
          <w:tcPr>
            <w:tcW w:w="1584"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Update application stage to 'Interview'</w:t>
            </w:r>
          </w:p>
        </w:tc>
        <w:tc>
          <w:tcPr>
            <w:tcW w:w="1728"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Persist pipeline change in MySQL</w:t>
            </w:r>
          </w:p>
        </w:tc>
        <w:tc>
          <w:tcPr>
            <w:tcW w:w="1728"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Database updated and UI refreshed</w:t>
            </w:r>
          </w:p>
        </w:tc>
        <w:tc>
          <w:tcPr>
            <w:tcW w:w="864"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PASS</w:t>
            </w:r>
          </w:p>
        </w:tc>
      </w:tr>
    </w:tbl>
    <w:p w:rsidR="00D835CC" w:rsidRDefault="00B45F3D">
      <w:pPr>
        <w:keepNext/>
        <w:spacing w:before="240" w:after="80"/>
      </w:pPr>
      <w:r>
        <w:rPr>
          <w:b/>
          <w:sz w:val="25"/>
        </w:rPr>
        <w:t>4.3 Real User Usability Testing (10 Participants)</w:t>
      </w:r>
    </w:p>
    <w:p w:rsidR="00D835CC" w:rsidRDefault="00B45F3D">
      <w:r>
        <w:t xml:space="preserve">A formal usability assessment was conducted with 10 graduating university </w:t>
      </w:r>
      <w:r>
        <w:t>students (6 Computer Science, 4 Accounting/Business) evaluating the platform across five core dimensions using a 5-point Likert scale:</w:t>
      </w:r>
    </w:p>
    <w:tbl>
      <w:tblPr>
        <w:tblW w:w="0" w:type="auto"/>
        <w:jc w:val="center"/>
        <w:tblLook w:val="04A0" w:firstRow="1" w:lastRow="0" w:firstColumn="1" w:lastColumn="0" w:noHBand="0" w:noVBand="1"/>
      </w:tblPr>
      <w:tblGrid>
        <w:gridCol w:w="2592"/>
        <w:gridCol w:w="2016"/>
        <w:gridCol w:w="4032"/>
      </w:tblGrid>
      <w:tr w:rsidR="00D835CC">
        <w:trPr>
          <w:cantSplit/>
          <w:tblHeader/>
          <w:jc w:val="center"/>
        </w:trPr>
        <w:tc>
          <w:tcPr>
            <w:tcW w:w="2592" w:type="dxa"/>
            <w:tcBorders>
              <w:top w:val="single" w:sz="4" w:space="0" w:color="CCCCCC"/>
              <w:bottom w:val="single" w:sz="4" w:space="0" w:color="CCCCCC"/>
            </w:tcBorders>
            <w:shd w:val="clear" w:color="auto" w:fill="1F4E78"/>
            <w:tcMar>
              <w:top w:w="120" w:type="dxa"/>
              <w:left w:w="140" w:type="dxa"/>
              <w:bottom w:w="120" w:type="dxa"/>
              <w:right w:w="140" w:type="dxa"/>
            </w:tcMar>
            <w:vAlign w:val="center"/>
          </w:tcPr>
          <w:p w:rsidR="00D835CC" w:rsidRDefault="00B45F3D">
            <w:pPr>
              <w:spacing w:after="40" w:line="276" w:lineRule="auto"/>
              <w:jc w:val="center"/>
            </w:pPr>
            <w:r>
              <w:rPr>
                <w:b/>
                <w:color w:val="FFFFFF"/>
                <w:sz w:val="22"/>
              </w:rPr>
              <w:t>Usability Dimension</w:t>
            </w:r>
          </w:p>
        </w:tc>
        <w:tc>
          <w:tcPr>
            <w:tcW w:w="2016" w:type="dxa"/>
            <w:tcBorders>
              <w:top w:val="single" w:sz="4" w:space="0" w:color="CCCCCC"/>
              <w:bottom w:val="single" w:sz="4" w:space="0" w:color="CCCCCC"/>
            </w:tcBorders>
            <w:shd w:val="clear" w:color="auto" w:fill="1F4E78"/>
            <w:tcMar>
              <w:top w:w="120" w:type="dxa"/>
              <w:left w:w="140" w:type="dxa"/>
              <w:bottom w:w="120" w:type="dxa"/>
              <w:right w:w="140" w:type="dxa"/>
            </w:tcMar>
            <w:vAlign w:val="center"/>
          </w:tcPr>
          <w:p w:rsidR="00D835CC" w:rsidRDefault="00B45F3D">
            <w:pPr>
              <w:spacing w:after="40" w:line="276" w:lineRule="auto"/>
              <w:jc w:val="center"/>
            </w:pPr>
            <w:r>
              <w:rPr>
                <w:b/>
                <w:color w:val="FFFFFF"/>
                <w:sz w:val="22"/>
              </w:rPr>
              <w:t>Mean Score (Out of 5.0)</w:t>
            </w:r>
          </w:p>
        </w:tc>
        <w:tc>
          <w:tcPr>
            <w:tcW w:w="4032" w:type="dxa"/>
            <w:tcBorders>
              <w:top w:val="single" w:sz="4" w:space="0" w:color="CCCCCC"/>
              <w:bottom w:val="single" w:sz="4" w:space="0" w:color="CCCCCC"/>
            </w:tcBorders>
            <w:shd w:val="clear" w:color="auto" w:fill="1F4E78"/>
            <w:tcMar>
              <w:top w:w="120" w:type="dxa"/>
              <w:left w:w="140" w:type="dxa"/>
              <w:bottom w:w="120" w:type="dxa"/>
              <w:right w:w="140" w:type="dxa"/>
            </w:tcMar>
            <w:vAlign w:val="center"/>
          </w:tcPr>
          <w:p w:rsidR="00D835CC" w:rsidRDefault="00B45F3D">
            <w:pPr>
              <w:spacing w:after="40" w:line="276" w:lineRule="auto"/>
              <w:jc w:val="center"/>
            </w:pPr>
            <w:r>
              <w:rPr>
                <w:b/>
                <w:color w:val="FFFFFF"/>
                <w:sz w:val="22"/>
              </w:rPr>
              <w:t>Representative Qualitative Feedback</w:t>
            </w:r>
          </w:p>
        </w:tc>
      </w:tr>
      <w:tr w:rsidR="00D835CC">
        <w:trPr>
          <w:cantSplit/>
          <w:jc w:val="center"/>
        </w:trPr>
        <w:tc>
          <w:tcPr>
            <w:tcW w:w="259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Dashboard Navigation &amp; UI</w:t>
            </w:r>
          </w:p>
        </w:tc>
        <w:tc>
          <w:tcPr>
            <w:tcW w:w="2016"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4.8 / 5.0</w:t>
            </w:r>
          </w:p>
        </w:tc>
        <w:tc>
          <w:tcPr>
            <w:tcW w:w="403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“Very clean layout; all features are accessible within one click.”</w:t>
            </w:r>
          </w:p>
        </w:tc>
      </w:tr>
      <w:tr w:rsidR="00D835CC">
        <w:trPr>
          <w:cantSplit/>
          <w:jc w:val="center"/>
        </w:trPr>
        <w:tc>
          <w:tcPr>
            <w:tcW w:w="2592"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Clarity of ATS Feedback</w:t>
            </w:r>
          </w:p>
        </w:tc>
        <w:tc>
          <w:tcPr>
            <w:tcW w:w="2016"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4.6 / 5.0</w:t>
            </w:r>
          </w:p>
        </w:tc>
        <w:tc>
          <w:tcPr>
            <w:tcW w:w="4032"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“The bullet point feedback pointing out missing numbers and metrics was eye-opening.”</w:t>
            </w:r>
          </w:p>
        </w:tc>
      </w:tr>
      <w:tr w:rsidR="00D835CC">
        <w:trPr>
          <w:cantSplit/>
          <w:jc w:val="center"/>
        </w:trPr>
        <w:tc>
          <w:tcPr>
            <w:tcW w:w="259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Offline Resilience</w:t>
            </w:r>
          </w:p>
        </w:tc>
        <w:tc>
          <w:tcPr>
            <w:tcW w:w="2016"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4.7 / 5.0</w:t>
            </w:r>
          </w:p>
        </w:tc>
        <w:tc>
          <w:tcPr>
            <w:tcW w:w="403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 xml:space="preserve">“Tested it with mobile hotspot turned </w:t>
            </w:r>
            <w:r>
              <w:rPr>
                <w:sz w:val="21"/>
              </w:rPr>
              <w:t>off; impressed that CV scoring still ran instantly.”</w:t>
            </w:r>
          </w:p>
        </w:tc>
      </w:tr>
      <w:tr w:rsidR="00D835CC">
        <w:trPr>
          <w:cantSplit/>
          <w:jc w:val="center"/>
        </w:trPr>
        <w:tc>
          <w:tcPr>
            <w:tcW w:w="2592"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PDF Resume Quality</w:t>
            </w:r>
          </w:p>
        </w:tc>
        <w:tc>
          <w:tcPr>
            <w:tcW w:w="2016"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4.9 / 5.0</w:t>
            </w:r>
          </w:p>
        </w:tc>
        <w:tc>
          <w:tcPr>
            <w:tcW w:w="4032"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“Downloaded PDF looks like a professionally designed resume with no broken margins.”</w:t>
            </w:r>
          </w:p>
        </w:tc>
      </w:tr>
      <w:tr w:rsidR="00D835CC">
        <w:trPr>
          <w:cantSplit/>
          <w:jc w:val="center"/>
        </w:trPr>
        <w:tc>
          <w:tcPr>
            <w:tcW w:w="259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Overall Career Readiness Utility</w:t>
            </w:r>
          </w:p>
        </w:tc>
        <w:tc>
          <w:tcPr>
            <w:tcW w:w="2016"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4.75 / 5.0</w:t>
            </w:r>
          </w:p>
        </w:tc>
        <w:tc>
          <w:tcPr>
            <w:tcW w:w="403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 xml:space="preserve">“90% of testers affirmed they will use </w:t>
            </w:r>
            <w:r>
              <w:rPr>
                <w:sz w:val="21"/>
              </w:rPr>
              <w:t>CareerAI for real graduate job applications.”</w:t>
            </w:r>
          </w:p>
        </w:tc>
      </w:tr>
    </w:tbl>
    <w:p w:rsidR="00D835CC" w:rsidRDefault="00B45F3D">
      <w:pPr>
        <w:keepNext/>
        <w:spacing w:before="240" w:after="80"/>
      </w:pPr>
      <w:r>
        <w:rPr>
          <w:b/>
          <w:sz w:val="25"/>
        </w:rPr>
        <w:t>4.4 Objective-to-Deliverable Mapping Table</w:t>
      </w:r>
    </w:p>
    <w:tbl>
      <w:tblPr>
        <w:tblW w:w="0" w:type="auto"/>
        <w:jc w:val="center"/>
        <w:tblLook w:val="04A0" w:firstRow="1" w:lastRow="0" w:firstColumn="1" w:lastColumn="0" w:noHBand="0" w:noVBand="1"/>
      </w:tblPr>
      <w:tblGrid>
        <w:gridCol w:w="2592"/>
        <w:gridCol w:w="3168"/>
        <w:gridCol w:w="2880"/>
      </w:tblGrid>
      <w:tr w:rsidR="00D835CC">
        <w:trPr>
          <w:cantSplit/>
          <w:tblHeader/>
          <w:jc w:val="center"/>
        </w:trPr>
        <w:tc>
          <w:tcPr>
            <w:tcW w:w="2592" w:type="dxa"/>
            <w:tcBorders>
              <w:top w:val="single" w:sz="4" w:space="0" w:color="CCCCCC"/>
              <w:bottom w:val="single" w:sz="4" w:space="0" w:color="CCCCCC"/>
            </w:tcBorders>
            <w:shd w:val="clear" w:color="auto" w:fill="1F4E78"/>
            <w:tcMar>
              <w:top w:w="120" w:type="dxa"/>
              <w:left w:w="140" w:type="dxa"/>
              <w:bottom w:w="120" w:type="dxa"/>
              <w:right w:w="140" w:type="dxa"/>
            </w:tcMar>
            <w:vAlign w:val="center"/>
          </w:tcPr>
          <w:p w:rsidR="00D835CC" w:rsidRDefault="00B45F3D">
            <w:pPr>
              <w:spacing w:after="40" w:line="276" w:lineRule="auto"/>
              <w:jc w:val="center"/>
            </w:pPr>
            <w:r>
              <w:rPr>
                <w:b/>
                <w:color w:val="FFFFFF"/>
                <w:sz w:val="22"/>
              </w:rPr>
              <w:t>Project Objective</w:t>
            </w:r>
          </w:p>
        </w:tc>
        <w:tc>
          <w:tcPr>
            <w:tcW w:w="3168" w:type="dxa"/>
            <w:tcBorders>
              <w:top w:val="single" w:sz="4" w:space="0" w:color="CCCCCC"/>
              <w:bottom w:val="single" w:sz="4" w:space="0" w:color="CCCCCC"/>
            </w:tcBorders>
            <w:shd w:val="clear" w:color="auto" w:fill="1F4E78"/>
            <w:tcMar>
              <w:top w:w="120" w:type="dxa"/>
              <w:left w:w="140" w:type="dxa"/>
              <w:bottom w:w="120" w:type="dxa"/>
              <w:right w:w="140" w:type="dxa"/>
            </w:tcMar>
            <w:vAlign w:val="center"/>
          </w:tcPr>
          <w:p w:rsidR="00D835CC" w:rsidRDefault="00B45F3D">
            <w:pPr>
              <w:spacing w:after="40" w:line="276" w:lineRule="auto"/>
              <w:jc w:val="center"/>
            </w:pPr>
            <w:r>
              <w:rPr>
                <w:b/>
                <w:color w:val="FFFFFF"/>
                <w:sz w:val="22"/>
              </w:rPr>
              <w:t>Corresponding Deliverable Built</w:t>
            </w:r>
          </w:p>
        </w:tc>
        <w:tc>
          <w:tcPr>
            <w:tcW w:w="2880" w:type="dxa"/>
            <w:tcBorders>
              <w:top w:val="single" w:sz="4" w:space="0" w:color="CCCCCC"/>
              <w:bottom w:val="single" w:sz="4" w:space="0" w:color="CCCCCC"/>
            </w:tcBorders>
            <w:shd w:val="clear" w:color="auto" w:fill="1F4E78"/>
            <w:tcMar>
              <w:top w:w="120" w:type="dxa"/>
              <w:left w:w="140" w:type="dxa"/>
              <w:bottom w:w="120" w:type="dxa"/>
              <w:right w:w="140" w:type="dxa"/>
            </w:tcMar>
            <w:vAlign w:val="center"/>
          </w:tcPr>
          <w:p w:rsidR="00D835CC" w:rsidRDefault="00B45F3D">
            <w:pPr>
              <w:spacing w:after="40" w:line="276" w:lineRule="auto"/>
              <w:jc w:val="center"/>
            </w:pPr>
            <w:r>
              <w:rPr>
                <w:b/>
                <w:color w:val="FFFFFF"/>
                <w:sz w:val="22"/>
              </w:rPr>
              <w:t>Validation Outcome</w:t>
            </w:r>
          </w:p>
        </w:tc>
      </w:tr>
      <w:tr w:rsidR="00D835CC">
        <w:trPr>
          <w:cantSplit/>
          <w:jc w:val="center"/>
        </w:trPr>
        <w:tc>
          <w:tcPr>
            <w:tcW w:w="259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Objective 1 (Design):</w:t>
            </w:r>
            <w:r>
              <w:rPr>
                <w:sz w:val="21"/>
              </w:rPr>
              <w:br/>
              <w:t>Design hybrid dual-mode architecture.</w:t>
            </w:r>
          </w:p>
        </w:tc>
        <w:tc>
          <w:tcPr>
            <w:tcW w:w="3168"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Engineered socket network probe, MTV</w:t>
            </w:r>
            <w:r>
              <w:rPr>
                <w:sz w:val="21"/>
              </w:rPr>
              <w:t xml:space="preserve"> layered design, and local regex scoring equations.</w:t>
            </w:r>
          </w:p>
        </w:tc>
        <w:tc>
          <w:tcPr>
            <w:tcW w:w="2880"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ACHIEVED: Seamless automated fallback verified between online and offline modes.</w:t>
            </w:r>
          </w:p>
        </w:tc>
      </w:tr>
      <w:tr w:rsidR="00D835CC">
        <w:trPr>
          <w:cantSplit/>
          <w:jc w:val="center"/>
        </w:trPr>
        <w:tc>
          <w:tcPr>
            <w:tcW w:w="2592"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Objective 2 (Develop):</w:t>
            </w:r>
            <w:r>
              <w:rPr>
                <w:sz w:val="21"/>
              </w:rPr>
              <w:br/>
              <w:t>Develop platform using Django, MySQL, Groq/Gemini.</w:t>
            </w:r>
          </w:p>
        </w:tc>
        <w:tc>
          <w:tcPr>
            <w:tcW w:w="3168"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Completed 7 cohesive Django applications (authen</w:t>
            </w:r>
            <w:r>
              <w:rPr>
                <w:sz w:val="21"/>
              </w:rPr>
              <w:t>tication, cv_analyzer, job_matching, assessment, career, dashboard, admin_panel).</w:t>
            </w:r>
          </w:p>
        </w:tc>
        <w:tc>
          <w:tcPr>
            <w:tcW w:w="2880" w:type="dxa"/>
            <w:tcBorders>
              <w:top w:val="single" w:sz="4" w:space="0" w:color="CCCCCC"/>
              <w:bottom w:val="single" w:sz="4" w:space="0" w:color="CCCCCC"/>
            </w:tcBorders>
            <w:shd w:val="clear" w:color="auto" w:fill="FFFFFF"/>
            <w:tcMar>
              <w:top w:w="120" w:type="dxa"/>
              <w:left w:w="140" w:type="dxa"/>
              <w:bottom w:w="120" w:type="dxa"/>
              <w:right w:w="140" w:type="dxa"/>
            </w:tcMar>
            <w:vAlign w:val="center"/>
          </w:tcPr>
          <w:p w:rsidR="00D835CC" w:rsidRDefault="00B45F3D">
            <w:pPr>
              <w:spacing w:after="40" w:line="288" w:lineRule="auto"/>
            </w:pPr>
            <w:r>
              <w:rPr>
                <w:sz w:val="21"/>
              </w:rPr>
              <w:t>ACHIEVED: Fully integrated, operating platform managing parsing, scoring, and PDF output.</w:t>
            </w:r>
          </w:p>
        </w:tc>
      </w:tr>
      <w:tr w:rsidR="00D835CC">
        <w:trPr>
          <w:cantSplit/>
          <w:jc w:val="center"/>
        </w:trPr>
        <w:tc>
          <w:tcPr>
            <w:tcW w:w="2592"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Objective 3 (Test):</w:t>
            </w:r>
            <w:r>
              <w:rPr>
                <w:sz w:val="21"/>
              </w:rPr>
              <w:br/>
              <w:t>Evaluate precision/recall and user satisfaction.</w:t>
            </w:r>
          </w:p>
        </w:tc>
        <w:tc>
          <w:tcPr>
            <w:tcW w:w="3168"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 xml:space="preserve">Conducted </w:t>
            </w:r>
            <w:r>
              <w:rPr>
                <w:sz w:val="21"/>
              </w:rPr>
              <w:t>20-sample empirical benchmark against baseline and 10-user field study.</w:t>
            </w:r>
          </w:p>
        </w:tc>
        <w:tc>
          <w:tcPr>
            <w:tcW w:w="2880" w:type="dxa"/>
            <w:tcBorders>
              <w:top w:val="single" w:sz="4" w:space="0" w:color="CCCCCC"/>
              <w:bottom w:val="single" w:sz="4" w:space="0" w:color="CCCCCC"/>
            </w:tcBorders>
            <w:shd w:val="clear" w:color="auto" w:fill="F9FBFD"/>
            <w:tcMar>
              <w:top w:w="120" w:type="dxa"/>
              <w:left w:w="140" w:type="dxa"/>
              <w:bottom w:w="120" w:type="dxa"/>
              <w:right w:w="140" w:type="dxa"/>
            </w:tcMar>
            <w:vAlign w:val="center"/>
          </w:tcPr>
          <w:p w:rsidR="00D835CC" w:rsidRDefault="00B45F3D">
            <w:pPr>
              <w:spacing w:after="40" w:line="288" w:lineRule="auto"/>
            </w:pPr>
            <w:r>
              <w:rPr>
                <w:sz w:val="21"/>
              </w:rPr>
              <w:t>ACHIEVED: Online LLM achieved 91.3% F1-score; user evaluation yielded 4.75/5.0 satisfaction.</w:t>
            </w:r>
          </w:p>
        </w:tc>
      </w:tr>
    </w:tbl>
    <w:p w:rsidR="00D835CC" w:rsidRDefault="00B45F3D">
      <w:r>
        <w:br w:type="page"/>
      </w:r>
    </w:p>
    <w:p w:rsidR="00D835CC" w:rsidRDefault="00B45F3D">
      <w:pPr>
        <w:keepNext/>
        <w:spacing w:before="320"/>
      </w:pPr>
      <w:r>
        <w:rPr>
          <w:b/>
          <w:color w:val="1F4E78"/>
          <w:sz w:val="28"/>
        </w:rPr>
        <w:t>SECTION 5: CHAPTER FIVE INPUTS, AI DISCLOSURE &amp; CODE APPENDICES</w:t>
      </w:r>
    </w:p>
    <w:p w:rsidR="00D835CC" w:rsidRDefault="00B45F3D">
      <w:pPr>
        <w:keepNext/>
        <w:spacing w:before="240" w:after="80"/>
      </w:pPr>
      <w:r>
        <w:rPr>
          <w:b/>
          <w:sz w:val="25"/>
        </w:rPr>
        <w:t xml:space="preserve">5.1 Summary of </w:t>
      </w:r>
      <w:r>
        <w:rPr>
          <w:b/>
          <w:sz w:val="25"/>
        </w:rPr>
        <w:t>Achievements and Recommendations</w:t>
      </w:r>
    </w:p>
    <w:p w:rsidR="00D835CC" w:rsidRDefault="00B45F3D">
      <w:r>
        <w:t>Summary: All three project objectives were fully achieved. The platform successfully bridges the gap between graduate competency and recruitment algorithmic filtering by providing real-time ATS scoring, intelligent bullet r</w:t>
      </w:r>
      <w:r>
        <w:t>efinement, and stable PDF generation across both online and offline environments.</w:t>
      </w:r>
    </w:p>
    <w:p w:rsidR="00D835CC" w:rsidRDefault="00B45F3D">
      <w:r>
        <w:t>Recommendations for Future Work: 1. Integration of Optical Character Recognition (OCR via Tesseract) to support image-based CV scans. 2. Inclusion of local quantized small la</w:t>
      </w:r>
      <w:r>
        <w:t>nguage models (e.g., Llama-3-3B via ONNX Runtime) to provide semantic reasoning offline.</w:t>
      </w:r>
    </w:p>
    <w:p w:rsidR="00D835CC" w:rsidRDefault="00B45F3D">
      <w:pPr>
        <w:keepNext/>
        <w:spacing w:before="240" w:after="80"/>
      </w:pPr>
      <w:r>
        <w:rPr>
          <w:b/>
          <w:sz w:val="25"/>
        </w:rPr>
        <w:t>5.2 Tools and Technologies Used and AI Support (Mandatory Disclosure)</w:t>
      </w:r>
    </w:p>
    <w:p w:rsidR="00D835CC" w:rsidRDefault="00B45F3D">
      <w:r>
        <w:t>In compliance with department ethical guidelines, the following tools and AI systems are formally</w:t>
      </w:r>
      <w:r>
        <w:t xml:space="preserve"> disclosed:</w:t>
      </w:r>
      <w:r>
        <w:br/>
        <w:t>• Technologies: Python 3.14.0, Django 5.2.2, MySQL 8.0.17, PyMySQL 1.1.1, PyPDF2 3.0.1, python-docx 1.1.2, xhtml2pdf 0.2.21, ReportLab 4.1.0, Bootstrap 5.3.</w:t>
      </w:r>
      <w:r>
        <w:br/>
        <w:t>• AI Models Utilized: qwen/qwen3.8-27b (via Groq Cloud API) and gemini-3.6-flash (via G</w:t>
      </w:r>
      <w:r>
        <w:t>oogle Generative AI SDK).</w:t>
      </w:r>
      <w:r>
        <w:br/>
        <w:t>• AI Coding Assistance: AI development assistants (Google Antigravity / Claude) were employed for code refactoring, writing initial schema migration scaffolding, generating unit test templates, and organizing academic documentatio</w:t>
      </w:r>
      <w:r>
        <w:t>n tables. All code was inspected, integrated, and verified by the author.</w:t>
      </w:r>
    </w:p>
    <w:p w:rsidR="00D835CC" w:rsidRDefault="00B45F3D">
      <w:pPr>
        <w:keepNext/>
        <w:spacing w:before="240" w:after="80"/>
      </w:pPr>
      <w:r>
        <w:rPr>
          <w:b/>
          <w:sz w:val="25"/>
        </w:rPr>
        <w:t>5.3 Key Code Appendices</w:t>
      </w:r>
    </w:p>
    <w:p w:rsidR="00D835CC" w:rsidRDefault="00B45F3D">
      <w:r>
        <w:t>Appendix A: Network Connectivity Probe &amp; Dynamic Fallback Dispatcher</w:t>
      </w:r>
    </w:p>
    <w:p w:rsidR="00D835CC" w:rsidRDefault="00B45F3D">
      <w:pPr>
        <w:pBdr>
          <w:left w:val="single" w:sz="18" w:space="8" w:color="1F4E78"/>
        </w:pBdr>
        <w:spacing w:before="80" w:after="160" w:line="240" w:lineRule="auto"/>
        <w:ind w:left="432"/>
      </w:pPr>
      <w:r>
        <w:rPr>
          <w:rFonts w:ascii="Consolas" w:hAnsi="Consolas"/>
          <w:color w:val="1B3A4B"/>
          <w:sz w:val="19"/>
        </w:rPr>
        <w:t>import socket</w:t>
      </w:r>
      <w:r>
        <w:rPr>
          <w:rFonts w:ascii="Consolas" w:hAnsi="Consolas"/>
          <w:color w:val="1B3A4B"/>
          <w:sz w:val="19"/>
        </w:rPr>
        <w:br/>
        <w:t>from django.conf import settings</w:t>
      </w:r>
      <w:r>
        <w:rPr>
          <w:rFonts w:ascii="Consolas" w:hAnsi="Consolas"/>
          <w:color w:val="1B3A4B"/>
          <w:sz w:val="19"/>
        </w:rPr>
        <w:br/>
      </w:r>
      <w:r>
        <w:rPr>
          <w:rFonts w:ascii="Consolas" w:hAnsi="Consolas"/>
          <w:color w:val="1B3A4B"/>
          <w:sz w:val="19"/>
        </w:rPr>
        <w:br/>
        <w:t>def _is_connected():</w:t>
      </w:r>
      <w:r>
        <w:rPr>
          <w:rFonts w:ascii="Consolas" w:hAnsi="Consolas"/>
          <w:color w:val="1B3A4B"/>
          <w:sz w:val="19"/>
        </w:rPr>
        <w:br/>
        <w:t xml:space="preserve">    """Check for act</w:t>
      </w:r>
      <w:r>
        <w:rPr>
          <w:rFonts w:ascii="Consolas" w:hAnsi="Consolas"/>
          <w:color w:val="1B3A4B"/>
          <w:sz w:val="19"/>
        </w:rPr>
        <w:t>ive internet connection to avoid long timeouts."""</w:t>
      </w:r>
      <w:r>
        <w:rPr>
          <w:rFonts w:ascii="Consolas" w:hAnsi="Consolas"/>
          <w:color w:val="1B3A4B"/>
          <w:sz w:val="19"/>
        </w:rPr>
        <w:br/>
        <w:t xml:space="preserve">    try:</w:t>
      </w:r>
      <w:r>
        <w:rPr>
          <w:rFonts w:ascii="Consolas" w:hAnsi="Consolas"/>
          <w:color w:val="1B3A4B"/>
          <w:sz w:val="19"/>
        </w:rPr>
        <w:br/>
        <w:t xml:space="preserve">        # Connect to Google's primary DNS server on port 53 with 2s timeout</w:t>
      </w:r>
      <w:r>
        <w:rPr>
          <w:rFonts w:ascii="Consolas" w:hAnsi="Consolas"/>
          <w:color w:val="1B3A4B"/>
          <w:sz w:val="19"/>
        </w:rPr>
        <w:br/>
        <w:t xml:space="preserve">        socket.create_connection(("8.8.8.8", 53), timeout=2)</w:t>
      </w:r>
      <w:r>
        <w:rPr>
          <w:rFonts w:ascii="Consolas" w:hAnsi="Consolas"/>
          <w:color w:val="1B3A4B"/>
          <w:sz w:val="19"/>
        </w:rPr>
        <w:br/>
        <w:t xml:space="preserve">        return True</w:t>
      </w:r>
      <w:r>
        <w:rPr>
          <w:rFonts w:ascii="Consolas" w:hAnsi="Consolas"/>
          <w:color w:val="1B3A4B"/>
          <w:sz w:val="19"/>
        </w:rPr>
        <w:br/>
        <w:t xml:space="preserve">    except OSError:</w:t>
      </w:r>
      <w:r>
        <w:rPr>
          <w:rFonts w:ascii="Consolas" w:hAnsi="Consolas"/>
          <w:color w:val="1B3A4B"/>
          <w:sz w:val="19"/>
        </w:rPr>
        <w:br/>
        <w:t xml:space="preserve">        pass</w:t>
      </w:r>
      <w:r>
        <w:rPr>
          <w:rFonts w:ascii="Consolas" w:hAnsi="Consolas"/>
          <w:color w:val="1B3A4B"/>
          <w:sz w:val="19"/>
        </w:rPr>
        <w:br/>
        <w:t xml:space="preserve">    re</w:t>
      </w:r>
      <w:r>
        <w:rPr>
          <w:rFonts w:ascii="Consolas" w:hAnsi="Consolas"/>
          <w:color w:val="1B3A4B"/>
          <w:sz w:val="19"/>
        </w:rPr>
        <w:t>turn False</w:t>
      </w:r>
      <w:r>
        <w:rPr>
          <w:rFonts w:ascii="Consolas" w:hAnsi="Consolas"/>
          <w:color w:val="1B3A4B"/>
          <w:sz w:val="19"/>
        </w:rPr>
        <w:br/>
      </w:r>
      <w:r>
        <w:rPr>
          <w:rFonts w:ascii="Consolas" w:hAnsi="Consolas"/>
          <w:color w:val="1B3A4B"/>
          <w:sz w:val="19"/>
        </w:rPr>
        <w:br/>
        <w:t>def _get_openai_client():</w:t>
      </w:r>
      <w:r>
        <w:rPr>
          <w:rFonts w:ascii="Consolas" w:hAnsi="Consolas"/>
          <w:color w:val="1B3A4B"/>
          <w:sz w:val="19"/>
        </w:rPr>
        <w:br/>
        <w:t xml:space="preserve">    """Get Groq/OpenAI client only if active connectivity is verified."""</w:t>
      </w:r>
      <w:r>
        <w:rPr>
          <w:rFonts w:ascii="Consolas" w:hAnsi="Consolas"/>
          <w:color w:val="1B3A4B"/>
          <w:sz w:val="19"/>
        </w:rPr>
        <w:br/>
        <w:t xml:space="preserve">    if not settings.OPENAI_API_KEY or not _is_connected():</w:t>
      </w:r>
      <w:r>
        <w:rPr>
          <w:rFonts w:ascii="Consolas" w:hAnsi="Consolas"/>
          <w:color w:val="1B3A4B"/>
          <w:sz w:val="19"/>
        </w:rPr>
        <w:br/>
        <w:t xml:space="preserve">        return None</w:t>
      </w:r>
      <w:r>
        <w:rPr>
          <w:rFonts w:ascii="Consolas" w:hAnsi="Consolas"/>
          <w:color w:val="1B3A4B"/>
          <w:sz w:val="19"/>
        </w:rPr>
        <w:br/>
        <w:t xml:space="preserve">    try:</w:t>
      </w:r>
      <w:r>
        <w:rPr>
          <w:rFonts w:ascii="Consolas" w:hAnsi="Consolas"/>
          <w:color w:val="1B3A4B"/>
          <w:sz w:val="19"/>
        </w:rPr>
        <w:br/>
        <w:t xml:space="preserve">        from openai import OpenAI</w:t>
      </w:r>
      <w:r>
        <w:rPr>
          <w:rFonts w:ascii="Consolas" w:hAnsi="Consolas"/>
          <w:color w:val="1B3A4B"/>
          <w:sz w:val="19"/>
        </w:rPr>
        <w:br/>
        <w:t xml:space="preserve">        kwargs = {'api</w:t>
      </w:r>
      <w:r>
        <w:rPr>
          <w:rFonts w:ascii="Consolas" w:hAnsi="Consolas"/>
          <w:color w:val="1B3A4B"/>
          <w:sz w:val="19"/>
        </w:rPr>
        <w:t>_key': settings.OPENAI_API_KEY, 'timeout': 10.0}</w:t>
      </w:r>
      <w:r>
        <w:rPr>
          <w:rFonts w:ascii="Consolas" w:hAnsi="Consolas"/>
          <w:color w:val="1B3A4B"/>
          <w:sz w:val="19"/>
        </w:rPr>
        <w:br/>
        <w:t xml:space="preserve">        if settings.OPENAI_API_KEY.startswith('gsk_'):</w:t>
      </w:r>
      <w:r>
        <w:rPr>
          <w:rFonts w:ascii="Consolas" w:hAnsi="Consolas"/>
          <w:color w:val="1B3A4B"/>
          <w:sz w:val="19"/>
        </w:rPr>
        <w:br/>
        <w:t xml:space="preserve">            kwargs['base_url'] = 'https://api.groq.com/openai/v1'</w:t>
      </w:r>
      <w:r>
        <w:rPr>
          <w:rFonts w:ascii="Consolas" w:hAnsi="Consolas"/>
          <w:color w:val="1B3A4B"/>
          <w:sz w:val="19"/>
        </w:rPr>
        <w:br/>
        <w:t xml:space="preserve">        return OpenAI(**kwargs)</w:t>
      </w:r>
      <w:r>
        <w:rPr>
          <w:rFonts w:ascii="Consolas" w:hAnsi="Consolas"/>
          <w:color w:val="1B3A4B"/>
          <w:sz w:val="19"/>
        </w:rPr>
        <w:br/>
        <w:t xml:space="preserve">    except ImportError:</w:t>
      </w:r>
      <w:r>
        <w:rPr>
          <w:rFonts w:ascii="Consolas" w:hAnsi="Consolas"/>
          <w:color w:val="1B3A4B"/>
          <w:sz w:val="19"/>
        </w:rPr>
        <w:br/>
        <w:t xml:space="preserve">        return None</w:t>
      </w:r>
    </w:p>
    <w:p w:rsidR="00D835CC" w:rsidRDefault="00B45F3D">
      <w:r>
        <w:t xml:space="preserve">Appendix </w:t>
      </w:r>
      <w:r>
        <w:t>B: Deterministic Bullet Point NLP Critic (Offline Engine)</w:t>
      </w:r>
    </w:p>
    <w:p w:rsidR="00D835CC" w:rsidRDefault="00B45F3D">
      <w:pPr>
        <w:pBdr>
          <w:left w:val="single" w:sz="18" w:space="8" w:color="1F4E78"/>
        </w:pBdr>
        <w:spacing w:before="80" w:after="160" w:line="240" w:lineRule="auto"/>
        <w:ind w:left="432"/>
      </w:pPr>
      <w:r>
        <w:rPr>
          <w:rFonts w:ascii="Consolas" w:hAnsi="Consolas"/>
          <w:color w:val="1B3A4B"/>
          <w:sz w:val="19"/>
        </w:rPr>
        <w:t>def analyze_bullet_points(cv_text: str) -&gt; list:</w:t>
      </w:r>
      <w:r>
        <w:rPr>
          <w:rFonts w:ascii="Consolas" w:hAnsi="Consolas"/>
          <w:color w:val="1B3A4B"/>
          <w:sz w:val="19"/>
        </w:rPr>
        <w:br/>
        <w:t xml:space="preserve">    bullet_lines = _extract_bullets(cv_text)</w:t>
      </w:r>
      <w:r>
        <w:rPr>
          <w:rFonts w:ascii="Consolas" w:hAnsi="Consolas"/>
          <w:color w:val="1B3A4B"/>
          <w:sz w:val="19"/>
        </w:rPr>
        <w:br/>
        <w:t xml:space="preserve">    strong_verbs = {'led', 'built', 'developed', 'designed', 'managed', 'created',</w:t>
      </w:r>
      <w:r>
        <w:rPr>
          <w:rFonts w:ascii="Consolas" w:hAnsi="Consolas"/>
          <w:color w:val="1B3A4B"/>
          <w:sz w:val="19"/>
        </w:rPr>
        <w:br/>
        <w:t xml:space="preserve">                    '</w:t>
      </w:r>
      <w:r>
        <w:rPr>
          <w:rFonts w:ascii="Consolas" w:hAnsi="Consolas"/>
          <w:color w:val="1B3A4B"/>
          <w:sz w:val="19"/>
        </w:rPr>
        <w:t>implemented', 'increased', 'reduced', 'improved', 'delivered',</w:t>
      </w:r>
      <w:r>
        <w:rPr>
          <w:rFonts w:ascii="Consolas" w:hAnsi="Consolas"/>
          <w:color w:val="1B3A4B"/>
          <w:sz w:val="19"/>
        </w:rPr>
        <w:br/>
        <w:t xml:space="preserve">                    'launched', 'achieved', 'optimized', 'automated', 'spearheaded'}</w:t>
      </w:r>
      <w:r>
        <w:rPr>
          <w:rFonts w:ascii="Consolas" w:hAnsi="Consolas"/>
          <w:color w:val="1B3A4B"/>
          <w:sz w:val="19"/>
        </w:rPr>
        <w:br/>
        <w:t xml:space="preserve">    metric_pat = re.compile(r'\d+[%$km]?|\d+\s*(percent|users|clients|million|thousand)', re.I)</w:t>
      </w:r>
      <w:r>
        <w:rPr>
          <w:rFonts w:ascii="Consolas" w:hAnsi="Consolas"/>
          <w:color w:val="1B3A4B"/>
          <w:sz w:val="19"/>
        </w:rPr>
        <w:br/>
        <w:t xml:space="preserve">    results </w:t>
      </w:r>
      <w:r>
        <w:rPr>
          <w:rFonts w:ascii="Consolas" w:hAnsi="Consolas"/>
          <w:color w:val="1B3A4B"/>
          <w:sz w:val="19"/>
        </w:rPr>
        <w:t>= []</w:t>
      </w:r>
      <w:r>
        <w:rPr>
          <w:rFonts w:ascii="Consolas" w:hAnsi="Consolas"/>
          <w:color w:val="1B3A4B"/>
          <w:sz w:val="19"/>
        </w:rPr>
        <w:br/>
        <w:t xml:space="preserve">    for bullet in bullet_lines[:25]:</w:t>
      </w:r>
      <w:r>
        <w:rPr>
          <w:rFonts w:ascii="Consolas" w:hAnsi="Consolas"/>
          <w:color w:val="1B3A4B"/>
          <w:sz w:val="19"/>
        </w:rPr>
        <w:br/>
        <w:t xml:space="preserve">        first_word = bullet.split()[0].lower().rstrip('s') if bullet.split() else ''</w:t>
      </w:r>
      <w:r>
        <w:rPr>
          <w:rFonts w:ascii="Consolas" w:hAnsi="Consolas"/>
          <w:color w:val="1B3A4B"/>
          <w:sz w:val="19"/>
        </w:rPr>
        <w:br/>
        <w:t xml:space="preserve">        has_action_verb = first_word in strong_verbs</w:t>
      </w:r>
      <w:r>
        <w:rPr>
          <w:rFonts w:ascii="Consolas" w:hAnsi="Consolas"/>
          <w:color w:val="1B3A4B"/>
          <w:sz w:val="19"/>
        </w:rPr>
        <w:br/>
        <w:t xml:space="preserve">        has_metric = bool(metric_pat.search(bullet))</w:t>
      </w:r>
      <w:r>
        <w:rPr>
          <w:rFonts w:ascii="Consolas" w:hAnsi="Consolas"/>
          <w:color w:val="1B3A4B"/>
          <w:sz w:val="19"/>
        </w:rPr>
        <w:br/>
        <w:t xml:space="preserve">        score = 40 + (3</w:t>
      </w:r>
      <w:r>
        <w:rPr>
          <w:rFonts w:ascii="Consolas" w:hAnsi="Consolas"/>
          <w:color w:val="1B3A4B"/>
          <w:sz w:val="19"/>
        </w:rPr>
        <w:t>0 if has_action_verb else 0) + (25 if has_metric else 0)</w:t>
      </w:r>
      <w:r>
        <w:rPr>
          <w:rFonts w:ascii="Consolas" w:hAnsi="Consolas"/>
          <w:color w:val="1B3A4B"/>
          <w:sz w:val="19"/>
        </w:rPr>
        <w:br/>
        <w:t xml:space="preserve">        level = 'strong' if score &gt;= 80 else ('good' if score &gt;= 60 else 'weak')</w:t>
      </w:r>
      <w:r>
        <w:rPr>
          <w:rFonts w:ascii="Consolas" w:hAnsi="Consolas"/>
          <w:color w:val="1B3A4B"/>
          <w:sz w:val="19"/>
        </w:rPr>
        <w:br/>
        <w:t xml:space="preserve">        results.append({'text': bullet, 'score': min(score, 100), 'level': level})</w:t>
      </w:r>
      <w:r>
        <w:rPr>
          <w:rFonts w:ascii="Consolas" w:hAnsi="Consolas"/>
          <w:color w:val="1B3A4B"/>
          <w:sz w:val="19"/>
        </w:rPr>
        <w:br/>
        <w:t xml:space="preserve">    return results</w:t>
      </w:r>
    </w:p>
    <w:sectPr w:rsidR="00D835C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5F3D"/>
    <w:rsid w:val="00B47730"/>
    <w:rsid w:val="00CB0664"/>
    <w:rsid w:val="00D835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F5499E"/>
  <w14:defaultImageDpi w14:val="300"/>
  <w15:docId w15:val="{FB24769E-0358-4799-862A-3338DD1E2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hAnsi="Times New Roman"/>
      <w:color w:val="222222"/>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7101E2-D67E-4C15-9774-D76A38D05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2631</Words>
  <Characters>15000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2026-10-15T01:05:00Z</dcterms:modified>
  <cp:category/>
</cp:coreProperties>
</file>