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E3FE1" w14:textId="77777777" w:rsidR="00F77EE4" w:rsidRDefault="00471184">
      <w:pPr>
        <w:pStyle w:val="Heading1"/>
      </w:pPr>
      <w:bookmarkStart w:id="0" w:name="X488950238205dac50c174302c2cd251da28ea64"/>
      <w:r>
        <w:t>Distributed Event Deduplication for WebSocket Listeners</w:t>
      </w:r>
    </w:p>
    <w:p w14:paraId="5D65679D" w14:textId="77777777" w:rsidR="00F77EE4" w:rsidRDefault="00471184">
      <w:pPr>
        <w:pStyle w:val="FirstParagraph"/>
      </w:pPr>
      <w:r>
        <w:rPr>
          <w:b/>
          <w:bCs/>
        </w:rPr>
        <w:t>Author:</w:t>
      </w:r>
      <w:r>
        <w:t xml:space="preserve"> Muhammed Saheen (candidate) </w:t>
      </w:r>
      <w:r>
        <w:rPr>
          <w:b/>
          <w:bCs/>
        </w:rPr>
        <w:t>Deliverable:</w:t>
      </w:r>
      <w:r>
        <w:t xml:space="preserve"> </w:t>
      </w:r>
      <w:r>
        <w:t>Architecture, algorithm, pseudocode, failure/recovery plan, scaling, and test plan for reliable deduplication in a distributed system.</w:t>
      </w:r>
    </w:p>
    <w:p w14:paraId="1644D9D0" w14:textId="77777777" w:rsidR="00F77EE4" w:rsidRDefault="00471184">
      <w:r>
        <w:pict w14:anchorId="059DB0DF">
          <v:rect id="_x0000_i1382" style="width:0;height:1.5pt" o:hralign="center" o:hrstd="t" o:hr="t"/>
        </w:pict>
      </w:r>
    </w:p>
    <w:p w14:paraId="6A64C9FD" w14:textId="77777777" w:rsidR="00F77EE4" w:rsidRDefault="00471184">
      <w:pPr>
        <w:pStyle w:val="Heading2"/>
      </w:pPr>
      <w:bookmarkStart w:id="1" w:name="executive-summary"/>
      <w:r>
        <w:t>Executive summary</w:t>
      </w:r>
    </w:p>
    <w:p w14:paraId="1438FB80" w14:textId="77777777" w:rsidR="00BC3746" w:rsidRPr="00BC3746" w:rsidRDefault="00BC3746" w:rsidP="00BC3746">
      <w:pPr>
        <w:pStyle w:val="NormalWeb"/>
        <w:rPr>
          <w:rFonts w:asciiTheme="majorHAnsi" w:hAnsiTheme="majorHAnsi"/>
        </w:rPr>
      </w:pPr>
      <w:r w:rsidRPr="00BC3746">
        <w:rPr>
          <w:rFonts w:asciiTheme="majorHAnsi" w:hAnsiTheme="majorHAnsi"/>
        </w:rPr>
        <w:t xml:space="preserve">This document presents the architecture and design for a </w:t>
      </w:r>
      <w:r w:rsidRPr="00BC3746">
        <w:rPr>
          <w:rStyle w:val="Strong"/>
          <w:rFonts w:asciiTheme="majorHAnsi" w:hAnsiTheme="majorHAnsi"/>
        </w:rPr>
        <w:t>Distributed Event Deduplication System</w:t>
      </w:r>
      <w:r w:rsidRPr="00BC3746">
        <w:rPr>
          <w:rFonts w:asciiTheme="majorHAnsi" w:hAnsiTheme="majorHAnsi"/>
        </w:rPr>
        <w:t xml:space="preserve"> built to ensure reliable, exactly-once event processing in a distributed WebSocket listener environment. In scenarios where multiple listener instances may receive the same event concurrently, the system guarantees that each unique event is processed and persisted </w:t>
      </w:r>
      <w:r w:rsidRPr="00BC3746">
        <w:rPr>
          <w:rStyle w:val="Strong"/>
          <w:rFonts w:asciiTheme="majorHAnsi" w:hAnsiTheme="majorHAnsi"/>
        </w:rPr>
        <w:t>only once</w:t>
      </w:r>
      <w:r w:rsidRPr="00BC3746">
        <w:rPr>
          <w:rFonts w:asciiTheme="majorHAnsi" w:hAnsiTheme="majorHAnsi"/>
        </w:rPr>
        <w:t>, even under failures or race conditions.</w:t>
      </w:r>
    </w:p>
    <w:p w14:paraId="69152308" w14:textId="77777777" w:rsidR="00BC3746" w:rsidRPr="00BC3746" w:rsidRDefault="00BC3746" w:rsidP="00BC3746">
      <w:pPr>
        <w:pStyle w:val="NormalWeb"/>
        <w:rPr>
          <w:rFonts w:asciiTheme="majorHAnsi" w:hAnsiTheme="majorHAnsi"/>
        </w:rPr>
      </w:pPr>
      <w:r w:rsidRPr="00BC3746">
        <w:rPr>
          <w:rFonts w:asciiTheme="majorHAnsi" w:hAnsiTheme="majorHAnsi"/>
        </w:rPr>
        <w:t xml:space="preserve">The proposed solution leverages </w:t>
      </w:r>
      <w:r w:rsidRPr="00BC3746">
        <w:rPr>
          <w:rStyle w:val="Strong"/>
          <w:rFonts w:asciiTheme="majorHAnsi" w:hAnsiTheme="majorHAnsi"/>
        </w:rPr>
        <w:t>RabbitMQ</w:t>
      </w:r>
      <w:r w:rsidRPr="00BC3746">
        <w:rPr>
          <w:rFonts w:asciiTheme="majorHAnsi" w:hAnsiTheme="majorHAnsi"/>
        </w:rPr>
        <w:t xml:space="preserve"> as a durable, shared message queue to decouple event ingestion from processing, and </w:t>
      </w:r>
      <w:r w:rsidRPr="00BC3746">
        <w:rPr>
          <w:rStyle w:val="Strong"/>
          <w:rFonts w:asciiTheme="majorHAnsi" w:hAnsiTheme="majorHAnsi"/>
        </w:rPr>
        <w:t>PostgreSQL</w:t>
      </w:r>
      <w:r w:rsidRPr="00BC3746">
        <w:rPr>
          <w:rFonts w:asciiTheme="majorHAnsi" w:hAnsiTheme="majorHAnsi"/>
        </w:rPr>
        <w:t xml:space="preserve"> (or any SQL-based database) as a persistent deduplication and event store. Each WebSocket listener instance publishes incoming events to a shared queue, from which multiple consumer instances concurrently consume messages.</w:t>
      </w:r>
    </w:p>
    <w:p w14:paraId="6AEDD953" w14:textId="77777777" w:rsidR="00BC3746" w:rsidRPr="00BC3746" w:rsidRDefault="00BC3746" w:rsidP="00BC3746">
      <w:pPr>
        <w:pStyle w:val="NormalWeb"/>
        <w:rPr>
          <w:rFonts w:asciiTheme="majorHAnsi" w:hAnsiTheme="majorHAnsi"/>
        </w:rPr>
      </w:pPr>
      <w:r w:rsidRPr="00BC3746">
        <w:rPr>
          <w:rFonts w:asciiTheme="majorHAnsi" w:hAnsiTheme="majorHAnsi"/>
        </w:rPr>
        <w:t xml:space="preserve">Deduplication and idempotency are enforced through a </w:t>
      </w:r>
      <w:r w:rsidRPr="00BC3746">
        <w:rPr>
          <w:rStyle w:val="Strong"/>
          <w:rFonts w:asciiTheme="majorHAnsi" w:hAnsiTheme="majorHAnsi"/>
        </w:rPr>
        <w:t>database-level check and transaction-based atomicity</w:t>
      </w:r>
      <w:r w:rsidRPr="00BC3746">
        <w:rPr>
          <w:rFonts w:asciiTheme="majorHAnsi" w:hAnsiTheme="majorHAnsi"/>
        </w:rPr>
        <w:t>, ensuring that even in cases of concurrent inserts, duplicates are detected and safely ignored. The consumer logic follows a well-defined transactional flow — deserialize event, check for duplicates, process the event, mark completion, and commit or rollback based on outcome — ensuring high reliability and data consistency.</w:t>
      </w:r>
    </w:p>
    <w:p w14:paraId="73DE7CB0" w14:textId="77777777" w:rsidR="00F77EE4" w:rsidRDefault="00471184">
      <w:r>
        <w:pict w14:anchorId="0D971C0E">
          <v:rect id="_x0000_i1383" style="width:0;height:1.5pt" o:hralign="center" o:hrstd="t" o:hr="t"/>
        </w:pict>
      </w:r>
    </w:p>
    <w:p w14:paraId="39625B35" w14:textId="77777777" w:rsidR="00F77EE4" w:rsidRDefault="00471184">
      <w:pPr>
        <w:pStyle w:val="Heading2"/>
      </w:pPr>
      <w:bookmarkStart w:id="2" w:name="consistency-guarantee"/>
      <w:bookmarkEnd w:id="1"/>
      <w:r>
        <w:t>Consistency guarantee</w:t>
      </w:r>
    </w:p>
    <w:p w14:paraId="6DB15988" w14:textId="77777777" w:rsidR="00BC3746" w:rsidRPr="00BC3746" w:rsidRDefault="00BC3746" w:rsidP="00BC3746">
      <w:pPr>
        <w:pStyle w:val="NormalWeb"/>
        <w:rPr>
          <w:rFonts w:asciiTheme="majorHAnsi" w:hAnsiTheme="majorHAnsi"/>
        </w:rPr>
      </w:pPr>
      <w:r w:rsidRPr="00BC3746">
        <w:rPr>
          <w:rFonts w:asciiTheme="majorHAnsi" w:hAnsiTheme="majorHAnsi"/>
        </w:rPr>
        <w:t xml:space="preserve">The system provides an </w:t>
      </w:r>
      <w:r w:rsidRPr="00BC3746">
        <w:rPr>
          <w:rStyle w:val="Strong"/>
          <w:rFonts w:asciiTheme="majorHAnsi" w:hAnsiTheme="majorHAnsi"/>
        </w:rPr>
        <w:t>at-least-once delivery</w:t>
      </w:r>
      <w:r w:rsidRPr="00BC3746">
        <w:rPr>
          <w:rFonts w:asciiTheme="majorHAnsi" w:hAnsiTheme="majorHAnsi"/>
        </w:rPr>
        <w:t xml:space="preserve"> guarantee at the message queue level and achieves </w:t>
      </w:r>
      <w:r w:rsidRPr="00BC3746">
        <w:rPr>
          <w:rStyle w:val="Strong"/>
          <w:rFonts w:asciiTheme="majorHAnsi" w:hAnsiTheme="majorHAnsi"/>
        </w:rPr>
        <w:t>logically exactly-once processing</w:t>
      </w:r>
      <w:r w:rsidRPr="00BC3746">
        <w:rPr>
          <w:rFonts w:asciiTheme="majorHAnsi" w:hAnsiTheme="majorHAnsi"/>
        </w:rPr>
        <w:t xml:space="preserve"> through application-level deduplication and transactional control.</w:t>
      </w:r>
    </w:p>
    <w:p w14:paraId="47C4A5E6" w14:textId="77777777" w:rsidR="00BC3746" w:rsidRPr="00BC3746" w:rsidRDefault="00BC3746" w:rsidP="00BC3746">
      <w:pPr>
        <w:pStyle w:val="NormalWeb"/>
        <w:rPr>
          <w:rFonts w:asciiTheme="majorHAnsi" w:hAnsiTheme="majorHAnsi"/>
        </w:rPr>
      </w:pPr>
      <w:r w:rsidRPr="00BC3746">
        <w:rPr>
          <w:rFonts w:asciiTheme="majorHAnsi" w:hAnsiTheme="majorHAnsi"/>
        </w:rPr>
        <w:t xml:space="preserve">Each event is identified by a unique </w:t>
      </w:r>
      <w:proofErr w:type="spellStart"/>
      <w:r w:rsidRPr="00BC3746">
        <w:rPr>
          <w:rStyle w:val="HTMLCode"/>
          <w:rFonts w:asciiTheme="majorHAnsi" w:hAnsiTheme="majorHAnsi"/>
        </w:rPr>
        <w:t>EventId</w:t>
      </w:r>
      <w:proofErr w:type="spellEnd"/>
      <w:r w:rsidRPr="00BC3746">
        <w:rPr>
          <w:rFonts w:asciiTheme="majorHAnsi" w:hAnsiTheme="majorHAnsi"/>
        </w:rPr>
        <w:t xml:space="preserve">. Before processing, the consumer checks the deduplication database to verify whether the event has already been completed. If it exists and is marked as completed, the event is safely skipped. Otherwise, it is inserted and processed within a </w:t>
      </w:r>
      <w:r w:rsidRPr="00BC3746">
        <w:rPr>
          <w:rStyle w:val="Strong"/>
          <w:rFonts w:asciiTheme="majorHAnsi" w:hAnsiTheme="majorHAnsi"/>
        </w:rPr>
        <w:t>single database transaction</w:t>
      </w:r>
      <w:r w:rsidRPr="00BC3746">
        <w:rPr>
          <w:rFonts w:asciiTheme="majorHAnsi" w:hAnsiTheme="majorHAnsi"/>
        </w:rPr>
        <w:t>.</w:t>
      </w:r>
    </w:p>
    <w:p w14:paraId="5E1D4D2F" w14:textId="77777777" w:rsidR="00BC3746" w:rsidRPr="00BC3746" w:rsidRDefault="00BC3746" w:rsidP="00BC3746">
      <w:pPr>
        <w:pStyle w:val="NormalWeb"/>
        <w:rPr>
          <w:rFonts w:asciiTheme="majorHAnsi" w:hAnsiTheme="majorHAnsi"/>
        </w:rPr>
      </w:pPr>
      <w:r w:rsidRPr="00BC3746">
        <w:rPr>
          <w:rFonts w:asciiTheme="majorHAnsi" w:hAnsiTheme="majorHAnsi"/>
        </w:rPr>
        <w:t>This approach ensures that even if multiple consumer instances attempt to process the same event concurrently, only one transaction will succeed in inserting or completing the event record — effectively preventing double processing. Any transient failure results in a rollback, preserving consistency and allowing RabbitMQ to requeue the event for retry.</w:t>
      </w:r>
    </w:p>
    <w:p w14:paraId="2526DBBE" w14:textId="77777777" w:rsidR="00BC3746" w:rsidRPr="00BC3746" w:rsidRDefault="00BC3746" w:rsidP="00BC3746">
      <w:pPr>
        <w:pStyle w:val="NormalWeb"/>
        <w:rPr>
          <w:rFonts w:asciiTheme="majorHAnsi" w:hAnsiTheme="majorHAnsi"/>
        </w:rPr>
      </w:pPr>
      <w:r w:rsidRPr="00BC3746">
        <w:rPr>
          <w:rFonts w:asciiTheme="majorHAnsi" w:hAnsiTheme="majorHAnsi"/>
        </w:rPr>
        <w:lastRenderedPageBreak/>
        <w:t xml:space="preserve">Thus, while message delivery may occur more than once due to retries or network failures, </w:t>
      </w:r>
      <w:r w:rsidRPr="00BC3746">
        <w:rPr>
          <w:rStyle w:val="Strong"/>
          <w:rFonts w:asciiTheme="majorHAnsi" w:hAnsiTheme="majorHAnsi"/>
        </w:rPr>
        <w:t>event persistence and business logic execution remain consistent and idempotent</w:t>
      </w:r>
      <w:r w:rsidRPr="00BC3746">
        <w:rPr>
          <w:rFonts w:asciiTheme="majorHAnsi" w:hAnsiTheme="majorHAnsi"/>
        </w:rPr>
        <w:t>, ensuring the system’s overall logical exactly-once guarantee.</w:t>
      </w:r>
    </w:p>
    <w:p w14:paraId="3029145F" w14:textId="77777777" w:rsidR="00F77EE4" w:rsidRPr="00BC3746" w:rsidRDefault="00471184">
      <w:pPr>
        <w:rPr>
          <w:rFonts w:asciiTheme="majorHAnsi" w:hAnsiTheme="majorHAnsi"/>
        </w:rPr>
      </w:pPr>
      <w:r w:rsidRPr="00BC3746">
        <w:rPr>
          <w:rFonts w:asciiTheme="majorHAnsi" w:hAnsiTheme="majorHAnsi"/>
        </w:rPr>
        <w:pict w14:anchorId="791BEBAC">
          <v:rect id="_x0000_i1384" style="width:0;height:1.5pt" o:hralign="center" o:hrstd="t" o:hr="t"/>
        </w:pict>
      </w:r>
    </w:p>
    <w:p w14:paraId="32FF42E6" w14:textId="77777777" w:rsidR="00F77EE4" w:rsidRDefault="00471184">
      <w:pPr>
        <w:pStyle w:val="Heading2"/>
      </w:pPr>
      <w:bookmarkStart w:id="3" w:name="architecture-overview"/>
      <w:bookmarkEnd w:id="2"/>
      <w:r>
        <w:t>Architecture overview</w:t>
      </w:r>
    </w:p>
    <w:p w14:paraId="05B648DA" w14:textId="77777777" w:rsidR="00F77EE4" w:rsidRDefault="00471184">
      <w:pPr>
        <w:pStyle w:val="FirstParagraph"/>
      </w:pPr>
      <w:r>
        <w:t>Components:</w:t>
      </w:r>
    </w:p>
    <w:p w14:paraId="74C92B38" w14:textId="5536889F" w:rsidR="00813F11" w:rsidRPr="00813F11" w:rsidRDefault="00813F11" w:rsidP="00813F11">
      <w:pPr>
        <w:pStyle w:val="NormalWeb"/>
        <w:rPr>
          <w:rFonts w:asciiTheme="majorHAnsi" w:hAnsiTheme="majorHAnsi"/>
        </w:rPr>
      </w:pPr>
      <w:r>
        <w:rPr>
          <w:rFonts w:hAnsi="Symbol"/>
        </w:rPr>
        <w:t></w:t>
      </w:r>
      <w:r>
        <w:t xml:space="preserve"> </w:t>
      </w:r>
      <w:r w:rsidRPr="00813F11">
        <w:rPr>
          <w:rStyle w:val="Strong"/>
          <w:rFonts w:asciiTheme="majorHAnsi" w:hAnsiTheme="majorHAnsi"/>
        </w:rPr>
        <w:t>WebSocket Event Source</w:t>
      </w:r>
    </w:p>
    <w:p w14:paraId="648BFC0D" w14:textId="77777777" w:rsidR="00813F11" w:rsidRDefault="00813F11" w:rsidP="00813F11">
      <w:pPr>
        <w:pStyle w:val="NormalWeb"/>
        <w:numPr>
          <w:ilvl w:val="0"/>
          <w:numId w:val="19"/>
        </w:numPr>
      </w:pPr>
      <w:r>
        <w:t>Generates and streams real-time events.</w:t>
      </w:r>
    </w:p>
    <w:p w14:paraId="69517089" w14:textId="77777777" w:rsidR="00813F11" w:rsidRDefault="00813F11" w:rsidP="00813F11">
      <w:pPr>
        <w:pStyle w:val="NormalWeb"/>
        <w:numPr>
          <w:ilvl w:val="0"/>
          <w:numId w:val="19"/>
        </w:numPr>
      </w:pPr>
      <w:r>
        <w:t>Each event includes a unique identifier (</w:t>
      </w:r>
      <w:proofErr w:type="spellStart"/>
      <w:r>
        <w:rPr>
          <w:rStyle w:val="HTMLCode"/>
        </w:rPr>
        <w:t>EventId</w:t>
      </w:r>
      <w:proofErr w:type="spellEnd"/>
      <w:r>
        <w:t>).</w:t>
      </w:r>
    </w:p>
    <w:p w14:paraId="74573499" w14:textId="282430E0" w:rsidR="00813F11" w:rsidRPr="00813F11" w:rsidRDefault="00813F11" w:rsidP="00813F11">
      <w:pPr>
        <w:pStyle w:val="NormalWeb"/>
        <w:rPr>
          <w:rFonts w:asciiTheme="majorHAnsi" w:hAnsiTheme="majorHAnsi"/>
        </w:rPr>
      </w:pPr>
      <w:r>
        <w:rPr>
          <w:rFonts w:hAnsi="Symbol"/>
        </w:rPr>
        <w:t></w:t>
      </w:r>
      <w:r>
        <w:t xml:space="preserve"> </w:t>
      </w:r>
      <w:r w:rsidRPr="00813F11">
        <w:rPr>
          <w:rStyle w:val="Strong"/>
          <w:rFonts w:asciiTheme="majorHAnsi" w:hAnsiTheme="majorHAnsi"/>
        </w:rPr>
        <w:t>Multiple Publishers</w:t>
      </w:r>
    </w:p>
    <w:p w14:paraId="5089C2F3" w14:textId="77777777" w:rsidR="00813F11" w:rsidRDefault="00813F11" w:rsidP="00813F11">
      <w:pPr>
        <w:pStyle w:val="NormalWeb"/>
        <w:numPr>
          <w:ilvl w:val="0"/>
          <w:numId w:val="20"/>
        </w:numPr>
      </w:pPr>
      <w:r>
        <w:t>Each listener instance receives the same WebSocket event.</w:t>
      </w:r>
    </w:p>
    <w:p w14:paraId="5008B75F" w14:textId="77777777" w:rsidR="00813F11" w:rsidRDefault="00813F11" w:rsidP="00813F11">
      <w:pPr>
        <w:pStyle w:val="NormalWeb"/>
        <w:numPr>
          <w:ilvl w:val="0"/>
          <w:numId w:val="20"/>
        </w:numPr>
      </w:pPr>
      <w:r>
        <w:t xml:space="preserve">Every listener </w:t>
      </w:r>
      <w:proofErr w:type="gramStart"/>
      <w:r>
        <w:t>acts</w:t>
      </w:r>
      <w:proofErr w:type="gramEnd"/>
      <w:r>
        <w:t xml:space="preserve"> as a </w:t>
      </w:r>
      <w:r>
        <w:rPr>
          <w:rStyle w:val="Emphasis"/>
          <w:rFonts w:eastAsiaTheme="majorEastAsia"/>
        </w:rPr>
        <w:t>publisher</w:t>
      </w:r>
      <w:r>
        <w:t xml:space="preserve"> that pushes received events into a shared RabbitMQ queue.</w:t>
      </w:r>
    </w:p>
    <w:p w14:paraId="796FA235" w14:textId="77777777" w:rsidR="00813F11" w:rsidRDefault="00813F11" w:rsidP="00813F11">
      <w:pPr>
        <w:pStyle w:val="NormalWeb"/>
        <w:numPr>
          <w:ilvl w:val="0"/>
          <w:numId w:val="20"/>
        </w:numPr>
      </w:pPr>
      <w:r>
        <w:t>Publishers are stateless; they do not perform deduplication.</w:t>
      </w:r>
    </w:p>
    <w:p w14:paraId="4AAEBE45" w14:textId="0F73D78C" w:rsidR="00813F11" w:rsidRDefault="00813F11" w:rsidP="00813F11">
      <w:pPr>
        <w:pStyle w:val="NormalWeb"/>
      </w:pPr>
      <w:r>
        <w:rPr>
          <w:rFonts w:hAnsi="Symbol"/>
        </w:rPr>
        <w:t></w:t>
      </w:r>
      <w:r>
        <w:t xml:space="preserve"> </w:t>
      </w:r>
      <w:r w:rsidRPr="00813F11">
        <w:rPr>
          <w:rStyle w:val="Strong"/>
          <w:rFonts w:asciiTheme="majorHAnsi" w:hAnsiTheme="majorHAnsi"/>
        </w:rPr>
        <w:t>RabbitMQ Queue (Durable, Shared Queue)</w:t>
      </w:r>
    </w:p>
    <w:p w14:paraId="2CC63003" w14:textId="77777777" w:rsidR="00813F11" w:rsidRDefault="00813F11" w:rsidP="00813F11">
      <w:pPr>
        <w:pStyle w:val="NormalWeb"/>
        <w:numPr>
          <w:ilvl w:val="0"/>
          <w:numId w:val="21"/>
        </w:numPr>
      </w:pPr>
      <w:r>
        <w:t>Central queue for buffering and distributing events to worker consumers.</w:t>
      </w:r>
    </w:p>
    <w:p w14:paraId="4A2CBFDA" w14:textId="77777777" w:rsidR="00813F11" w:rsidRDefault="00813F11" w:rsidP="00813F11">
      <w:pPr>
        <w:pStyle w:val="NormalWeb"/>
        <w:numPr>
          <w:ilvl w:val="0"/>
          <w:numId w:val="21"/>
        </w:numPr>
      </w:pPr>
      <w:r>
        <w:t>Provides persistence, acknowledgment control, and redelivery upon failure.</w:t>
      </w:r>
    </w:p>
    <w:p w14:paraId="31C8E317" w14:textId="77777777" w:rsidR="00813F11" w:rsidRDefault="00813F11" w:rsidP="00813F11">
      <w:pPr>
        <w:pStyle w:val="NormalWeb"/>
        <w:numPr>
          <w:ilvl w:val="0"/>
          <w:numId w:val="21"/>
        </w:numPr>
      </w:pPr>
      <w:r>
        <w:t xml:space="preserve">Configured as </w:t>
      </w:r>
      <w:r>
        <w:rPr>
          <w:rStyle w:val="Strong"/>
        </w:rPr>
        <w:t>durable</w:t>
      </w:r>
      <w:r>
        <w:t xml:space="preserve"> to survive broker restarts and </w:t>
      </w:r>
      <w:r>
        <w:rPr>
          <w:rStyle w:val="Strong"/>
        </w:rPr>
        <w:t>manual acknowledgment</w:t>
      </w:r>
      <w:r>
        <w:t xml:space="preserve"> to ensure reliable processing.</w:t>
      </w:r>
    </w:p>
    <w:p w14:paraId="02BCBB7B" w14:textId="6A20C4FD" w:rsidR="00813F11" w:rsidRDefault="00813F11" w:rsidP="00813F11">
      <w:pPr>
        <w:pStyle w:val="NormalWeb"/>
      </w:pPr>
      <w:r w:rsidRPr="00813F11">
        <w:rPr>
          <w:rFonts w:hAnsi="Symbol"/>
        </w:rPr>
        <w:t></w:t>
      </w:r>
      <w:r w:rsidRPr="00813F11">
        <w:t xml:space="preserve"> </w:t>
      </w:r>
      <w:r w:rsidRPr="00813F11">
        <w:rPr>
          <w:rStyle w:val="Strong"/>
          <w:rFonts w:asciiTheme="majorHAnsi" w:hAnsiTheme="majorHAnsi"/>
        </w:rPr>
        <w:t>Worker Consumers (Multiple Instances)</w:t>
      </w:r>
    </w:p>
    <w:p w14:paraId="1D711429" w14:textId="77777777" w:rsidR="00813F11" w:rsidRDefault="00813F11" w:rsidP="00813F11">
      <w:pPr>
        <w:pStyle w:val="NormalWeb"/>
        <w:numPr>
          <w:ilvl w:val="0"/>
          <w:numId w:val="22"/>
        </w:numPr>
      </w:pPr>
      <w:r>
        <w:t>Multiple consumer instances run concurrently, each pulling messages from RabbitMQ.</w:t>
      </w:r>
    </w:p>
    <w:p w14:paraId="161F1E66" w14:textId="77777777" w:rsidR="00813F11" w:rsidRDefault="00813F11" w:rsidP="00813F11">
      <w:pPr>
        <w:pStyle w:val="NormalWeb"/>
        <w:numPr>
          <w:ilvl w:val="0"/>
          <w:numId w:val="22"/>
        </w:numPr>
      </w:pPr>
      <w:r>
        <w:t>They execute the deduplication and event processing logic.</w:t>
      </w:r>
    </w:p>
    <w:p w14:paraId="42DDEDB2" w14:textId="77777777" w:rsidR="00813F11" w:rsidRDefault="00813F11" w:rsidP="00813F11">
      <w:pPr>
        <w:pStyle w:val="NormalWeb"/>
        <w:numPr>
          <w:ilvl w:val="0"/>
          <w:numId w:val="22"/>
        </w:numPr>
      </w:pPr>
      <w:r>
        <w:t>Horizontal scaling is supported — new consumers can be added to increase throughput.</w:t>
      </w:r>
    </w:p>
    <w:p w14:paraId="56F499CF" w14:textId="0632016B" w:rsidR="00813F11" w:rsidRDefault="00813F11" w:rsidP="00813F11">
      <w:pPr>
        <w:pStyle w:val="NormalWeb"/>
      </w:pPr>
      <w:r>
        <w:rPr>
          <w:rFonts w:hAnsi="Symbol"/>
        </w:rPr>
        <w:t></w:t>
      </w:r>
      <w:r>
        <w:t xml:space="preserve"> </w:t>
      </w:r>
      <w:r w:rsidRPr="00813F11">
        <w:rPr>
          <w:rStyle w:val="Strong"/>
          <w:rFonts w:asciiTheme="majorHAnsi" w:hAnsiTheme="majorHAnsi"/>
        </w:rPr>
        <w:t>PostgreSQL / SQL Server (Deduplication Store)</w:t>
      </w:r>
    </w:p>
    <w:p w14:paraId="00BD735E" w14:textId="77777777" w:rsidR="00813F11" w:rsidRDefault="00813F11" w:rsidP="00813F11">
      <w:pPr>
        <w:pStyle w:val="NormalWeb"/>
        <w:numPr>
          <w:ilvl w:val="0"/>
          <w:numId w:val="23"/>
        </w:numPr>
      </w:pPr>
      <w:r>
        <w:t xml:space="preserve">Acts as a </w:t>
      </w:r>
      <w:r>
        <w:rPr>
          <w:rStyle w:val="Strong"/>
        </w:rPr>
        <w:t>central event store</w:t>
      </w:r>
      <w:r>
        <w:t xml:space="preserve"> with a table (</w:t>
      </w:r>
      <w:proofErr w:type="spellStart"/>
      <w:r>
        <w:rPr>
          <w:rStyle w:val="HTMLCode"/>
        </w:rPr>
        <w:t>EventStore</w:t>
      </w:r>
      <w:proofErr w:type="spellEnd"/>
      <w:r>
        <w:t>) holding:</w:t>
      </w:r>
    </w:p>
    <w:p w14:paraId="7EFF9677" w14:textId="77777777" w:rsidR="00813F11" w:rsidRDefault="00813F11" w:rsidP="00813F11">
      <w:pPr>
        <w:pStyle w:val="NormalWeb"/>
        <w:numPr>
          <w:ilvl w:val="1"/>
          <w:numId w:val="23"/>
        </w:numPr>
      </w:pPr>
      <w:proofErr w:type="spellStart"/>
      <w:r>
        <w:rPr>
          <w:rStyle w:val="HTMLCode"/>
        </w:rPr>
        <w:t>EventId</w:t>
      </w:r>
      <w:proofErr w:type="spellEnd"/>
      <w:r>
        <w:t xml:space="preserve"> (unique key)</w:t>
      </w:r>
    </w:p>
    <w:p w14:paraId="2E3C51B6" w14:textId="77777777" w:rsidR="00813F11" w:rsidRDefault="00813F11" w:rsidP="00813F11">
      <w:pPr>
        <w:pStyle w:val="NormalWeb"/>
        <w:numPr>
          <w:ilvl w:val="1"/>
          <w:numId w:val="23"/>
        </w:numPr>
      </w:pPr>
      <w:r>
        <w:rPr>
          <w:rStyle w:val="HTMLCode"/>
        </w:rPr>
        <w:t>Payload</w:t>
      </w:r>
    </w:p>
    <w:p w14:paraId="5B178982" w14:textId="77777777" w:rsidR="00813F11" w:rsidRDefault="00813F11" w:rsidP="00813F11">
      <w:pPr>
        <w:pStyle w:val="NormalWeb"/>
        <w:numPr>
          <w:ilvl w:val="1"/>
          <w:numId w:val="23"/>
        </w:numPr>
      </w:pPr>
      <w:proofErr w:type="spellStart"/>
      <w:r>
        <w:rPr>
          <w:rStyle w:val="HTMLCode"/>
        </w:rPr>
        <w:t>IsCompleted</w:t>
      </w:r>
      <w:proofErr w:type="spellEnd"/>
    </w:p>
    <w:p w14:paraId="31032AA0" w14:textId="77777777" w:rsidR="00813F11" w:rsidRDefault="00813F11" w:rsidP="00813F11">
      <w:pPr>
        <w:pStyle w:val="NormalWeb"/>
        <w:numPr>
          <w:ilvl w:val="1"/>
          <w:numId w:val="23"/>
        </w:numPr>
      </w:pPr>
      <w:proofErr w:type="spellStart"/>
      <w:r>
        <w:rPr>
          <w:rStyle w:val="HTMLCode"/>
        </w:rPr>
        <w:t>ProcessedAt</w:t>
      </w:r>
      <w:proofErr w:type="spellEnd"/>
      <w:r>
        <w:t xml:space="preserve">, </w:t>
      </w:r>
      <w:proofErr w:type="spellStart"/>
      <w:r>
        <w:rPr>
          <w:rStyle w:val="HTMLCode"/>
        </w:rPr>
        <w:t>LastAttemptedAt</w:t>
      </w:r>
      <w:proofErr w:type="spellEnd"/>
    </w:p>
    <w:p w14:paraId="61871344" w14:textId="77777777" w:rsidR="00813F11" w:rsidRDefault="00813F11" w:rsidP="00813F11">
      <w:pPr>
        <w:pStyle w:val="NormalWeb"/>
        <w:numPr>
          <w:ilvl w:val="0"/>
          <w:numId w:val="23"/>
        </w:numPr>
      </w:pPr>
      <w:r>
        <w:t xml:space="preserve">Enforces uniqueness of </w:t>
      </w:r>
      <w:proofErr w:type="spellStart"/>
      <w:r>
        <w:rPr>
          <w:rStyle w:val="HTMLCode"/>
        </w:rPr>
        <w:t>EventId</w:t>
      </w:r>
      <w:proofErr w:type="spellEnd"/>
      <w:r>
        <w:t xml:space="preserve"> to prevent race condition duplicates.</w:t>
      </w:r>
    </w:p>
    <w:p w14:paraId="15FAFB10" w14:textId="77777777" w:rsidR="00813F11" w:rsidRDefault="00813F11" w:rsidP="00813F11">
      <w:pPr>
        <w:pStyle w:val="NormalWeb"/>
        <w:numPr>
          <w:ilvl w:val="0"/>
          <w:numId w:val="23"/>
        </w:numPr>
      </w:pPr>
      <w:r>
        <w:t>Provides ACID transactions for atomic claim and commit operations.</w:t>
      </w:r>
    </w:p>
    <w:p w14:paraId="79BB032B" w14:textId="549750CA" w:rsidR="00F77EE4" w:rsidRDefault="00F77EE4">
      <w:pPr>
        <w:pStyle w:val="FirstParagraph"/>
      </w:pPr>
    </w:p>
    <w:p w14:paraId="16757CB0" w14:textId="77777777" w:rsidR="00F77EE4" w:rsidRDefault="00471184">
      <w:r>
        <w:lastRenderedPageBreak/>
        <w:pict w14:anchorId="3F2D143B">
          <v:rect id="_x0000_i1385" style="width:0;height:1.5pt" o:hralign="center" o:hrstd="t" o:hr="t"/>
        </w:pict>
      </w:r>
    </w:p>
    <w:p w14:paraId="38091AE0" w14:textId="322ACF6F" w:rsidR="00F77EE4" w:rsidRDefault="00471184">
      <w:pPr>
        <w:pStyle w:val="Heading2"/>
      </w:pPr>
      <w:bookmarkStart w:id="4" w:name="data-model-recommended"/>
      <w:bookmarkEnd w:id="3"/>
      <w:r>
        <w:t xml:space="preserve">Data model </w:t>
      </w:r>
    </w:p>
    <w:p w14:paraId="4E58CEB1" w14:textId="77777777" w:rsidR="00BC3746" w:rsidRPr="00BC3746" w:rsidRDefault="00BC3746" w:rsidP="00BC3746">
      <w:pPr>
        <w:pStyle w:val="NormalWeb"/>
        <w:rPr>
          <w:rFonts w:asciiTheme="majorHAnsi" w:hAnsiTheme="majorHAnsi"/>
        </w:rPr>
      </w:pPr>
      <w:bookmarkStart w:id="5" w:name="eventclaims-table-relational-example"/>
      <w:r w:rsidRPr="00BC3746">
        <w:rPr>
          <w:rFonts w:asciiTheme="majorHAnsi" w:hAnsiTheme="majorHAnsi"/>
        </w:rPr>
        <w:t xml:space="preserve">The deduplication and event tracking are maintained in a single relational table named </w:t>
      </w:r>
      <w:r w:rsidRPr="00BC3746">
        <w:rPr>
          <w:rStyle w:val="HTMLCode"/>
          <w:rFonts w:asciiTheme="majorHAnsi" w:hAnsiTheme="majorHAnsi"/>
          <w:b/>
          <w:bCs/>
        </w:rPr>
        <w:t>Events</w:t>
      </w:r>
      <w:r w:rsidRPr="00BC3746">
        <w:rPr>
          <w:rFonts w:asciiTheme="majorHAnsi" w:hAnsiTheme="majorHAnsi"/>
        </w:rPr>
        <w:t>, which stores the metadata and processing state of each received event. This table ensures unique identification of events and supports transactional updates for deduplication and recovery.</w:t>
      </w:r>
    </w:p>
    <w:p w14:paraId="3FFE3085" w14:textId="14890234" w:rsidR="00BC3746" w:rsidRPr="00BC3746" w:rsidRDefault="00BC3746" w:rsidP="00BC3746">
      <w:pPr>
        <w:pStyle w:val="Heading4"/>
        <w:rPr>
          <w:rFonts w:asciiTheme="majorHAnsi" w:hAnsiTheme="majorHAnsi"/>
        </w:rPr>
      </w:pPr>
      <w:r w:rsidRPr="00BC3746">
        <w:rPr>
          <w:rStyle w:val="Strong"/>
          <w:rFonts w:asciiTheme="majorHAnsi" w:hAnsiTheme="majorHAnsi"/>
          <w:b w:val="0"/>
          <w:bCs w:val="0"/>
        </w:rPr>
        <w:t>Table: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1966"/>
        <w:gridCol w:w="5925"/>
      </w:tblGrid>
      <w:tr w:rsidR="00BC3746" w:rsidRPr="00BC3746" w14:paraId="6C07E569" w14:textId="77777777" w:rsidTr="00CE43CE">
        <w:trPr>
          <w:tblHeader/>
          <w:tblCellSpacing w:w="15" w:type="dxa"/>
        </w:trPr>
        <w:tc>
          <w:tcPr>
            <w:tcW w:w="1424" w:type="dxa"/>
            <w:vAlign w:val="center"/>
            <w:hideMark/>
          </w:tcPr>
          <w:p w14:paraId="15983E74" w14:textId="77777777" w:rsidR="00BC3746" w:rsidRPr="00BC3746" w:rsidRDefault="00BC3746">
            <w:pPr>
              <w:jc w:val="center"/>
              <w:rPr>
                <w:rFonts w:asciiTheme="majorHAnsi" w:hAnsiTheme="majorHAnsi"/>
                <w:b/>
                <w:bCs/>
              </w:rPr>
            </w:pPr>
            <w:r w:rsidRPr="00BC3746">
              <w:rPr>
                <w:rStyle w:val="Strong"/>
                <w:rFonts w:asciiTheme="majorHAnsi" w:hAnsiTheme="majorHAnsi"/>
              </w:rPr>
              <w:t>Column</w:t>
            </w:r>
          </w:p>
        </w:tc>
        <w:tc>
          <w:tcPr>
            <w:tcW w:w="1946" w:type="dxa"/>
            <w:vAlign w:val="center"/>
            <w:hideMark/>
          </w:tcPr>
          <w:p w14:paraId="0CA09D58" w14:textId="77777777" w:rsidR="00BC3746" w:rsidRPr="00BC3746" w:rsidRDefault="00BC3746">
            <w:pPr>
              <w:jc w:val="center"/>
              <w:rPr>
                <w:rFonts w:asciiTheme="majorHAnsi" w:hAnsiTheme="majorHAnsi"/>
                <w:b/>
                <w:bCs/>
              </w:rPr>
            </w:pPr>
            <w:r w:rsidRPr="00BC3746">
              <w:rPr>
                <w:rStyle w:val="Strong"/>
                <w:rFonts w:asciiTheme="majorHAnsi" w:hAnsiTheme="majorHAnsi"/>
              </w:rPr>
              <w:t>Type</w:t>
            </w:r>
          </w:p>
        </w:tc>
        <w:tc>
          <w:tcPr>
            <w:tcW w:w="5947" w:type="dxa"/>
            <w:vAlign w:val="center"/>
            <w:hideMark/>
          </w:tcPr>
          <w:p w14:paraId="08C0EB19" w14:textId="77777777" w:rsidR="00BC3746" w:rsidRPr="00BC3746" w:rsidRDefault="00BC3746">
            <w:pPr>
              <w:jc w:val="center"/>
              <w:rPr>
                <w:rFonts w:asciiTheme="majorHAnsi" w:hAnsiTheme="majorHAnsi"/>
                <w:b/>
                <w:bCs/>
              </w:rPr>
            </w:pPr>
            <w:r w:rsidRPr="00BC3746">
              <w:rPr>
                <w:rStyle w:val="Strong"/>
                <w:rFonts w:asciiTheme="majorHAnsi" w:hAnsiTheme="majorHAnsi"/>
              </w:rPr>
              <w:t>Description</w:t>
            </w:r>
          </w:p>
        </w:tc>
      </w:tr>
      <w:tr w:rsidR="00BC3746" w:rsidRPr="00BC3746" w14:paraId="242C481F" w14:textId="77777777" w:rsidTr="00CE43CE">
        <w:trPr>
          <w:tblCellSpacing w:w="15" w:type="dxa"/>
        </w:trPr>
        <w:tc>
          <w:tcPr>
            <w:tcW w:w="1424" w:type="dxa"/>
            <w:vAlign w:val="center"/>
            <w:hideMark/>
          </w:tcPr>
          <w:p w14:paraId="05F8EA5B" w14:textId="77777777" w:rsidR="00BC3746" w:rsidRPr="00BC3746" w:rsidRDefault="00BC3746">
            <w:pPr>
              <w:rPr>
                <w:rFonts w:asciiTheme="majorHAnsi" w:hAnsiTheme="majorHAnsi"/>
              </w:rPr>
            </w:pPr>
            <w:r w:rsidRPr="00BC3746">
              <w:rPr>
                <w:rStyle w:val="HTMLCode"/>
                <w:rFonts w:asciiTheme="majorHAnsi" w:eastAsiaTheme="minorHAnsi" w:hAnsiTheme="majorHAnsi"/>
              </w:rPr>
              <w:t>Id</w:t>
            </w:r>
          </w:p>
        </w:tc>
        <w:tc>
          <w:tcPr>
            <w:tcW w:w="1946" w:type="dxa"/>
            <w:vAlign w:val="center"/>
            <w:hideMark/>
          </w:tcPr>
          <w:p w14:paraId="39434641" w14:textId="5E8986FA" w:rsidR="00BC3746" w:rsidRPr="00BC3746" w:rsidRDefault="00471184">
            <w:pPr>
              <w:rPr>
                <w:rFonts w:asciiTheme="majorHAnsi" w:hAnsiTheme="majorHAnsi"/>
              </w:rPr>
            </w:pPr>
            <w:proofErr w:type="spellStart"/>
            <w:r w:rsidRPr="00471184">
              <w:rPr>
                <w:rStyle w:val="HTMLCode"/>
                <w:rFonts w:asciiTheme="majorHAnsi" w:eastAsiaTheme="minorHAnsi" w:hAnsiTheme="majorHAnsi"/>
              </w:rPr>
              <w:t>Guid</w:t>
            </w:r>
            <w:proofErr w:type="spellEnd"/>
            <w:r w:rsidR="00BC3746" w:rsidRPr="00BC3746">
              <w:rPr>
                <w:rFonts w:asciiTheme="majorHAnsi" w:hAnsiTheme="majorHAnsi"/>
              </w:rPr>
              <w:t xml:space="preserve"> (PK)</w:t>
            </w:r>
          </w:p>
        </w:tc>
        <w:tc>
          <w:tcPr>
            <w:tcW w:w="5947" w:type="dxa"/>
            <w:vAlign w:val="center"/>
            <w:hideMark/>
          </w:tcPr>
          <w:p w14:paraId="64EAF0FF" w14:textId="2960293B" w:rsidR="00BC3746" w:rsidRPr="00BC3746" w:rsidRDefault="00471184">
            <w:pPr>
              <w:rPr>
                <w:rFonts w:asciiTheme="majorHAnsi" w:hAnsiTheme="majorHAnsi"/>
              </w:rPr>
            </w:pPr>
            <w:r>
              <w:rPr>
                <w:rFonts w:asciiTheme="majorHAnsi" w:hAnsiTheme="majorHAnsi"/>
              </w:rPr>
              <w:t>P</w:t>
            </w:r>
            <w:r>
              <w:t>rimary key</w:t>
            </w:r>
          </w:p>
        </w:tc>
      </w:tr>
      <w:tr w:rsidR="00BC3746" w:rsidRPr="00BC3746" w14:paraId="56BBD7F0" w14:textId="77777777" w:rsidTr="00CE43CE">
        <w:trPr>
          <w:tblCellSpacing w:w="15" w:type="dxa"/>
        </w:trPr>
        <w:tc>
          <w:tcPr>
            <w:tcW w:w="1424" w:type="dxa"/>
            <w:vAlign w:val="center"/>
            <w:hideMark/>
          </w:tcPr>
          <w:p w14:paraId="51D78CCD" w14:textId="77777777" w:rsidR="00BC3746" w:rsidRPr="00BC3746" w:rsidRDefault="00BC3746">
            <w:pPr>
              <w:rPr>
                <w:rFonts w:asciiTheme="majorHAnsi" w:hAnsiTheme="majorHAnsi"/>
              </w:rPr>
            </w:pPr>
            <w:proofErr w:type="spellStart"/>
            <w:r w:rsidRPr="00BC3746">
              <w:rPr>
                <w:rStyle w:val="HTMLCode"/>
                <w:rFonts w:asciiTheme="majorHAnsi" w:eastAsiaTheme="minorHAnsi" w:hAnsiTheme="majorHAnsi"/>
              </w:rPr>
              <w:t>EventId</w:t>
            </w:r>
            <w:proofErr w:type="spellEnd"/>
          </w:p>
        </w:tc>
        <w:tc>
          <w:tcPr>
            <w:tcW w:w="1946" w:type="dxa"/>
            <w:vAlign w:val="center"/>
            <w:hideMark/>
          </w:tcPr>
          <w:p w14:paraId="55416F82" w14:textId="77777777" w:rsidR="00BC3746" w:rsidRPr="00BC3746" w:rsidRDefault="00BC3746">
            <w:pPr>
              <w:rPr>
                <w:rFonts w:asciiTheme="majorHAnsi" w:hAnsiTheme="majorHAnsi"/>
              </w:rPr>
            </w:pPr>
            <w:proofErr w:type="gramStart"/>
            <w:r w:rsidRPr="00BC3746">
              <w:rPr>
                <w:rStyle w:val="HTMLCode"/>
                <w:rFonts w:asciiTheme="majorHAnsi" w:eastAsiaTheme="minorHAnsi" w:hAnsiTheme="majorHAnsi"/>
              </w:rPr>
              <w:t>VARCHAR(</w:t>
            </w:r>
            <w:proofErr w:type="gramEnd"/>
            <w:r w:rsidRPr="00BC3746">
              <w:rPr>
                <w:rStyle w:val="HTMLCode"/>
                <w:rFonts w:asciiTheme="majorHAnsi" w:eastAsiaTheme="minorHAnsi" w:hAnsiTheme="majorHAnsi"/>
              </w:rPr>
              <w:t>255)</w:t>
            </w:r>
            <w:r w:rsidRPr="00BC3746">
              <w:rPr>
                <w:rFonts w:asciiTheme="majorHAnsi" w:hAnsiTheme="majorHAnsi"/>
              </w:rPr>
              <w:t xml:space="preserve"> (Unique)</w:t>
            </w:r>
          </w:p>
        </w:tc>
        <w:tc>
          <w:tcPr>
            <w:tcW w:w="5947" w:type="dxa"/>
            <w:vAlign w:val="center"/>
            <w:hideMark/>
          </w:tcPr>
          <w:p w14:paraId="4A5FC2AA" w14:textId="77777777" w:rsidR="00BC3746" w:rsidRPr="00BC3746" w:rsidRDefault="00BC3746">
            <w:pPr>
              <w:rPr>
                <w:rFonts w:asciiTheme="majorHAnsi" w:hAnsiTheme="majorHAnsi"/>
              </w:rPr>
            </w:pPr>
            <w:r w:rsidRPr="00BC3746">
              <w:rPr>
                <w:rFonts w:asciiTheme="majorHAnsi" w:hAnsiTheme="majorHAnsi"/>
              </w:rPr>
              <w:t>Unique identifier of the event used for deduplication.</w:t>
            </w:r>
          </w:p>
        </w:tc>
      </w:tr>
      <w:tr w:rsidR="00BC3746" w:rsidRPr="00BC3746" w14:paraId="69B6B066" w14:textId="77777777" w:rsidTr="00CE43CE">
        <w:trPr>
          <w:tblCellSpacing w:w="15" w:type="dxa"/>
        </w:trPr>
        <w:tc>
          <w:tcPr>
            <w:tcW w:w="1424" w:type="dxa"/>
            <w:vAlign w:val="center"/>
            <w:hideMark/>
          </w:tcPr>
          <w:p w14:paraId="7F57E667" w14:textId="77777777" w:rsidR="00BC3746" w:rsidRPr="00BC3746" w:rsidRDefault="00BC3746">
            <w:pPr>
              <w:rPr>
                <w:rFonts w:asciiTheme="majorHAnsi" w:hAnsiTheme="majorHAnsi"/>
              </w:rPr>
            </w:pPr>
            <w:r w:rsidRPr="00BC3746">
              <w:rPr>
                <w:rStyle w:val="HTMLCode"/>
                <w:rFonts w:asciiTheme="majorHAnsi" w:eastAsiaTheme="minorHAnsi" w:hAnsiTheme="majorHAnsi"/>
              </w:rPr>
              <w:t>Payload</w:t>
            </w:r>
          </w:p>
        </w:tc>
        <w:tc>
          <w:tcPr>
            <w:tcW w:w="1946" w:type="dxa"/>
            <w:vAlign w:val="center"/>
            <w:hideMark/>
          </w:tcPr>
          <w:p w14:paraId="6A2F03E9" w14:textId="77777777" w:rsidR="00BC3746" w:rsidRPr="00BC3746" w:rsidRDefault="00BC3746">
            <w:pPr>
              <w:rPr>
                <w:rFonts w:asciiTheme="majorHAnsi" w:hAnsiTheme="majorHAnsi"/>
              </w:rPr>
            </w:pPr>
            <w:r w:rsidRPr="00BC3746">
              <w:rPr>
                <w:rStyle w:val="HTMLCode"/>
                <w:rFonts w:asciiTheme="majorHAnsi" w:eastAsiaTheme="minorHAnsi" w:hAnsiTheme="majorHAnsi"/>
              </w:rPr>
              <w:t>JSONB</w:t>
            </w:r>
            <w:r w:rsidRPr="00BC3746">
              <w:rPr>
                <w:rFonts w:asciiTheme="majorHAnsi" w:hAnsiTheme="majorHAnsi"/>
              </w:rPr>
              <w:t xml:space="preserve"> or </w:t>
            </w:r>
            <w:r w:rsidRPr="00BC3746">
              <w:rPr>
                <w:rStyle w:val="HTMLCode"/>
                <w:rFonts w:asciiTheme="majorHAnsi" w:eastAsiaTheme="minorHAnsi" w:hAnsiTheme="majorHAnsi"/>
              </w:rPr>
              <w:t>TEXT</w:t>
            </w:r>
          </w:p>
        </w:tc>
        <w:tc>
          <w:tcPr>
            <w:tcW w:w="5947" w:type="dxa"/>
            <w:vAlign w:val="center"/>
            <w:hideMark/>
          </w:tcPr>
          <w:p w14:paraId="28B603A6" w14:textId="77777777" w:rsidR="00BC3746" w:rsidRPr="00BC3746" w:rsidRDefault="00BC3746">
            <w:pPr>
              <w:rPr>
                <w:rFonts w:asciiTheme="majorHAnsi" w:hAnsiTheme="majorHAnsi"/>
              </w:rPr>
            </w:pPr>
            <w:r w:rsidRPr="00BC3746">
              <w:rPr>
                <w:rFonts w:asciiTheme="majorHAnsi" w:hAnsiTheme="majorHAnsi"/>
              </w:rPr>
              <w:t>Serialized event data received from WebSocket.</w:t>
            </w:r>
          </w:p>
        </w:tc>
      </w:tr>
      <w:tr w:rsidR="00BC3746" w:rsidRPr="00BC3746" w14:paraId="5B4B4CA7" w14:textId="77777777" w:rsidTr="00CE43CE">
        <w:trPr>
          <w:tblCellSpacing w:w="15" w:type="dxa"/>
        </w:trPr>
        <w:tc>
          <w:tcPr>
            <w:tcW w:w="1424" w:type="dxa"/>
            <w:vAlign w:val="center"/>
            <w:hideMark/>
          </w:tcPr>
          <w:p w14:paraId="209A22A2" w14:textId="77777777" w:rsidR="00BC3746" w:rsidRPr="00BC3746" w:rsidRDefault="00BC3746">
            <w:pPr>
              <w:rPr>
                <w:rFonts w:asciiTheme="majorHAnsi" w:hAnsiTheme="majorHAnsi"/>
              </w:rPr>
            </w:pPr>
            <w:proofErr w:type="spellStart"/>
            <w:r w:rsidRPr="00BC3746">
              <w:rPr>
                <w:rStyle w:val="HTMLCode"/>
                <w:rFonts w:asciiTheme="majorHAnsi" w:eastAsiaTheme="minorHAnsi" w:hAnsiTheme="majorHAnsi"/>
              </w:rPr>
              <w:t>IsCompleted</w:t>
            </w:r>
            <w:proofErr w:type="spellEnd"/>
          </w:p>
        </w:tc>
        <w:tc>
          <w:tcPr>
            <w:tcW w:w="1946" w:type="dxa"/>
            <w:vAlign w:val="center"/>
            <w:hideMark/>
          </w:tcPr>
          <w:p w14:paraId="542F51B4" w14:textId="77777777" w:rsidR="00BC3746" w:rsidRPr="00BC3746" w:rsidRDefault="00BC3746">
            <w:pPr>
              <w:rPr>
                <w:rFonts w:asciiTheme="majorHAnsi" w:hAnsiTheme="majorHAnsi"/>
              </w:rPr>
            </w:pPr>
            <w:r w:rsidRPr="00BC3746">
              <w:rPr>
                <w:rStyle w:val="HTMLCode"/>
                <w:rFonts w:asciiTheme="majorHAnsi" w:eastAsiaTheme="minorHAnsi" w:hAnsiTheme="majorHAnsi"/>
              </w:rPr>
              <w:t>BOOLEAN</w:t>
            </w:r>
          </w:p>
        </w:tc>
        <w:tc>
          <w:tcPr>
            <w:tcW w:w="5947" w:type="dxa"/>
            <w:vAlign w:val="center"/>
            <w:hideMark/>
          </w:tcPr>
          <w:p w14:paraId="365E50B7" w14:textId="77777777" w:rsidR="00BC3746" w:rsidRPr="00BC3746" w:rsidRDefault="00BC3746">
            <w:pPr>
              <w:rPr>
                <w:rFonts w:asciiTheme="majorHAnsi" w:hAnsiTheme="majorHAnsi"/>
              </w:rPr>
            </w:pPr>
            <w:r w:rsidRPr="00BC3746">
              <w:rPr>
                <w:rFonts w:asciiTheme="majorHAnsi" w:hAnsiTheme="majorHAnsi"/>
              </w:rPr>
              <w:t>Indicates whether the event has been successfully processed.</w:t>
            </w:r>
          </w:p>
        </w:tc>
      </w:tr>
      <w:tr w:rsidR="00BC3746" w:rsidRPr="00BC3746" w14:paraId="12F37227" w14:textId="77777777" w:rsidTr="00CE43CE">
        <w:trPr>
          <w:tblCellSpacing w:w="15" w:type="dxa"/>
        </w:trPr>
        <w:tc>
          <w:tcPr>
            <w:tcW w:w="1424" w:type="dxa"/>
            <w:vAlign w:val="center"/>
            <w:hideMark/>
          </w:tcPr>
          <w:p w14:paraId="37B35FFD" w14:textId="77777777" w:rsidR="00BC3746" w:rsidRPr="00BC3746" w:rsidRDefault="00BC3746">
            <w:pPr>
              <w:rPr>
                <w:rFonts w:asciiTheme="majorHAnsi" w:hAnsiTheme="majorHAnsi"/>
              </w:rPr>
            </w:pPr>
            <w:proofErr w:type="spellStart"/>
            <w:r w:rsidRPr="00BC3746">
              <w:rPr>
                <w:rStyle w:val="HTMLCode"/>
                <w:rFonts w:asciiTheme="majorHAnsi" w:eastAsiaTheme="minorHAnsi" w:hAnsiTheme="majorHAnsi"/>
              </w:rPr>
              <w:t>LastAttemptedAt</w:t>
            </w:r>
            <w:proofErr w:type="spellEnd"/>
          </w:p>
        </w:tc>
        <w:tc>
          <w:tcPr>
            <w:tcW w:w="1946" w:type="dxa"/>
            <w:vAlign w:val="center"/>
            <w:hideMark/>
          </w:tcPr>
          <w:p w14:paraId="77764253" w14:textId="77777777" w:rsidR="00BC3746" w:rsidRPr="00BC3746" w:rsidRDefault="00BC3746">
            <w:pPr>
              <w:rPr>
                <w:rFonts w:asciiTheme="majorHAnsi" w:hAnsiTheme="majorHAnsi"/>
              </w:rPr>
            </w:pPr>
            <w:r w:rsidRPr="00BC3746">
              <w:rPr>
                <w:rStyle w:val="HTMLCode"/>
                <w:rFonts w:asciiTheme="majorHAnsi" w:eastAsiaTheme="minorHAnsi" w:hAnsiTheme="majorHAnsi"/>
              </w:rPr>
              <w:t>TIMESTAMP</w:t>
            </w:r>
          </w:p>
        </w:tc>
        <w:tc>
          <w:tcPr>
            <w:tcW w:w="5947" w:type="dxa"/>
            <w:vAlign w:val="center"/>
            <w:hideMark/>
          </w:tcPr>
          <w:p w14:paraId="0EDB6D0E" w14:textId="77777777" w:rsidR="00BC3746" w:rsidRPr="00BC3746" w:rsidRDefault="00BC3746">
            <w:pPr>
              <w:rPr>
                <w:rFonts w:asciiTheme="majorHAnsi" w:hAnsiTheme="majorHAnsi"/>
              </w:rPr>
            </w:pPr>
            <w:r w:rsidRPr="00BC3746">
              <w:rPr>
                <w:rFonts w:asciiTheme="majorHAnsi" w:hAnsiTheme="majorHAnsi"/>
              </w:rPr>
              <w:t>Timestamp of the last processing attempt, useful for retries or monitoring.</w:t>
            </w:r>
          </w:p>
        </w:tc>
      </w:tr>
    </w:tbl>
    <w:p w14:paraId="3A11C6A9" w14:textId="373D865F" w:rsidR="00F77EE4" w:rsidRDefault="00F77EE4">
      <w:pPr>
        <w:pStyle w:val="FirstParagraph"/>
      </w:pPr>
    </w:p>
    <w:p w14:paraId="56FF080D" w14:textId="77777777" w:rsidR="00F77EE4" w:rsidRDefault="00471184">
      <w:r>
        <w:pict w14:anchorId="75597346">
          <v:rect id="_x0000_i1386" style="width:0;height:1.5pt" o:hralign="center" o:hrstd="t" o:hr="t"/>
        </w:pict>
      </w:r>
    </w:p>
    <w:p w14:paraId="52085C82" w14:textId="170282A3" w:rsidR="00F66886" w:rsidRDefault="00471184" w:rsidP="00F66886">
      <w:pPr>
        <w:pStyle w:val="Heading3"/>
      </w:pPr>
      <w:bookmarkStart w:id="6" w:name="claim-and-process-flow-high-level"/>
      <w:bookmarkEnd w:id="4"/>
      <w:bookmarkEnd w:id="5"/>
      <w:r>
        <w:t xml:space="preserve">Claim-and-process flow </w:t>
      </w:r>
    </w:p>
    <w:p w14:paraId="25D1BBF9" w14:textId="77777777" w:rsidR="00F66886" w:rsidRPr="00F66886" w:rsidRDefault="00F66886" w:rsidP="00F66886">
      <w:pPr>
        <w:pStyle w:val="NormalWeb"/>
        <w:rPr>
          <w:rFonts w:asciiTheme="majorHAnsi" w:hAnsiTheme="majorHAnsi"/>
        </w:rPr>
      </w:pPr>
      <w:r w:rsidRPr="00F66886">
        <w:rPr>
          <w:rFonts w:asciiTheme="majorHAnsi" w:hAnsiTheme="majorHAnsi"/>
        </w:rPr>
        <w:t xml:space="preserve">The </w:t>
      </w:r>
      <w:r w:rsidRPr="00F66886">
        <w:rPr>
          <w:rStyle w:val="Strong"/>
          <w:rFonts w:asciiTheme="majorHAnsi" w:hAnsiTheme="majorHAnsi"/>
        </w:rPr>
        <w:t>claim-and-process flow</w:t>
      </w:r>
      <w:r w:rsidRPr="00F66886">
        <w:rPr>
          <w:rFonts w:asciiTheme="majorHAnsi" w:hAnsiTheme="majorHAnsi"/>
        </w:rPr>
        <w:t xml:space="preserve"> ensures that only one consumer instance successfully claims and processes each event, even when multiple distributed listeners receive duplicates. This mechanism relies on a transactional approach to maintain atomicity and avoid race conditions.</w:t>
      </w:r>
    </w:p>
    <w:p w14:paraId="7A2503A3" w14:textId="77777777" w:rsidR="00F66886" w:rsidRPr="00F66886" w:rsidRDefault="00F66886" w:rsidP="00F66886">
      <w:pPr>
        <w:pStyle w:val="Heading4"/>
        <w:rPr>
          <w:rFonts w:asciiTheme="majorHAnsi" w:hAnsiTheme="majorHAnsi"/>
        </w:rPr>
      </w:pPr>
      <w:r w:rsidRPr="00F66886">
        <w:rPr>
          <w:rStyle w:val="Strong"/>
          <w:rFonts w:asciiTheme="majorHAnsi" w:hAnsiTheme="majorHAnsi"/>
          <w:b w:val="0"/>
          <w:bCs w:val="0"/>
        </w:rPr>
        <w:t>Step-by-Step Flow</w:t>
      </w:r>
    </w:p>
    <w:p w14:paraId="79098FA7" w14:textId="77777777" w:rsidR="00F66886" w:rsidRPr="00F66886" w:rsidRDefault="00F66886" w:rsidP="00F66886">
      <w:pPr>
        <w:pStyle w:val="NormalWeb"/>
        <w:numPr>
          <w:ilvl w:val="0"/>
          <w:numId w:val="24"/>
        </w:numPr>
        <w:rPr>
          <w:rFonts w:asciiTheme="majorHAnsi" w:hAnsiTheme="majorHAnsi"/>
        </w:rPr>
      </w:pPr>
      <w:r w:rsidRPr="00F66886">
        <w:rPr>
          <w:rStyle w:val="Strong"/>
          <w:rFonts w:asciiTheme="majorHAnsi" w:hAnsiTheme="majorHAnsi"/>
        </w:rPr>
        <w:t>Event Reception</w:t>
      </w:r>
      <w:r w:rsidRPr="00F66886">
        <w:rPr>
          <w:rFonts w:asciiTheme="majorHAnsi" w:hAnsiTheme="majorHAnsi"/>
        </w:rPr>
        <w:br/>
        <w:t>Each WebSocket listener instance receives raw events and publishes them to a shared RabbitMQ queue. This allows multiple distributed consumers to pick up the same event concurrently without loss.</w:t>
      </w:r>
    </w:p>
    <w:p w14:paraId="7ED8FB37" w14:textId="77777777" w:rsidR="00F66886" w:rsidRPr="00F66886" w:rsidRDefault="00F66886" w:rsidP="00F66886">
      <w:pPr>
        <w:pStyle w:val="NormalWeb"/>
        <w:numPr>
          <w:ilvl w:val="0"/>
          <w:numId w:val="24"/>
        </w:numPr>
        <w:rPr>
          <w:rFonts w:asciiTheme="majorHAnsi" w:hAnsiTheme="majorHAnsi"/>
        </w:rPr>
      </w:pPr>
      <w:r w:rsidRPr="00F66886">
        <w:rPr>
          <w:rStyle w:val="Strong"/>
          <w:rFonts w:asciiTheme="majorHAnsi" w:hAnsiTheme="majorHAnsi"/>
        </w:rPr>
        <w:t>Deserialization &amp; Identification</w:t>
      </w:r>
      <w:r w:rsidRPr="00F66886">
        <w:rPr>
          <w:rFonts w:asciiTheme="majorHAnsi" w:hAnsiTheme="majorHAnsi"/>
        </w:rPr>
        <w:br/>
        <w:t xml:space="preserve">The consumer retrieves a message from the queue, deserializes it, and extracts the unique </w:t>
      </w:r>
      <w:proofErr w:type="spellStart"/>
      <w:r w:rsidRPr="00F66886">
        <w:rPr>
          <w:rStyle w:val="HTMLCode"/>
          <w:rFonts w:asciiTheme="majorHAnsi" w:hAnsiTheme="majorHAnsi"/>
        </w:rPr>
        <w:t>EventId</w:t>
      </w:r>
      <w:proofErr w:type="spellEnd"/>
      <w:r w:rsidRPr="00F66886">
        <w:rPr>
          <w:rFonts w:asciiTheme="majorHAnsi" w:hAnsiTheme="majorHAnsi"/>
        </w:rPr>
        <w:t>. This ID acts as the deduplication key.</w:t>
      </w:r>
    </w:p>
    <w:p w14:paraId="652A6F6E" w14:textId="77777777" w:rsidR="00F66886" w:rsidRPr="00F66886" w:rsidRDefault="00F66886" w:rsidP="00F66886">
      <w:pPr>
        <w:pStyle w:val="NormalWeb"/>
        <w:numPr>
          <w:ilvl w:val="0"/>
          <w:numId w:val="24"/>
        </w:numPr>
        <w:rPr>
          <w:rFonts w:asciiTheme="majorHAnsi" w:hAnsiTheme="majorHAnsi"/>
        </w:rPr>
      </w:pPr>
      <w:r w:rsidRPr="00F66886">
        <w:rPr>
          <w:rStyle w:val="Strong"/>
          <w:rFonts w:asciiTheme="majorHAnsi" w:hAnsiTheme="majorHAnsi"/>
        </w:rPr>
        <w:lastRenderedPageBreak/>
        <w:t>Atomic Claim Attempt</w:t>
      </w:r>
      <w:r w:rsidRPr="00F66886">
        <w:rPr>
          <w:rFonts w:asciiTheme="majorHAnsi" w:hAnsiTheme="majorHAnsi"/>
        </w:rPr>
        <w:br/>
        <w:t xml:space="preserve">The consumer starts a </w:t>
      </w:r>
      <w:r w:rsidRPr="00F66886">
        <w:rPr>
          <w:rStyle w:val="Strong"/>
          <w:rFonts w:asciiTheme="majorHAnsi" w:hAnsiTheme="majorHAnsi"/>
        </w:rPr>
        <w:t>database transaction</w:t>
      </w:r>
      <w:r w:rsidRPr="00F66886">
        <w:rPr>
          <w:rFonts w:asciiTheme="majorHAnsi" w:hAnsiTheme="majorHAnsi"/>
        </w:rPr>
        <w:t xml:space="preserve"> and attempts to insert a new record into the </w:t>
      </w:r>
      <w:r w:rsidRPr="00F66886">
        <w:rPr>
          <w:rStyle w:val="HTMLCode"/>
          <w:rFonts w:asciiTheme="majorHAnsi" w:hAnsiTheme="majorHAnsi"/>
        </w:rPr>
        <w:t>Events</w:t>
      </w:r>
      <w:r w:rsidRPr="00F66886">
        <w:rPr>
          <w:rFonts w:asciiTheme="majorHAnsi" w:hAnsiTheme="majorHAnsi"/>
        </w:rPr>
        <w:t xml:space="preserve"> table with the given </w:t>
      </w:r>
      <w:proofErr w:type="spellStart"/>
      <w:r w:rsidRPr="00F66886">
        <w:rPr>
          <w:rStyle w:val="HTMLCode"/>
          <w:rFonts w:asciiTheme="majorHAnsi" w:hAnsiTheme="majorHAnsi"/>
        </w:rPr>
        <w:t>EventId</w:t>
      </w:r>
      <w:proofErr w:type="spellEnd"/>
      <w:r w:rsidRPr="00F66886">
        <w:rPr>
          <w:rFonts w:asciiTheme="majorHAnsi" w:hAnsiTheme="majorHAnsi"/>
        </w:rPr>
        <w:t>.</w:t>
      </w:r>
    </w:p>
    <w:p w14:paraId="2801B1F1" w14:textId="77777777" w:rsidR="00F66886" w:rsidRPr="00F66886" w:rsidRDefault="00F66886" w:rsidP="00F66886">
      <w:pPr>
        <w:pStyle w:val="NormalWeb"/>
        <w:numPr>
          <w:ilvl w:val="1"/>
          <w:numId w:val="24"/>
        </w:numPr>
        <w:rPr>
          <w:rFonts w:asciiTheme="majorHAnsi" w:hAnsiTheme="majorHAnsi"/>
        </w:rPr>
      </w:pPr>
      <w:r w:rsidRPr="00F66886">
        <w:rPr>
          <w:rFonts w:asciiTheme="majorHAnsi" w:hAnsiTheme="majorHAnsi"/>
        </w:rPr>
        <w:t xml:space="preserve">If the insert succeeds → the consumer has </w:t>
      </w:r>
      <w:r w:rsidRPr="00F66886">
        <w:rPr>
          <w:rStyle w:val="Strong"/>
          <w:rFonts w:asciiTheme="majorHAnsi" w:hAnsiTheme="majorHAnsi"/>
        </w:rPr>
        <w:t>successfully claimed</w:t>
      </w:r>
      <w:r w:rsidRPr="00F66886">
        <w:rPr>
          <w:rFonts w:asciiTheme="majorHAnsi" w:hAnsiTheme="majorHAnsi"/>
        </w:rPr>
        <w:t xml:space="preserve"> the event.</w:t>
      </w:r>
    </w:p>
    <w:p w14:paraId="6414425D" w14:textId="77777777" w:rsidR="00F66886" w:rsidRPr="00F66886" w:rsidRDefault="00F66886" w:rsidP="00F66886">
      <w:pPr>
        <w:pStyle w:val="NormalWeb"/>
        <w:numPr>
          <w:ilvl w:val="1"/>
          <w:numId w:val="24"/>
        </w:numPr>
        <w:rPr>
          <w:rFonts w:asciiTheme="majorHAnsi" w:hAnsiTheme="majorHAnsi"/>
        </w:rPr>
      </w:pPr>
      <w:r w:rsidRPr="00F66886">
        <w:rPr>
          <w:rFonts w:asciiTheme="majorHAnsi" w:hAnsiTheme="majorHAnsi"/>
        </w:rPr>
        <w:t>If a duplicate key violation occurs → another instance has already claimed it, and this consumer skips processing.</w:t>
      </w:r>
    </w:p>
    <w:p w14:paraId="7842E57D" w14:textId="77777777" w:rsidR="00F66886" w:rsidRPr="00F66886" w:rsidRDefault="00F66886" w:rsidP="00F66886">
      <w:pPr>
        <w:pStyle w:val="NormalWeb"/>
        <w:numPr>
          <w:ilvl w:val="0"/>
          <w:numId w:val="24"/>
        </w:numPr>
        <w:rPr>
          <w:rFonts w:asciiTheme="majorHAnsi" w:hAnsiTheme="majorHAnsi"/>
        </w:rPr>
      </w:pPr>
      <w:r w:rsidRPr="00F66886">
        <w:rPr>
          <w:rStyle w:val="Strong"/>
          <w:rFonts w:asciiTheme="majorHAnsi" w:hAnsiTheme="majorHAnsi"/>
        </w:rPr>
        <w:t>Event Processing</w:t>
      </w:r>
      <w:r w:rsidRPr="00F66886">
        <w:rPr>
          <w:rFonts w:asciiTheme="majorHAnsi" w:hAnsiTheme="majorHAnsi"/>
        </w:rPr>
        <w:br/>
        <w:t>Once claimed, the consumer executes the business logic (e.g., updating a downstream service, persisting data, etc.). Any exception during this phase triggers a rollback to ensure no partial writes.</w:t>
      </w:r>
    </w:p>
    <w:p w14:paraId="396AE858" w14:textId="77777777" w:rsidR="00F66886" w:rsidRPr="00F66886" w:rsidRDefault="00F66886" w:rsidP="00F66886">
      <w:pPr>
        <w:pStyle w:val="NormalWeb"/>
        <w:numPr>
          <w:ilvl w:val="0"/>
          <w:numId w:val="24"/>
        </w:numPr>
        <w:rPr>
          <w:rFonts w:asciiTheme="majorHAnsi" w:hAnsiTheme="majorHAnsi"/>
        </w:rPr>
      </w:pPr>
      <w:r w:rsidRPr="00F66886">
        <w:rPr>
          <w:rStyle w:val="Strong"/>
          <w:rFonts w:asciiTheme="majorHAnsi" w:hAnsiTheme="majorHAnsi"/>
        </w:rPr>
        <w:t>Completion Marking</w:t>
      </w:r>
      <w:r w:rsidRPr="00F66886">
        <w:rPr>
          <w:rFonts w:asciiTheme="majorHAnsi" w:hAnsiTheme="majorHAnsi"/>
        </w:rPr>
        <w:br/>
        <w:t xml:space="preserve">Upon successful processing, the consumer marks the </w:t>
      </w:r>
      <w:proofErr w:type="spellStart"/>
      <w:r w:rsidRPr="00F66886">
        <w:rPr>
          <w:rStyle w:val="HTMLCode"/>
          <w:rFonts w:asciiTheme="majorHAnsi" w:hAnsiTheme="majorHAnsi"/>
        </w:rPr>
        <w:t>IsCompleted</w:t>
      </w:r>
      <w:proofErr w:type="spellEnd"/>
      <w:r w:rsidRPr="00F66886">
        <w:rPr>
          <w:rFonts w:asciiTheme="majorHAnsi" w:hAnsiTheme="majorHAnsi"/>
        </w:rPr>
        <w:t xml:space="preserve"> field as </w:t>
      </w:r>
      <w:r w:rsidRPr="00F66886">
        <w:rPr>
          <w:rStyle w:val="Strong"/>
          <w:rFonts w:asciiTheme="majorHAnsi" w:hAnsiTheme="majorHAnsi"/>
        </w:rPr>
        <w:t>true</w:t>
      </w:r>
      <w:r w:rsidRPr="00F66886">
        <w:rPr>
          <w:rFonts w:asciiTheme="majorHAnsi" w:hAnsiTheme="majorHAnsi"/>
        </w:rPr>
        <w:t xml:space="preserve"> and commits the transaction. This atomic commit ensures that both deduplication and processing success are recorded together.</w:t>
      </w:r>
    </w:p>
    <w:p w14:paraId="55603C3A" w14:textId="77777777" w:rsidR="00F66886" w:rsidRPr="00F66886" w:rsidRDefault="00F66886" w:rsidP="00F66886">
      <w:pPr>
        <w:pStyle w:val="NormalWeb"/>
        <w:numPr>
          <w:ilvl w:val="0"/>
          <w:numId w:val="24"/>
        </w:numPr>
        <w:rPr>
          <w:rFonts w:asciiTheme="majorHAnsi" w:hAnsiTheme="majorHAnsi"/>
        </w:rPr>
      </w:pPr>
      <w:r w:rsidRPr="00F66886">
        <w:rPr>
          <w:rStyle w:val="Strong"/>
          <w:rFonts w:asciiTheme="majorHAnsi" w:hAnsiTheme="majorHAnsi"/>
        </w:rPr>
        <w:t>Acknowledgment</w:t>
      </w:r>
      <w:r w:rsidRPr="00F66886">
        <w:rPr>
          <w:rFonts w:asciiTheme="majorHAnsi" w:hAnsiTheme="majorHAnsi"/>
        </w:rPr>
        <w:br/>
        <w:t>The message is acknowledged (</w:t>
      </w:r>
      <w:r w:rsidRPr="00F66886">
        <w:rPr>
          <w:rStyle w:val="HTMLCode"/>
          <w:rFonts w:asciiTheme="majorHAnsi" w:hAnsiTheme="majorHAnsi"/>
        </w:rPr>
        <w:t>ACK</w:t>
      </w:r>
      <w:r w:rsidRPr="00F66886">
        <w:rPr>
          <w:rFonts w:asciiTheme="majorHAnsi" w:hAnsiTheme="majorHAnsi"/>
        </w:rPr>
        <w:t>) to RabbitMQ only after the transaction commits. In case of failure, the message is negatively acknowledged (</w:t>
      </w:r>
      <w:r w:rsidRPr="00F66886">
        <w:rPr>
          <w:rStyle w:val="HTMLCode"/>
          <w:rFonts w:asciiTheme="majorHAnsi" w:hAnsiTheme="majorHAnsi"/>
        </w:rPr>
        <w:t>NACK</w:t>
      </w:r>
      <w:r w:rsidRPr="00F66886">
        <w:rPr>
          <w:rFonts w:asciiTheme="majorHAnsi" w:hAnsiTheme="majorHAnsi"/>
        </w:rPr>
        <w:t>) and requeued for retry, ensuring reliability under transient failures.</w:t>
      </w:r>
    </w:p>
    <w:p w14:paraId="67F3691D" w14:textId="77777777" w:rsidR="00F66886" w:rsidRPr="00F66886" w:rsidRDefault="00F66886" w:rsidP="00F66886">
      <w:pPr>
        <w:pStyle w:val="Heading4"/>
        <w:rPr>
          <w:rFonts w:asciiTheme="majorHAnsi" w:hAnsiTheme="majorHAnsi"/>
        </w:rPr>
      </w:pPr>
      <w:r w:rsidRPr="00F66886">
        <w:rPr>
          <w:rStyle w:val="Strong"/>
          <w:rFonts w:asciiTheme="majorHAnsi" w:hAnsiTheme="majorHAnsi"/>
          <w:b w:val="0"/>
          <w:bCs w:val="0"/>
        </w:rPr>
        <w:t>Guarantees</w:t>
      </w:r>
    </w:p>
    <w:p w14:paraId="00147AE5" w14:textId="77777777" w:rsidR="00F66886" w:rsidRPr="00F66886" w:rsidRDefault="00F66886" w:rsidP="00F66886">
      <w:pPr>
        <w:pStyle w:val="NormalWeb"/>
        <w:numPr>
          <w:ilvl w:val="0"/>
          <w:numId w:val="25"/>
        </w:numPr>
        <w:rPr>
          <w:rFonts w:asciiTheme="majorHAnsi" w:hAnsiTheme="majorHAnsi"/>
        </w:rPr>
      </w:pPr>
      <w:r w:rsidRPr="00F66886">
        <w:rPr>
          <w:rStyle w:val="Strong"/>
          <w:rFonts w:asciiTheme="majorHAnsi" w:hAnsiTheme="majorHAnsi"/>
        </w:rPr>
        <w:t>Atomicity</w:t>
      </w:r>
      <w:r w:rsidRPr="00F66886">
        <w:rPr>
          <w:rFonts w:asciiTheme="majorHAnsi" w:hAnsiTheme="majorHAnsi"/>
        </w:rPr>
        <w:t xml:space="preserve"> — The claim and completion update occur within a single transaction, preventing partial state updates.</w:t>
      </w:r>
    </w:p>
    <w:p w14:paraId="2CBB523F" w14:textId="77777777" w:rsidR="00F66886" w:rsidRPr="00F66886" w:rsidRDefault="00F66886" w:rsidP="00F66886">
      <w:pPr>
        <w:pStyle w:val="NormalWeb"/>
        <w:numPr>
          <w:ilvl w:val="0"/>
          <w:numId w:val="25"/>
        </w:numPr>
        <w:rPr>
          <w:rFonts w:asciiTheme="majorHAnsi" w:hAnsiTheme="majorHAnsi"/>
        </w:rPr>
      </w:pPr>
      <w:r w:rsidRPr="00F66886">
        <w:rPr>
          <w:rStyle w:val="Strong"/>
          <w:rFonts w:asciiTheme="majorHAnsi" w:hAnsiTheme="majorHAnsi"/>
        </w:rPr>
        <w:t>Idempotency</w:t>
      </w:r>
      <w:r w:rsidRPr="00F66886">
        <w:rPr>
          <w:rFonts w:asciiTheme="majorHAnsi" w:hAnsiTheme="majorHAnsi"/>
        </w:rPr>
        <w:t xml:space="preserve"> — Reprocessing the same event after a retry has no side effects due to the deduplication check.</w:t>
      </w:r>
    </w:p>
    <w:p w14:paraId="3B441F61" w14:textId="46FEC249" w:rsidR="00F77EE4" w:rsidRPr="00BF2B1E" w:rsidRDefault="00F66886" w:rsidP="00BF2B1E">
      <w:pPr>
        <w:pStyle w:val="NormalWeb"/>
        <w:numPr>
          <w:ilvl w:val="0"/>
          <w:numId w:val="25"/>
        </w:numPr>
        <w:rPr>
          <w:rFonts w:asciiTheme="majorHAnsi" w:hAnsiTheme="majorHAnsi"/>
        </w:rPr>
      </w:pPr>
      <w:r w:rsidRPr="00F66886">
        <w:rPr>
          <w:rStyle w:val="Strong"/>
          <w:rFonts w:asciiTheme="majorHAnsi" w:hAnsiTheme="majorHAnsi"/>
        </w:rPr>
        <w:t>Race Safety</w:t>
      </w:r>
      <w:r w:rsidRPr="00F66886">
        <w:rPr>
          <w:rFonts w:asciiTheme="majorHAnsi" w:hAnsiTheme="majorHAnsi"/>
        </w:rPr>
        <w:t xml:space="preserve"> — Concurrent inserts for the same </w:t>
      </w:r>
      <w:proofErr w:type="spellStart"/>
      <w:r w:rsidRPr="00F66886">
        <w:rPr>
          <w:rStyle w:val="HTMLCode"/>
          <w:rFonts w:asciiTheme="majorHAnsi" w:hAnsiTheme="majorHAnsi"/>
        </w:rPr>
        <w:t>EventId</w:t>
      </w:r>
      <w:proofErr w:type="spellEnd"/>
      <w:r w:rsidRPr="00F66886">
        <w:rPr>
          <w:rFonts w:asciiTheme="majorHAnsi" w:hAnsiTheme="majorHAnsi"/>
        </w:rPr>
        <w:t xml:space="preserve"> are safely handled by database-level uniqueness constraints.</w:t>
      </w:r>
      <w:bookmarkStart w:id="7" w:name="improved-pseudocode-c.net-idiomatic"/>
      <w:bookmarkEnd w:id="6"/>
    </w:p>
    <w:p w14:paraId="11D8AAF6" w14:textId="1985BA77" w:rsidR="00F77EE4" w:rsidRDefault="00471184">
      <w:bookmarkStart w:id="8" w:name="handling-abandoned-or-stale-claims"/>
      <w:bookmarkEnd w:id="7"/>
      <w:r>
        <w:pict w14:anchorId="77A6C259">
          <v:rect id="_x0000_i1388" style="width:0;height:1.5pt" o:hralign="center" o:hrstd="t" o:hr="t"/>
        </w:pict>
      </w:r>
    </w:p>
    <w:p w14:paraId="40235E4F" w14:textId="50BEE186" w:rsidR="00F77EE4" w:rsidRDefault="00471184">
      <w:pPr>
        <w:pStyle w:val="Heading2"/>
      </w:pPr>
      <w:bookmarkStart w:id="9" w:name="X19e3377f4c530223c962de2c560caecc094f1dd"/>
      <w:bookmarkEnd w:id="8"/>
      <w:r>
        <w:t>Prevent</w:t>
      </w:r>
      <w:r>
        <w:t xml:space="preserve">ing data loss </w:t>
      </w:r>
      <w:r>
        <w:t>and double processing</w:t>
      </w:r>
    </w:p>
    <w:p w14:paraId="4C470801" w14:textId="2442610C" w:rsidR="00EF63B7" w:rsidRPr="00EF63B7" w:rsidRDefault="00EF63B7" w:rsidP="00EF63B7">
      <w:pPr>
        <w:spacing w:before="100" w:beforeAutospacing="1" w:after="100" w:afterAutospacing="1"/>
        <w:rPr>
          <w:rFonts w:asciiTheme="majorHAnsi" w:eastAsia="Times New Roman" w:hAnsiTheme="majorHAnsi" w:cs="Times New Roman"/>
          <w:lang w:val="en-IN" w:eastAsia="en-IN"/>
        </w:rPr>
      </w:pPr>
      <w:r w:rsidRPr="00EF63B7">
        <w:rPr>
          <w:rFonts w:asciiTheme="majorHAnsi" w:eastAsia="Times New Roman" w:hAnsiTheme="majorHAnsi" w:cs="Times New Roman"/>
          <w:b/>
          <w:bCs/>
          <w:lang w:val="en-IN" w:eastAsia="en-IN"/>
        </w:rPr>
        <w:t>Durable Message Queues (RabbitMQ / Kafka):</w:t>
      </w:r>
      <w:r w:rsidRPr="00EF63B7">
        <w:rPr>
          <w:rFonts w:asciiTheme="majorHAnsi" w:eastAsia="Times New Roman" w:hAnsiTheme="majorHAnsi" w:cs="Times New Roman"/>
          <w:lang w:val="en-IN" w:eastAsia="en-IN"/>
        </w:rPr>
        <w:br/>
        <w:t xml:space="preserve">All events are published to a </w:t>
      </w:r>
      <w:r w:rsidRPr="00EF63B7">
        <w:rPr>
          <w:rFonts w:asciiTheme="majorHAnsi" w:eastAsia="Times New Roman" w:hAnsiTheme="majorHAnsi" w:cs="Times New Roman"/>
          <w:b/>
          <w:bCs/>
          <w:lang w:val="en-IN" w:eastAsia="en-IN"/>
        </w:rPr>
        <w:t>durable queue or topic</w:t>
      </w:r>
      <w:r w:rsidRPr="00EF63B7">
        <w:rPr>
          <w:rFonts w:asciiTheme="majorHAnsi" w:eastAsia="Times New Roman" w:hAnsiTheme="majorHAnsi" w:cs="Times New Roman"/>
          <w:lang w:val="en-IN" w:eastAsia="en-IN"/>
        </w:rPr>
        <w:t xml:space="preserve">, ensuring that even if a consumer or listener crashes, the event remains available for reprocessing. The queue is configured with </w:t>
      </w:r>
      <w:r w:rsidRPr="00EF63B7">
        <w:rPr>
          <w:rFonts w:asciiTheme="majorHAnsi" w:eastAsia="Times New Roman" w:hAnsiTheme="majorHAnsi" w:cs="Times New Roman"/>
          <w:b/>
          <w:bCs/>
          <w:lang w:val="en-IN" w:eastAsia="en-IN"/>
        </w:rPr>
        <w:t>persistent messages</w:t>
      </w:r>
      <w:r w:rsidRPr="00EF63B7">
        <w:rPr>
          <w:rFonts w:asciiTheme="majorHAnsi" w:eastAsia="Times New Roman" w:hAnsiTheme="majorHAnsi" w:cs="Times New Roman"/>
          <w:lang w:val="en-IN" w:eastAsia="en-IN"/>
        </w:rPr>
        <w:t>, so messages survive broker restarts.</w:t>
      </w:r>
    </w:p>
    <w:p w14:paraId="5C0AF217" w14:textId="47771A83" w:rsidR="00EF63B7" w:rsidRPr="00EF63B7" w:rsidRDefault="00EF63B7" w:rsidP="00EF63B7">
      <w:pPr>
        <w:spacing w:before="100" w:beforeAutospacing="1" w:after="100" w:afterAutospacing="1"/>
        <w:rPr>
          <w:rFonts w:asciiTheme="majorHAnsi" w:eastAsia="Times New Roman" w:hAnsiTheme="majorHAnsi" w:cs="Times New Roman"/>
          <w:lang w:val="en-IN" w:eastAsia="en-IN"/>
        </w:rPr>
      </w:pPr>
      <w:r w:rsidRPr="00EF63B7">
        <w:rPr>
          <w:rFonts w:asciiTheme="majorHAnsi" w:eastAsia="Times New Roman" w:hAnsiTheme="majorHAnsi" w:cs="Times New Roman"/>
          <w:b/>
          <w:bCs/>
          <w:lang w:val="en-IN" w:eastAsia="en-IN"/>
        </w:rPr>
        <w:t>Acknowledgment-Based Delivery:</w:t>
      </w:r>
      <w:r w:rsidRPr="00EF63B7">
        <w:rPr>
          <w:rFonts w:asciiTheme="majorHAnsi" w:eastAsia="Times New Roman" w:hAnsiTheme="majorHAnsi" w:cs="Times New Roman"/>
          <w:lang w:val="en-IN" w:eastAsia="en-IN"/>
        </w:rPr>
        <w:br/>
        <w:t>Consumers acknowledge (</w:t>
      </w:r>
      <w:r w:rsidRPr="00EF63B7">
        <w:rPr>
          <w:rFonts w:asciiTheme="majorHAnsi" w:eastAsia="Times New Roman" w:hAnsiTheme="majorHAnsi" w:cs="Courier New"/>
          <w:sz w:val="20"/>
          <w:szCs w:val="20"/>
          <w:lang w:val="en-IN" w:eastAsia="en-IN"/>
        </w:rPr>
        <w:t>ack</w:t>
      </w:r>
      <w:r w:rsidRPr="00EF63B7">
        <w:rPr>
          <w:rFonts w:asciiTheme="majorHAnsi" w:eastAsia="Times New Roman" w:hAnsiTheme="majorHAnsi" w:cs="Times New Roman"/>
          <w:lang w:val="en-IN" w:eastAsia="en-IN"/>
        </w:rPr>
        <w:t xml:space="preserve">) messages </w:t>
      </w:r>
      <w:r w:rsidRPr="00EF63B7">
        <w:rPr>
          <w:rFonts w:asciiTheme="majorHAnsi" w:eastAsia="Times New Roman" w:hAnsiTheme="majorHAnsi" w:cs="Times New Roman"/>
          <w:b/>
          <w:bCs/>
          <w:lang w:val="en-IN" w:eastAsia="en-IN"/>
        </w:rPr>
        <w:t>only after successful processing and persistence</w:t>
      </w:r>
      <w:r w:rsidRPr="00EF63B7">
        <w:rPr>
          <w:rFonts w:asciiTheme="majorHAnsi" w:eastAsia="Times New Roman" w:hAnsiTheme="majorHAnsi" w:cs="Times New Roman"/>
          <w:lang w:val="en-IN" w:eastAsia="en-IN"/>
        </w:rPr>
        <w:t xml:space="preserve">. If a consumer fails before acknowledgment, RabbitMQ automatically </w:t>
      </w:r>
      <w:r w:rsidRPr="00EF63B7">
        <w:rPr>
          <w:rFonts w:asciiTheme="majorHAnsi" w:eastAsia="Times New Roman" w:hAnsiTheme="majorHAnsi" w:cs="Times New Roman"/>
          <w:b/>
          <w:bCs/>
          <w:lang w:val="en-IN" w:eastAsia="en-IN"/>
        </w:rPr>
        <w:t>requeues</w:t>
      </w:r>
      <w:r w:rsidRPr="00EF63B7">
        <w:rPr>
          <w:rFonts w:asciiTheme="majorHAnsi" w:eastAsia="Times New Roman" w:hAnsiTheme="majorHAnsi" w:cs="Times New Roman"/>
          <w:lang w:val="en-IN" w:eastAsia="en-IN"/>
        </w:rPr>
        <w:t xml:space="preserve"> the message, allowing another instance to process it.</w:t>
      </w:r>
    </w:p>
    <w:p w14:paraId="2AF6537E" w14:textId="055BC33D" w:rsidR="00EF63B7" w:rsidRPr="00EF63B7" w:rsidRDefault="00EF63B7" w:rsidP="00EF63B7">
      <w:pPr>
        <w:spacing w:before="100" w:beforeAutospacing="1" w:after="100" w:afterAutospacing="1"/>
        <w:rPr>
          <w:rFonts w:asciiTheme="majorHAnsi" w:eastAsia="Times New Roman" w:hAnsiTheme="majorHAnsi" w:cs="Times New Roman"/>
          <w:lang w:val="en-IN" w:eastAsia="en-IN"/>
        </w:rPr>
      </w:pPr>
      <w:r w:rsidRPr="00EF63B7">
        <w:rPr>
          <w:rFonts w:asciiTheme="majorHAnsi" w:eastAsia="Times New Roman" w:hAnsiTheme="majorHAnsi" w:cs="Times New Roman"/>
          <w:b/>
          <w:bCs/>
          <w:lang w:val="en-IN" w:eastAsia="en-IN"/>
        </w:rPr>
        <w:lastRenderedPageBreak/>
        <w:t>Idempotent Processing via Deduplication Store:</w:t>
      </w:r>
      <w:r w:rsidRPr="00EF63B7">
        <w:rPr>
          <w:rFonts w:asciiTheme="majorHAnsi" w:eastAsia="Times New Roman" w:hAnsiTheme="majorHAnsi" w:cs="Times New Roman"/>
          <w:lang w:val="en-IN" w:eastAsia="en-IN"/>
        </w:rPr>
        <w:br/>
        <w:t xml:space="preserve">Every processed event is stored with a unique </w:t>
      </w:r>
      <w:proofErr w:type="spellStart"/>
      <w:r w:rsidRPr="00EF63B7">
        <w:rPr>
          <w:rFonts w:asciiTheme="majorHAnsi" w:eastAsia="Times New Roman" w:hAnsiTheme="majorHAnsi" w:cs="Courier New"/>
          <w:sz w:val="20"/>
          <w:szCs w:val="20"/>
          <w:lang w:val="en-IN" w:eastAsia="en-IN"/>
        </w:rPr>
        <w:t>eventId</w:t>
      </w:r>
      <w:proofErr w:type="spellEnd"/>
      <w:r w:rsidRPr="00EF63B7">
        <w:rPr>
          <w:rFonts w:asciiTheme="majorHAnsi" w:eastAsia="Times New Roman" w:hAnsiTheme="majorHAnsi" w:cs="Times New Roman"/>
          <w:lang w:val="en-IN" w:eastAsia="en-IN"/>
        </w:rPr>
        <w:t xml:space="preserve"> in the deduplication database (e.g., Redis or relational DB).</w:t>
      </w:r>
    </w:p>
    <w:p w14:paraId="46EDDB45" w14:textId="77777777" w:rsidR="00EF63B7" w:rsidRPr="00EF63B7" w:rsidRDefault="00EF63B7" w:rsidP="00EF63B7">
      <w:pPr>
        <w:numPr>
          <w:ilvl w:val="0"/>
          <w:numId w:val="26"/>
        </w:numPr>
        <w:spacing w:before="100" w:beforeAutospacing="1" w:after="100" w:afterAutospacing="1"/>
        <w:rPr>
          <w:rFonts w:asciiTheme="majorHAnsi" w:eastAsia="Times New Roman" w:hAnsiTheme="majorHAnsi" w:cs="Times New Roman"/>
          <w:lang w:val="en-IN" w:eastAsia="en-IN"/>
        </w:rPr>
      </w:pPr>
      <w:r w:rsidRPr="00EF63B7">
        <w:rPr>
          <w:rFonts w:asciiTheme="majorHAnsi" w:eastAsia="Times New Roman" w:hAnsiTheme="majorHAnsi" w:cs="Times New Roman"/>
          <w:lang w:val="en-IN" w:eastAsia="en-IN"/>
        </w:rPr>
        <w:t>If the same event reappears (due to retries, network errors, or crashes), it’s recognized as a duplicate and ignored.</w:t>
      </w:r>
    </w:p>
    <w:p w14:paraId="2E01BF62" w14:textId="77777777" w:rsidR="00EF63B7" w:rsidRPr="00EF63B7" w:rsidRDefault="00EF63B7" w:rsidP="00EF63B7">
      <w:pPr>
        <w:numPr>
          <w:ilvl w:val="0"/>
          <w:numId w:val="26"/>
        </w:numPr>
        <w:spacing w:before="100" w:beforeAutospacing="1" w:after="100" w:afterAutospacing="1"/>
        <w:rPr>
          <w:rFonts w:asciiTheme="majorHAnsi" w:eastAsia="Times New Roman" w:hAnsiTheme="majorHAnsi" w:cs="Times New Roman"/>
          <w:lang w:val="en-IN" w:eastAsia="en-IN"/>
        </w:rPr>
      </w:pPr>
      <w:r w:rsidRPr="00EF63B7">
        <w:rPr>
          <w:rFonts w:asciiTheme="majorHAnsi" w:eastAsia="Times New Roman" w:hAnsiTheme="majorHAnsi" w:cs="Times New Roman"/>
          <w:lang w:val="en-IN" w:eastAsia="en-IN"/>
        </w:rPr>
        <w:t>This prevents double-processing while still guaranteeing no data loss.</w:t>
      </w:r>
    </w:p>
    <w:p w14:paraId="1417D9DD" w14:textId="1CE65DCE" w:rsidR="00EF63B7" w:rsidRPr="00EF63B7" w:rsidRDefault="00EF63B7" w:rsidP="00EF63B7">
      <w:pPr>
        <w:spacing w:before="100" w:beforeAutospacing="1" w:after="100" w:afterAutospacing="1"/>
        <w:rPr>
          <w:rFonts w:asciiTheme="majorHAnsi" w:eastAsia="Times New Roman" w:hAnsiTheme="majorHAnsi" w:cs="Times New Roman"/>
          <w:lang w:val="en-IN" w:eastAsia="en-IN"/>
        </w:rPr>
      </w:pPr>
      <w:r w:rsidRPr="00EF63B7">
        <w:rPr>
          <w:rFonts w:asciiTheme="majorHAnsi" w:eastAsia="Times New Roman" w:hAnsiTheme="majorHAnsi" w:cs="Times New Roman"/>
          <w:b/>
          <w:bCs/>
          <w:lang w:val="en-IN" w:eastAsia="en-IN"/>
        </w:rPr>
        <w:t>Atomic Transactions:</w:t>
      </w:r>
      <w:r w:rsidRPr="00EF63B7">
        <w:rPr>
          <w:rFonts w:asciiTheme="majorHAnsi" w:eastAsia="Times New Roman" w:hAnsiTheme="majorHAnsi" w:cs="Times New Roman"/>
          <w:lang w:val="en-IN" w:eastAsia="en-IN"/>
        </w:rPr>
        <w:br/>
        <w:t xml:space="preserve">Event processing and database writes are handled in an </w:t>
      </w:r>
      <w:r w:rsidRPr="00EF63B7">
        <w:rPr>
          <w:rFonts w:asciiTheme="majorHAnsi" w:eastAsia="Times New Roman" w:hAnsiTheme="majorHAnsi" w:cs="Times New Roman"/>
          <w:b/>
          <w:bCs/>
          <w:lang w:val="en-IN" w:eastAsia="en-IN"/>
        </w:rPr>
        <w:t>atomic operation</w:t>
      </w:r>
      <w:r w:rsidRPr="00EF63B7">
        <w:rPr>
          <w:rFonts w:asciiTheme="majorHAnsi" w:eastAsia="Times New Roman" w:hAnsiTheme="majorHAnsi" w:cs="Times New Roman"/>
          <w:lang w:val="en-IN" w:eastAsia="en-IN"/>
        </w:rPr>
        <w:t xml:space="preserve"> or a </w:t>
      </w:r>
      <w:r w:rsidRPr="00EF63B7">
        <w:rPr>
          <w:rFonts w:asciiTheme="majorHAnsi" w:eastAsia="Times New Roman" w:hAnsiTheme="majorHAnsi" w:cs="Times New Roman"/>
          <w:b/>
          <w:bCs/>
          <w:lang w:val="en-IN" w:eastAsia="en-IN"/>
        </w:rPr>
        <w:t>transactional outbox pattern</w:t>
      </w:r>
      <w:r w:rsidRPr="00EF63B7">
        <w:rPr>
          <w:rFonts w:asciiTheme="majorHAnsi" w:eastAsia="Times New Roman" w:hAnsiTheme="majorHAnsi" w:cs="Times New Roman"/>
          <w:lang w:val="en-IN" w:eastAsia="en-IN"/>
        </w:rPr>
        <w:t>, ensuring that either both the data and the event record are persisted or neither is — preventing partial writes.</w:t>
      </w:r>
    </w:p>
    <w:p w14:paraId="7B321641" w14:textId="63D5E1A8" w:rsidR="00EF63B7" w:rsidRPr="00EF63B7" w:rsidRDefault="00EF63B7" w:rsidP="00EF63B7">
      <w:pPr>
        <w:spacing w:before="100" w:beforeAutospacing="1" w:after="100" w:afterAutospacing="1"/>
        <w:rPr>
          <w:rFonts w:asciiTheme="majorHAnsi" w:hAnsiTheme="majorHAnsi"/>
        </w:rPr>
      </w:pPr>
      <w:r w:rsidRPr="00EF63B7">
        <w:rPr>
          <w:rFonts w:asciiTheme="majorHAnsi" w:eastAsia="Times New Roman" w:hAnsiTheme="majorHAnsi" w:cs="Times New Roman"/>
          <w:b/>
          <w:bCs/>
          <w:lang w:val="en-IN" w:eastAsia="en-IN"/>
        </w:rPr>
        <w:t>Retry Policies</w:t>
      </w:r>
      <w:r w:rsidR="001A1E8F">
        <w:rPr>
          <w:rFonts w:asciiTheme="majorHAnsi" w:eastAsia="Times New Roman" w:hAnsiTheme="majorHAnsi" w:cs="Times New Roman"/>
          <w:b/>
          <w:bCs/>
          <w:lang w:val="en-IN" w:eastAsia="en-IN"/>
        </w:rPr>
        <w:t>(optional)</w:t>
      </w:r>
      <w:r w:rsidRPr="00EF63B7">
        <w:rPr>
          <w:rFonts w:asciiTheme="majorHAnsi" w:eastAsia="Times New Roman" w:hAnsiTheme="majorHAnsi" w:cs="Times New Roman"/>
          <w:b/>
          <w:bCs/>
          <w:lang w:val="en-IN" w:eastAsia="en-IN"/>
        </w:rPr>
        <w:t>:</w:t>
      </w:r>
      <w:r w:rsidRPr="00EF63B7">
        <w:rPr>
          <w:rFonts w:asciiTheme="majorHAnsi" w:eastAsia="Times New Roman" w:hAnsiTheme="majorHAnsi" w:cs="Times New Roman"/>
          <w:lang w:val="en-IN" w:eastAsia="en-IN"/>
        </w:rPr>
        <w:br/>
      </w:r>
      <w:r w:rsidRPr="00EF63B7">
        <w:rPr>
          <w:rFonts w:asciiTheme="majorHAnsi" w:hAnsiTheme="majorHAnsi"/>
        </w:rPr>
        <w:t xml:space="preserve">Can add </w:t>
      </w:r>
      <w:r>
        <w:rPr>
          <w:rFonts w:asciiTheme="majorHAnsi" w:hAnsiTheme="majorHAnsi"/>
        </w:rPr>
        <w:t xml:space="preserve">an </w:t>
      </w:r>
      <w:proofErr w:type="spellStart"/>
      <w:r>
        <w:rPr>
          <w:rFonts w:asciiTheme="majorHAnsi" w:hAnsiTheme="majorHAnsi"/>
        </w:rPr>
        <w:t>BackgroundWorker</w:t>
      </w:r>
      <w:proofErr w:type="spellEnd"/>
      <w:r>
        <w:rPr>
          <w:rFonts w:asciiTheme="majorHAnsi" w:hAnsiTheme="majorHAnsi"/>
        </w:rPr>
        <w:t xml:space="preserve"> </w:t>
      </w:r>
      <w:r w:rsidRPr="00EF63B7">
        <w:rPr>
          <w:rFonts w:asciiTheme="majorHAnsi" w:hAnsiTheme="majorHAnsi"/>
        </w:rPr>
        <w:t>or a Dead Letter Queue and check manually for abandoned claims.</w:t>
      </w:r>
    </w:p>
    <w:p w14:paraId="1AD443A9" w14:textId="77777777" w:rsidR="00F77EE4" w:rsidRDefault="00471184">
      <w:r>
        <w:pict w14:anchorId="537AC226">
          <v:rect id="_x0000_i1389" style="width:0;height:1.5pt" o:hralign="center" o:hrstd="t" o:hr="t"/>
        </w:pict>
      </w:r>
    </w:p>
    <w:p w14:paraId="5C3476F8" w14:textId="2C17513F" w:rsidR="00F77EE4" w:rsidRDefault="00471184">
      <w:pPr>
        <w:pStyle w:val="Heading2"/>
      </w:pPr>
      <w:bookmarkStart w:id="10" w:name="scaling-considerations"/>
      <w:bookmarkEnd w:id="9"/>
      <w:r>
        <w:t>Scaling considerations</w:t>
      </w:r>
      <w:r w:rsidR="00637B30">
        <w:t xml:space="preserve"> </w:t>
      </w:r>
      <w:r w:rsidR="00637B30">
        <w:t>&amp; Potential Bottlenecks</w:t>
      </w:r>
    </w:p>
    <w:p w14:paraId="7A3D3B1C" w14:textId="77777777" w:rsidR="0024093A" w:rsidRPr="0024093A" w:rsidRDefault="0024093A" w:rsidP="0024093A">
      <w:pPr>
        <w:numPr>
          <w:ilvl w:val="0"/>
          <w:numId w:val="28"/>
        </w:numPr>
        <w:spacing w:before="100" w:beforeAutospacing="1" w:after="100" w:afterAutospacing="1"/>
        <w:rPr>
          <w:rFonts w:asciiTheme="majorHAnsi" w:eastAsia="Times New Roman" w:hAnsiTheme="majorHAnsi" w:cs="Times New Roman"/>
          <w:lang w:val="en-IN" w:eastAsia="en-IN"/>
        </w:rPr>
      </w:pPr>
      <w:r w:rsidRPr="0024093A">
        <w:rPr>
          <w:rFonts w:asciiTheme="majorHAnsi" w:eastAsia="Times New Roman" w:hAnsiTheme="majorHAnsi" w:cs="Times New Roman"/>
          <w:b/>
          <w:bCs/>
          <w:lang w:val="en-IN" w:eastAsia="en-IN"/>
        </w:rPr>
        <w:t xml:space="preserve">Redis Lock Contention (Listener-Level </w:t>
      </w:r>
      <w:proofErr w:type="spellStart"/>
      <w:r w:rsidRPr="0024093A">
        <w:rPr>
          <w:rFonts w:asciiTheme="majorHAnsi" w:eastAsia="Times New Roman" w:hAnsiTheme="majorHAnsi" w:cs="Times New Roman"/>
          <w:b/>
          <w:bCs/>
          <w:lang w:val="en-IN" w:eastAsia="en-IN"/>
        </w:rPr>
        <w:t>Dedup</w:t>
      </w:r>
      <w:proofErr w:type="spellEnd"/>
      <w:r w:rsidRPr="0024093A">
        <w:rPr>
          <w:rFonts w:asciiTheme="majorHAnsi" w:eastAsia="Times New Roman" w:hAnsiTheme="majorHAnsi" w:cs="Times New Roman"/>
          <w:b/>
          <w:bCs/>
          <w:lang w:val="en-IN" w:eastAsia="en-IN"/>
        </w:rPr>
        <w:t>):</w:t>
      </w:r>
      <w:r w:rsidRPr="0024093A">
        <w:rPr>
          <w:rFonts w:asciiTheme="majorHAnsi" w:eastAsia="Times New Roman" w:hAnsiTheme="majorHAnsi" w:cs="Times New Roman"/>
          <w:lang w:val="en-IN" w:eastAsia="en-IN"/>
        </w:rPr>
        <w:br/>
        <w:t xml:space="preserve">While </w:t>
      </w:r>
      <w:r w:rsidRPr="0024093A">
        <w:rPr>
          <w:rFonts w:asciiTheme="majorHAnsi" w:eastAsia="Times New Roman" w:hAnsiTheme="majorHAnsi" w:cs="Courier New"/>
          <w:sz w:val="20"/>
          <w:szCs w:val="20"/>
          <w:lang w:val="en-IN" w:eastAsia="en-IN"/>
        </w:rPr>
        <w:t>SETNX</w:t>
      </w:r>
      <w:r w:rsidRPr="0024093A">
        <w:rPr>
          <w:rFonts w:asciiTheme="majorHAnsi" w:eastAsia="Times New Roman" w:hAnsiTheme="majorHAnsi" w:cs="Times New Roman"/>
          <w:lang w:val="en-IN" w:eastAsia="en-IN"/>
        </w:rPr>
        <w:t xml:space="preserve"> prevents duplicate publishes, under very high concurrency (thousands of events/</w:t>
      </w:r>
      <w:proofErr w:type="gramStart"/>
      <w:r w:rsidRPr="0024093A">
        <w:rPr>
          <w:rFonts w:asciiTheme="majorHAnsi" w:eastAsia="Times New Roman" w:hAnsiTheme="majorHAnsi" w:cs="Times New Roman"/>
          <w:lang w:val="en-IN" w:eastAsia="en-IN"/>
        </w:rPr>
        <w:t>sec</w:t>
      </w:r>
      <w:proofErr w:type="gramEnd"/>
      <w:r w:rsidRPr="0024093A">
        <w:rPr>
          <w:rFonts w:asciiTheme="majorHAnsi" w:eastAsia="Times New Roman" w:hAnsiTheme="majorHAnsi" w:cs="Times New Roman"/>
          <w:lang w:val="en-IN" w:eastAsia="en-IN"/>
        </w:rPr>
        <w:t xml:space="preserve">), Redis can become a </w:t>
      </w:r>
      <w:r w:rsidRPr="0024093A">
        <w:rPr>
          <w:rFonts w:asciiTheme="majorHAnsi" w:eastAsia="Times New Roman" w:hAnsiTheme="majorHAnsi" w:cs="Times New Roman"/>
          <w:b/>
          <w:bCs/>
          <w:lang w:val="en-IN" w:eastAsia="en-IN"/>
        </w:rPr>
        <w:t>hotspot</w:t>
      </w:r>
      <w:r w:rsidRPr="0024093A">
        <w:rPr>
          <w:rFonts w:asciiTheme="majorHAnsi" w:eastAsia="Times New Roman" w:hAnsiTheme="majorHAnsi" w:cs="Times New Roman"/>
          <w:lang w:val="en-IN" w:eastAsia="en-IN"/>
        </w:rPr>
        <w:t>. Excessive locking or key churn can lead to latency spikes.</w:t>
      </w:r>
    </w:p>
    <w:p w14:paraId="1A119709" w14:textId="7B05A6C0" w:rsidR="0024093A" w:rsidRPr="0024093A" w:rsidRDefault="0024093A" w:rsidP="0024093A">
      <w:pPr>
        <w:numPr>
          <w:ilvl w:val="1"/>
          <w:numId w:val="28"/>
        </w:numPr>
        <w:spacing w:before="100" w:beforeAutospacing="1" w:after="100" w:afterAutospacing="1"/>
        <w:rPr>
          <w:rFonts w:asciiTheme="majorHAnsi" w:eastAsia="Times New Roman" w:hAnsiTheme="majorHAnsi" w:cs="Times New Roman"/>
          <w:lang w:val="en-IN" w:eastAsia="en-IN"/>
        </w:rPr>
      </w:pPr>
      <w:r w:rsidRPr="0024093A">
        <w:rPr>
          <w:rFonts w:ascii="Segoe UI Emoji" w:eastAsia="Times New Roman" w:hAnsi="Segoe UI Emoji" w:cs="Segoe UI Emoji"/>
          <w:lang w:val="en-IN" w:eastAsia="en-IN"/>
        </w:rPr>
        <w:t>✅</w:t>
      </w:r>
      <w:r w:rsidRPr="0024093A">
        <w:rPr>
          <w:rFonts w:asciiTheme="majorHAnsi" w:eastAsia="Times New Roman" w:hAnsiTheme="majorHAnsi" w:cs="Times New Roman"/>
          <w:lang w:val="en-IN" w:eastAsia="en-IN"/>
        </w:rPr>
        <w:t xml:space="preserve"> </w:t>
      </w:r>
      <w:r w:rsidRPr="0024093A">
        <w:rPr>
          <w:rFonts w:asciiTheme="majorHAnsi" w:eastAsia="Times New Roman" w:hAnsiTheme="majorHAnsi" w:cs="Times New Roman"/>
          <w:b/>
          <w:bCs/>
          <w:lang w:val="en-IN" w:eastAsia="en-IN"/>
        </w:rPr>
        <w:t>Mitigation:</w:t>
      </w:r>
      <w:r w:rsidRPr="0024093A">
        <w:rPr>
          <w:rFonts w:asciiTheme="majorHAnsi" w:eastAsia="Times New Roman" w:hAnsiTheme="majorHAnsi" w:cs="Times New Roman"/>
          <w:lang w:val="en-IN" w:eastAsia="en-IN"/>
        </w:rPr>
        <w:t xml:space="preserve"> Consider a </w:t>
      </w:r>
      <w:r w:rsidRPr="0024093A">
        <w:rPr>
          <w:rFonts w:asciiTheme="majorHAnsi" w:eastAsia="Times New Roman" w:hAnsiTheme="majorHAnsi" w:cs="Times New Roman"/>
          <w:b/>
          <w:bCs/>
          <w:lang w:val="en-IN" w:eastAsia="en-IN"/>
        </w:rPr>
        <w:t>short TTL (e.g., 10–30 seconds)</w:t>
      </w:r>
      <w:r w:rsidRPr="0024093A">
        <w:rPr>
          <w:rFonts w:asciiTheme="majorHAnsi" w:eastAsia="Times New Roman" w:hAnsiTheme="majorHAnsi" w:cs="Times New Roman"/>
          <w:lang w:val="en-IN" w:eastAsia="en-IN"/>
        </w:rPr>
        <w:t xml:space="preserve"> for </w:t>
      </w:r>
      <w:proofErr w:type="spellStart"/>
      <w:r w:rsidRPr="0024093A">
        <w:rPr>
          <w:rFonts w:asciiTheme="majorHAnsi" w:eastAsia="Times New Roman" w:hAnsiTheme="majorHAnsi" w:cs="Times New Roman"/>
          <w:lang w:val="en-IN" w:eastAsia="en-IN"/>
        </w:rPr>
        <w:t>dedup</w:t>
      </w:r>
      <w:proofErr w:type="spellEnd"/>
      <w:r w:rsidRPr="0024093A">
        <w:rPr>
          <w:rFonts w:asciiTheme="majorHAnsi" w:eastAsia="Times New Roman" w:hAnsiTheme="majorHAnsi" w:cs="Times New Roman"/>
          <w:lang w:val="en-IN" w:eastAsia="en-IN"/>
        </w:rPr>
        <w:t xml:space="preserve"> keys to automatically clear memory once the event is processed.</w:t>
      </w:r>
    </w:p>
    <w:p w14:paraId="2FDC0378" w14:textId="77777777" w:rsidR="0024093A" w:rsidRPr="0024093A" w:rsidRDefault="0024093A" w:rsidP="0024093A">
      <w:pPr>
        <w:numPr>
          <w:ilvl w:val="0"/>
          <w:numId w:val="28"/>
        </w:numPr>
        <w:spacing w:before="100" w:beforeAutospacing="1" w:after="100" w:afterAutospacing="1"/>
        <w:rPr>
          <w:rFonts w:asciiTheme="majorHAnsi" w:eastAsia="Times New Roman" w:hAnsiTheme="majorHAnsi" w:cs="Times New Roman"/>
          <w:lang w:val="en-IN" w:eastAsia="en-IN"/>
        </w:rPr>
      </w:pPr>
      <w:r w:rsidRPr="0024093A">
        <w:rPr>
          <w:rFonts w:asciiTheme="majorHAnsi" w:eastAsia="Times New Roman" w:hAnsiTheme="majorHAnsi" w:cs="Times New Roman"/>
          <w:b/>
          <w:bCs/>
          <w:lang w:val="en-IN" w:eastAsia="en-IN"/>
        </w:rPr>
        <w:t>Queue Backpressure / Overflow:</w:t>
      </w:r>
      <w:r w:rsidRPr="0024093A">
        <w:rPr>
          <w:rFonts w:asciiTheme="majorHAnsi" w:eastAsia="Times New Roman" w:hAnsiTheme="majorHAnsi" w:cs="Times New Roman"/>
          <w:lang w:val="en-IN" w:eastAsia="en-IN"/>
        </w:rPr>
        <w:br/>
        <w:t>If the rate of incoming events exceeds the consumer processing rate, RabbitMQ queues can grow large, increasing latency and risking message timeouts.</w:t>
      </w:r>
    </w:p>
    <w:p w14:paraId="267DEC36" w14:textId="77777777" w:rsidR="0024093A" w:rsidRPr="0024093A" w:rsidRDefault="0024093A" w:rsidP="0024093A">
      <w:pPr>
        <w:numPr>
          <w:ilvl w:val="1"/>
          <w:numId w:val="28"/>
        </w:numPr>
        <w:spacing w:before="100" w:beforeAutospacing="1" w:after="100" w:afterAutospacing="1"/>
        <w:rPr>
          <w:rFonts w:asciiTheme="majorHAnsi" w:eastAsia="Times New Roman" w:hAnsiTheme="majorHAnsi" w:cs="Times New Roman"/>
          <w:lang w:val="en-IN" w:eastAsia="en-IN"/>
        </w:rPr>
      </w:pPr>
      <w:r w:rsidRPr="0024093A">
        <w:rPr>
          <w:rFonts w:ascii="Segoe UI Emoji" w:eastAsia="Times New Roman" w:hAnsi="Segoe UI Emoji" w:cs="Segoe UI Emoji"/>
          <w:lang w:val="en-IN" w:eastAsia="en-IN"/>
        </w:rPr>
        <w:t>✅</w:t>
      </w:r>
      <w:r w:rsidRPr="0024093A">
        <w:rPr>
          <w:rFonts w:asciiTheme="majorHAnsi" w:eastAsia="Times New Roman" w:hAnsiTheme="majorHAnsi" w:cs="Times New Roman"/>
          <w:lang w:val="en-IN" w:eastAsia="en-IN"/>
        </w:rPr>
        <w:t xml:space="preserve"> </w:t>
      </w:r>
      <w:r w:rsidRPr="0024093A">
        <w:rPr>
          <w:rFonts w:asciiTheme="majorHAnsi" w:eastAsia="Times New Roman" w:hAnsiTheme="majorHAnsi" w:cs="Times New Roman"/>
          <w:b/>
          <w:bCs/>
          <w:lang w:val="en-IN" w:eastAsia="en-IN"/>
        </w:rPr>
        <w:t>Mitigation:</w:t>
      </w:r>
      <w:r w:rsidRPr="0024093A">
        <w:rPr>
          <w:rFonts w:asciiTheme="majorHAnsi" w:eastAsia="Times New Roman" w:hAnsiTheme="majorHAnsi" w:cs="Times New Roman"/>
          <w:lang w:val="en-IN" w:eastAsia="en-IN"/>
        </w:rPr>
        <w:t xml:space="preserve"> Implement </w:t>
      </w:r>
      <w:r w:rsidRPr="0024093A">
        <w:rPr>
          <w:rFonts w:asciiTheme="majorHAnsi" w:eastAsia="Times New Roman" w:hAnsiTheme="majorHAnsi" w:cs="Times New Roman"/>
          <w:b/>
          <w:bCs/>
          <w:lang w:val="en-IN" w:eastAsia="en-IN"/>
        </w:rPr>
        <w:t>auto-scaling consumers</w:t>
      </w:r>
      <w:r w:rsidRPr="0024093A">
        <w:rPr>
          <w:rFonts w:asciiTheme="majorHAnsi" w:eastAsia="Times New Roman" w:hAnsiTheme="majorHAnsi" w:cs="Times New Roman"/>
          <w:lang w:val="en-IN" w:eastAsia="en-IN"/>
        </w:rPr>
        <w:t xml:space="preserve"> based on queue length or use </w:t>
      </w:r>
      <w:r w:rsidRPr="0024093A">
        <w:rPr>
          <w:rFonts w:asciiTheme="majorHAnsi" w:eastAsia="Times New Roman" w:hAnsiTheme="majorHAnsi" w:cs="Times New Roman"/>
          <w:b/>
          <w:bCs/>
          <w:lang w:val="en-IN" w:eastAsia="en-IN"/>
        </w:rPr>
        <w:t>prefetch limits</w:t>
      </w:r>
      <w:r w:rsidRPr="0024093A">
        <w:rPr>
          <w:rFonts w:asciiTheme="majorHAnsi" w:eastAsia="Times New Roman" w:hAnsiTheme="majorHAnsi" w:cs="Times New Roman"/>
          <w:lang w:val="en-IN" w:eastAsia="en-IN"/>
        </w:rPr>
        <w:t xml:space="preserve"> to control load.</w:t>
      </w:r>
    </w:p>
    <w:p w14:paraId="00F1A12A" w14:textId="0F21997C" w:rsidR="0024093A" w:rsidRPr="0024093A" w:rsidRDefault="0024093A" w:rsidP="0024093A">
      <w:pPr>
        <w:numPr>
          <w:ilvl w:val="0"/>
          <w:numId w:val="28"/>
        </w:numPr>
        <w:spacing w:before="100" w:beforeAutospacing="1" w:after="100" w:afterAutospacing="1"/>
        <w:rPr>
          <w:rFonts w:asciiTheme="majorHAnsi" w:eastAsia="Times New Roman" w:hAnsiTheme="majorHAnsi" w:cs="Times New Roman"/>
          <w:lang w:val="en-IN" w:eastAsia="en-IN"/>
        </w:rPr>
      </w:pPr>
      <w:r>
        <w:rPr>
          <w:rFonts w:asciiTheme="majorHAnsi" w:eastAsia="Times New Roman" w:hAnsiTheme="majorHAnsi" w:cs="Times New Roman"/>
          <w:b/>
          <w:bCs/>
          <w:lang w:val="en-IN" w:eastAsia="en-IN"/>
        </w:rPr>
        <w:t>Same event added multiple times to queue</w:t>
      </w:r>
      <w:r w:rsidRPr="0024093A">
        <w:rPr>
          <w:rFonts w:asciiTheme="majorHAnsi" w:eastAsia="Times New Roman" w:hAnsiTheme="majorHAnsi" w:cs="Times New Roman"/>
          <w:b/>
          <w:bCs/>
          <w:lang w:val="en-IN" w:eastAsia="en-IN"/>
        </w:rPr>
        <w:t>:</w:t>
      </w:r>
      <w:r w:rsidRPr="0024093A">
        <w:rPr>
          <w:rFonts w:asciiTheme="majorHAnsi" w:eastAsia="Times New Roman" w:hAnsiTheme="majorHAnsi" w:cs="Times New Roman"/>
          <w:lang w:val="en-IN" w:eastAsia="en-IN"/>
        </w:rPr>
        <w:br/>
      </w:r>
      <w:r>
        <w:t xml:space="preserve">When event listener instance is scaled at high load there is a chance of multiple same events published to </w:t>
      </w:r>
      <w:proofErr w:type="gramStart"/>
      <w:r>
        <w:t>queue .</w:t>
      </w:r>
      <w:proofErr w:type="gramEnd"/>
      <w:r>
        <w:t xml:space="preserve"> But </w:t>
      </w:r>
      <w:r>
        <w:t xml:space="preserve">Even </w:t>
      </w:r>
      <w:r>
        <w:t xml:space="preserve">though Exactly once is processed at </w:t>
      </w:r>
      <w:r>
        <w:t xml:space="preserve">DB </w:t>
      </w:r>
      <w:r>
        <w:t>level.</w:t>
      </w:r>
    </w:p>
    <w:p w14:paraId="16A61A17" w14:textId="141E4993" w:rsidR="0024093A" w:rsidRPr="0024093A" w:rsidRDefault="0024093A" w:rsidP="002A55E8">
      <w:pPr>
        <w:numPr>
          <w:ilvl w:val="1"/>
          <w:numId w:val="28"/>
        </w:numPr>
        <w:spacing w:before="100" w:beforeAutospacing="1" w:after="100" w:afterAutospacing="1"/>
        <w:rPr>
          <w:rFonts w:asciiTheme="majorHAnsi" w:eastAsia="Times New Roman" w:hAnsiTheme="majorHAnsi" w:cs="Times New Roman"/>
          <w:lang w:val="en-IN" w:eastAsia="en-IN"/>
        </w:rPr>
      </w:pPr>
      <w:r w:rsidRPr="0024093A">
        <w:rPr>
          <w:rFonts w:ascii="Segoe UI Emoji" w:eastAsia="Times New Roman" w:hAnsi="Segoe UI Emoji" w:cs="Segoe UI Emoji"/>
          <w:lang w:val="en-IN" w:eastAsia="en-IN"/>
        </w:rPr>
        <w:t>✅</w:t>
      </w:r>
      <w:r w:rsidRPr="0024093A">
        <w:rPr>
          <w:rFonts w:asciiTheme="majorHAnsi" w:eastAsia="Times New Roman" w:hAnsiTheme="majorHAnsi" w:cs="Times New Roman"/>
          <w:lang w:val="en-IN" w:eastAsia="en-IN"/>
        </w:rPr>
        <w:t xml:space="preserve"> </w:t>
      </w:r>
      <w:r w:rsidRPr="0024093A">
        <w:rPr>
          <w:rFonts w:asciiTheme="majorHAnsi" w:eastAsia="Times New Roman" w:hAnsiTheme="majorHAnsi" w:cs="Times New Roman"/>
          <w:b/>
          <w:bCs/>
          <w:lang w:val="en-IN" w:eastAsia="en-IN"/>
        </w:rPr>
        <w:t>Mitigation:</w:t>
      </w:r>
      <w:r w:rsidRPr="0024093A">
        <w:rPr>
          <w:rFonts w:asciiTheme="majorHAnsi" w:eastAsia="Times New Roman" w:hAnsiTheme="majorHAnsi" w:cs="Times New Roman"/>
          <w:lang w:val="en-IN" w:eastAsia="en-IN"/>
        </w:rPr>
        <w:t xml:space="preserve"> </w:t>
      </w:r>
      <w:proofErr w:type="spellStart"/>
      <w:r w:rsidR="002A55E8">
        <w:t>I</w:t>
      </w:r>
      <w:r w:rsidR="002A55E8">
        <w:t>norder</w:t>
      </w:r>
      <w:proofErr w:type="spellEnd"/>
      <w:r w:rsidR="002A55E8">
        <w:t xml:space="preserve"> to prevent this I think of adding a </w:t>
      </w:r>
      <w:proofErr w:type="spellStart"/>
      <w:r w:rsidR="002A55E8">
        <w:t>redis</w:t>
      </w:r>
      <w:proofErr w:type="spellEnd"/>
      <w:r w:rsidR="002A55E8">
        <w:t xml:space="preserve"> </w:t>
      </w:r>
      <w:proofErr w:type="spellStart"/>
      <w:r w:rsidR="002A55E8">
        <w:t>setnx</w:t>
      </w:r>
      <w:proofErr w:type="spellEnd"/>
      <w:r w:rsidR="002A55E8">
        <w:t xml:space="preserve"> at the event</w:t>
      </w:r>
      <w:r w:rsidR="002A55E8">
        <w:t xml:space="preserve"> </w:t>
      </w:r>
      <w:r w:rsidR="002A55E8">
        <w:t xml:space="preserve">listener instance </w:t>
      </w:r>
      <w:r w:rsidR="002A55E8">
        <w:t>(top level)</w:t>
      </w:r>
      <w:r w:rsidR="002A55E8">
        <w:t xml:space="preserve"> so </w:t>
      </w:r>
      <w:r w:rsidR="002A55E8">
        <w:t>concurrency is removed.</w:t>
      </w:r>
    </w:p>
    <w:p w14:paraId="017CB0C6" w14:textId="461871BD" w:rsidR="0024093A" w:rsidRPr="0024093A" w:rsidRDefault="0024093A" w:rsidP="0024093A">
      <w:pPr>
        <w:numPr>
          <w:ilvl w:val="0"/>
          <w:numId w:val="28"/>
        </w:numPr>
        <w:spacing w:before="100" w:beforeAutospacing="1" w:after="100" w:afterAutospacing="1"/>
        <w:rPr>
          <w:rFonts w:asciiTheme="majorHAnsi" w:eastAsia="Times New Roman" w:hAnsiTheme="majorHAnsi" w:cs="Times New Roman"/>
          <w:lang w:val="en-IN" w:eastAsia="en-IN"/>
        </w:rPr>
      </w:pPr>
      <w:r w:rsidRPr="0024093A">
        <w:rPr>
          <w:rFonts w:asciiTheme="majorHAnsi" w:eastAsia="Times New Roman" w:hAnsiTheme="majorHAnsi" w:cs="Times New Roman"/>
          <w:b/>
          <w:bCs/>
          <w:lang w:val="en-IN" w:eastAsia="en-IN"/>
        </w:rPr>
        <w:t>Single Point of Failure in Store:</w:t>
      </w:r>
      <w:r w:rsidRPr="0024093A">
        <w:rPr>
          <w:rFonts w:asciiTheme="majorHAnsi" w:eastAsia="Times New Roman" w:hAnsiTheme="majorHAnsi" w:cs="Times New Roman"/>
          <w:lang w:val="en-IN" w:eastAsia="en-IN"/>
        </w:rPr>
        <w:br/>
        <w:t>If Redis or the deduplication store goes down, it can impact event integrity.</w:t>
      </w:r>
    </w:p>
    <w:p w14:paraId="16C57557" w14:textId="048F378A" w:rsidR="00F77EE4" w:rsidRPr="0024093A" w:rsidRDefault="0024093A" w:rsidP="0024093A">
      <w:pPr>
        <w:numPr>
          <w:ilvl w:val="1"/>
          <w:numId w:val="28"/>
        </w:numPr>
        <w:spacing w:before="100" w:beforeAutospacing="1" w:after="100" w:afterAutospacing="1"/>
        <w:rPr>
          <w:rFonts w:ascii="Times New Roman" w:eastAsia="Times New Roman" w:hAnsi="Times New Roman" w:cs="Times New Roman"/>
          <w:lang w:val="en-IN" w:eastAsia="en-IN"/>
        </w:rPr>
      </w:pPr>
      <w:r w:rsidRPr="0024093A">
        <w:rPr>
          <w:rFonts w:ascii="Segoe UI Emoji" w:eastAsia="Times New Roman" w:hAnsi="Segoe UI Emoji" w:cs="Segoe UI Emoji"/>
          <w:lang w:val="en-IN" w:eastAsia="en-IN"/>
        </w:rPr>
        <w:t>✅</w:t>
      </w:r>
      <w:r w:rsidRPr="0024093A">
        <w:rPr>
          <w:rFonts w:asciiTheme="majorHAnsi" w:eastAsia="Times New Roman" w:hAnsiTheme="majorHAnsi" w:cs="Times New Roman"/>
          <w:lang w:val="en-IN" w:eastAsia="en-IN"/>
        </w:rPr>
        <w:t xml:space="preserve"> </w:t>
      </w:r>
      <w:r w:rsidRPr="0024093A">
        <w:rPr>
          <w:rFonts w:asciiTheme="majorHAnsi" w:eastAsia="Times New Roman" w:hAnsiTheme="majorHAnsi" w:cs="Times New Roman"/>
          <w:b/>
          <w:bCs/>
          <w:lang w:val="en-IN" w:eastAsia="en-IN"/>
        </w:rPr>
        <w:t>Mitigation:</w:t>
      </w:r>
      <w:r>
        <w:rPr>
          <w:rFonts w:asciiTheme="majorHAnsi" w:eastAsia="Times New Roman" w:hAnsiTheme="majorHAnsi" w:cs="Times New Roman"/>
          <w:b/>
          <w:bCs/>
          <w:lang w:val="en-IN" w:eastAsia="en-IN"/>
        </w:rPr>
        <w:t xml:space="preserve"> </w:t>
      </w:r>
      <w:r>
        <w:rPr>
          <w:rFonts w:asciiTheme="majorHAnsi" w:eastAsia="Times New Roman" w:hAnsiTheme="majorHAnsi" w:cs="Times New Roman"/>
          <w:lang w:val="en-IN" w:eastAsia="en-IN"/>
        </w:rPr>
        <w:t>Always use clustered component not depend on single running instance</w:t>
      </w:r>
      <w:r w:rsidRPr="0024093A">
        <w:rPr>
          <w:rFonts w:ascii="Times New Roman" w:eastAsia="Times New Roman" w:hAnsi="Times New Roman" w:cs="Times New Roman"/>
          <w:lang w:val="en-IN" w:eastAsia="en-IN"/>
        </w:rPr>
        <w:t>.</w:t>
      </w:r>
    </w:p>
    <w:p w14:paraId="30333CE2" w14:textId="77777777" w:rsidR="00F77EE4" w:rsidRDefault="00471184">
      <w:r>
        <w:pict w14:anchorId="27770259">
          <v:rect id="_x0000_i1390" style="width:0;height:1.5pt" o:hralign="center" o:hrstd="t" o:hr="t"/>
        </w:pict>
      </w:r>
    </w:p>
    <w:p w14:paraId="38B37F5F" w14:textId="77777777" w:rsidR="00F77EE4" w:rsidRDefault="00471184">
      <w:pPr>
        <w:pStyle w:val="Heading2"/>
      </w:pPr>
      <w:bookmarkStart w:id="11" w:name="testing-validation-plan"/>
      <w:bookmarkEnd w:id="10"/>
      <w:r>
        <w:lastRenderedPageBreak/>
        <w:t>Testing &amp; validation plan</w:t>
      </w:r>
    </w:p>
    <w:p w14:paraId="592A2E1C" w14:textId="77777777" w:rsidR="00F77EE4" w:rsidRDefault="00471184">
      <w:pPr>
        <w:pStyle w:val="Compact"/>
        <w:numPr>
          <w:ilvl w:val="0"/>
          <w:numId w:val="9"/>
        </w:numPr>
      </w:pPr>
      <w:r>
        <w:rPr>
          <w:b/>
          <w:bCs/>
        </w:rPr>
        <w:t>Unit tests</w:t>
      </w:r>
      <w:r>
        <w:t xml:space="preserve">: Test </w:t>
      </w:r>
      <w:r>
        <w:rPr>
          <w:rStyle w:val="VerbatimChar"/>
        </w:rPr>
        <w:t>TryClaimEvent</w:t>
      </w:r>
      <w:r>
        <w:t xml:space="preserve">, </w:t>
      </w:r>
      <w:r>
        <w:rPr>
          <w:rStyle w:val="VerbatimChar"/>
        </w:rPr>
        <w:t>MarkEventCompleted</w:t>
      </w:r>
      <w:r>
        <w:t xml:space="preserve">, </w:t>
      </w:r>
      <w:r>
        <w:rPr>
          <w:rStyle w:val="VerbatimChar"/>
        </w:rPr>
        <w:t>MarkEventFailedOrReleaseClaim</w:t>
      </w:r>
      <w:r>
        <w:t xml:space="preserve"> logic with in-memory DB or mocks.</w:t>
      </w:r>
    </w:p>
    <w:p w14:paraId="4237D6C4" w14:textId="77777777" w:rsidR="00F77EE4" w:rsidRDefault="00471184">
      <w:pPr>
        <w:pStyle w:val="Compact"/>
        <w:numPr>
          <w:ilvl w:val="0"/>
          <w:numId w:val="9"/>
        </w:numPr>
      </w:pPr>
      <w:r>
        <w:rPr>
          <w:b/>
          <w:bCs/>
        </w:rPr>
        <w:t>Integration tests</w:t>
      </w:r>
      <w:r>
        <w:t>:</w:t>
      </w:r>
    </w:p>
    <w:p w14:paraId="7336FAF0" w14:textId="77777777" w:rsidR="00F77EE4" w:rsidRDefault="00471184">
      <w:pPr>
        <w:pStyle w:val="Compact"/>
        <w:numPr>
          <w:ilvl w:val="1"/>
          <w:numId w:val="10"/>
        </w:numPr>
      </w:pPr>
      <w:r>
        <w:t xml:space="preserve">Spin up multiple consumer </w:t>
      </w:r>
      <w:r>
        <w:t xml:space="preserve">instances (3-10) and a broker. Publish the same event </w:t>
      </w:r>
      <w:r>
        <w:rPr>
          <w:rStyle w:val="VerbatimChar"/>
        </w:rPr>
        <w:t>N</w:t>
      </w:r>
      <w:r>
        <w:t xml:space="preserve"> times concurrently and assert only one completion entry and a single final side-effect persisted.</w:t>
      </w:r>
    </w:p>
    <w:p w14:paraId="1F45ABF2" w14:textId="77777777" w:rsidR="00F77EE4" w:rsidRDefault="00471184">
      <w:pPr>
        <w:pStyle w:val="Compact"/>
        <w:numPr>
          <w:ilvl w:val="1"/>
          <w:numId w:val="10"/>
        </w:numPr>
      </w:pPr>
      <w:r>
        <w:t>Simulate consumer failures: a consumer successfully claims, but crashes before completing — assert tha</w:t>
      </w:r>
      <w:r>
        <w:t>t another consumer steals the claim after lease expiry and completes the event.</w:t>
      </w:r>
    </w:p>
    <w:p w14:paraId="4EE225F9" w14:textId="77777777" w:rsidR="00F77EE4" w:rsidRDefault="00471184">
      <w:pPr>
        <w:pStyle w:val="Compact"/>
        <w:numPr>
          <w:ilvl w:val="0"/>
          <w:numId w:val="9"/>
        </w:numPr>
      </w:pPr>
      <w:r>
        <w:rPr>
          <w:b/>
          <w:bCs/>
        </w:rPr>
        <w:t>Load tests</w:t>
      </w:r>
      <w:r>
        <w:t>: High-throughput test with realistic distribution of distinct vs. duplicate events. Measure DB operations per second, latencies, and claim contention.</w:t>
      </w:r>
    </w:p>
    <w:p w14:paraId="54D7B119" w14:textId="77777777" w:rsidR="00F77EE4" w:rsidRDefault="00471184">
      <w:pPr>
        <w:pStyle w:val="Compact"/>
        <w:numPr>
          <w:ilvl w:val="0"/>
          <w:numId w:val="9"/>
        </w:numPr>
      </w:pPr>
      <w:r>
        <w:rPr>
          <w:b/>
          <w:bCs/>
        </w:rPr>
        <w:t>Chaos tests</w:t>
      </w:r>
      <w:r>
        <w:t>: R</w:t>
      </w:r>
      <w:r>
        <w:t>andomly kill consumers, introduce network partitions, and verify no data loss and correct DLQ behaviour.</w:t>
      </w:r>
    </w:p>
    <w:p w14:paraId="71B1FEA5" w14:textId="77777777" w:rsidR="00F77EE4" w:rsidRDefault="00471184">
      <w:pPr>
        <w:pStyle w:val="Compact"/>
        <w:numPr>
          <w:ilvl w:val="0"/>
          <w:numId w:val="9"/>
        </w:numPr>
      </w:pPr>
      <w:r>
        <w:rPr>
          <w:b/>
          <w:bCs/>
        </w:rPr>
        <w:t>Monitoring checks</w:t>
      </w:r>
      <w:r>
        <w:t>: Ensure metrics show claim success/fail rates, attempts, DLQ counts, processing latencies.</w:t>
      </w:r>
    </w:p>
    <w:p w14:paraId="5482F5BA" w14:textId="77777777" w:rsidR="00F77EE4" w:rsidRDefault="00471184">
      <w:r>
        <w:pict w14:anchorId="1BA1E24E">
          <v:rect id="_x0000_i1391" style="width:0;height:1.5pt" o:hralign="center" o:hrstd="t" o:hr="t"/>
        </w:pict>
      </w:r>
    </w:p>
    <w:p w14:paraId="73B7B747" w14:textId="77777777" w:rsidR="00F77EE4" w:rsidRDefault="00471184">
      <w:bookmarkStart w:id="12" w:name="Xd356d06cf31280c455092840cdd5af84064dc37"/>
      <w:bookmarkEnd w:id="11"/>
      <w:r>
        <w:pict w14:anchorId="2C73993D">
          <v:rect id="_x0000_i1392" style="width:0;height:1.5pt" o:hralign="center" o:hrstd="t" o:hr="t"/>
        </w:pict>
      </w:r>
    </w:p>
    <w:p w14:paraId="2EE98161" w14:textId="01EBE915" w:rsidR="00F77EE4" w:rsidRDefault="00471184">
      <w:pPr>
        <w:pStyle w:val="Heading2"/>
      </w:pPr>
      <w:bookmarkStart w:id="13" w:name="notes-about-your-original-pseudocode"/>
      <w:bookmarkEnd w:id="12"/>
      <w:r>
        <w:t>Notes</w:t>
      </w:r>
      <w:r w:rsidR="002A55E8">
        <w:t xml:space="preserve"> on</w:t>
      </w:r>
      <w:r>
        <w:t xml:space="preserve"> </w:t>
      </w:r>
      <w:r>
        <w:t>pseudocode</w:t>
      </w:r>
    </w:p>
    <w:p w14:paraId="71470D5B" w14:textId="00EC35C6" w:rsidR="00F77EE4" w:rsidRDefault="002A55E8" w:rsidP="00BF2B1E">
      <w:pPr>
        <w:pStyle w:val="NormalWeb"/>
      </w:pPr>
      <w:r w:rsidRPr="00BF2B1E">
        <w:rPr>
          <w:rFonts w:asciiTheme="majorHAnsi" w:hAnsiTheme="majorHAnsi"/>
        </w:rPr>
        <w:t>The provided pseudocode is a representative version of the original logic. I am confident that the core design effectively addresses and manages all major challenges related to distributed deduplication.</w:t>
      </w:r>
      <w:r w:rsidRPr="00BF2B1E">
        <w:rPr>
          <w:rFonts w:asciiTheme="majorHAnsi" w:hAnsiTheme="majorHAnsi"/>
        </w:rPr>
        <w:br/>
        <w:t>If any edge cases arise, they can be easily handled with minor adjustments or fallback mechanisms—without requiring major rework—since the overall system design is stable, scalable, and resilient.</w:t>
      </w:r>
      <w:r>
        <w:t xml:space="preserve"> </w:t>
      </w:r>
      <w:r w:rsidR="00471184">
        <w:pict w14:anchorId="1740492C">
          <v:rect id="_x0000_i1393" style="width:0;height:1.5pt" o:hralign="center" o:hrstd="t" o:hr="t"/>
        </w:pict>
      </w:r>
      <w:bookmarkStart w:id="14" w:name="X877a04839708be83e7080c91047b980c0436e65"/>
      <w:bookmarkEnd w:id="13"/>
    </w:p>
    <w:p w14:paraId="4DD85AE9" w14:textId="77777777" w:rsidR="00F77EE4" w:rsidRDefault="00471184">
      <w:pPr>
        <w:pStyle w:val="Heading2"/>
      </w:pPr>
      <w:bookmarkStart w:id="15" w:name="final-remarks"/>
      <w:bookmarkEnd w:id="14"/>
      <w:r>
        <w:t>F</w:t>
      </w:r>
      <w:r>
        <w:t>inal remarks</w:t>
      </w:r>
    </w:p>
    <w:p w14:paraId="459D2727" w14:textId="02795954" w:rsidR="00F77EE4" w:rsidRDefault="00471184" w:rsidP="0024093A">
      <w:pPr>
        <w:pStyle w:val="FirstParagraph"/>
      </w:pPr>
      <w:r>
        <w:t>This design provides durable, scalable deduplication suitable for production</w:t>
      </w:r>
      <w:r w:rsidR="0024093A">
        <w:t xml:space="preserve"> Even though there are some </w:t>
      </w:r>
      <w:proofErr w:type="gramStart"/>
      <w:r w:rsidR="0024093A">
        <w:t xml:space="preserve">bottlenecks </w:t>
      </w:r>
      <w:r>
        <w:t>.</w:t>
      </w:r>
      <w:proofErr w:type="gramEnd"/>
      <w:r w:rsidR="0000732D">
        <w:br/>
      </w:r>
      <w:r w:rsidR="0000732D">
        <w:br/>
      </w:r>
      <w:r w:rsidR="0000732D" w:rsidRPr="0000732D">
        <w:rPr>
          <w:color w:val="FF0000"/>
        </w:rPr>
        <w:t>All related doc</w:t>
      </w:r>
      <w:r w:rsidR="0000732D">
        <w:rPr>
          <w:color w:val="FF0000"/>
        </w:rPr>
        <w:t>s</w:t>
      </w:r>
      <w:r w:rsidR="0000732D" w:rsidRPr="0000732D">
        <w:rPr>
          <w:color w:val="FF0000"/>
        </w:rPr>
        <w:t xml:space="preserve"> are attached in the</w:t>
      </w:r>
      <w:r w:rsidR="0000732D">
        <w:rPr>
          <w:color w:val="FF0000"/>
        </w:rPr>
        <w:t xml:space="preserve"> root</w:t>
      </w:r>
      <w:r w:rsidR="0000732D" w:rsidRPr="0000732D">
        <w:rPr>
          <w:color w:val="FF0000"/>
        </w:rPr>
        <w:t xml:space="preserve"> folder.</w:t>
      </w:r>
    </w:p>
    <w:p w14:paraId="1DE8C36B" w14:textId="66CBD3BA" w:rsidR="00F77EE4" w:rsidRDefault="00471184" w:rsidP="002A55E8">
      <w:r>
        <w:pict w14:anchorId="7E309E8F">
          <v:rect id="_x0000_i1394" style="width:0;height:1.5pt" o:hralign="center" o:hrstd="t" o:hr="t"/>
        </w:pict>
      </w:r>
      <w:bookmarkEnd w:id="0"/>
      <w:bookmarkEnd w:id="15"/>
    </w:p>
    <w:sectPr w:rsidR="00F77EE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ADA14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B30E7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1AC20942"/>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D2B2A2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3822EA3"/>
    <w:multiLevelType w:val="multilevel"/>
    <w:tmpl w:val="DED0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81C93"/>
    <w:multiLevelType w:val="multilevel"/>
    <w:tmpl w:val="C6E4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678A5"/>
    <w:multiLevelType w:val="multilevel"/>
    <w:tmpl w:val="6756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81961"/>
    <w:multiLevelType w:val="multilevel"/>
    <w:tmpl w:val="9F8C4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DB279B"/>
    <w:multiLevelType w:val="multilevel"/>
    <w:tmpl w:val="47446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0F43C3"/>
    <w:multiLevelType w:val="multilevel"/>
    <w:tmpl w:val="92683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6777B2"/>
    <w:multiLevelType w:val="multilevel"/>
    <w:tmpl w:val="7A5A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A132D"/>
    <w:multiLevelType w:val="multilevel"/>
    <w:tmpl w:val="A160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5842A4"/>
    <w:multiLevelType w:val="multilevel"/>
    <w:tmpl w:val="7FCE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6B749B"/>
    <w:multiLevelType w:val="multilevel"/>
    <w:tmpl w:val="7306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
  </w:num>
  <w:num w:numId="12">
    <w:abstractNumId w:val="2"/>
  </w:num>
  <w:num w:numId="13">
    <w:abstractNumId w:val="2"/>
  </w:num>
  <w:num w:numId="14">
    <w:abstractNumId w:val="2"/>
  </w:num>
  <w:num w:numId="15">
    <w:abstractNumId w:val="2"/>
  </w:num>
  <w:num w:numId="16">
    <w:abstractNumId w:val="1"/>
  </w:num>
  <w:num w:numId="17">
    <w:abstractNumId w:val="1"/>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num>
  <w:num w:numId="20">
    <w:abstractNumId w:val="10"/>
  </w:num>
  <w:num w:numId="21">
    <w:abstractNumId w:val="11"/>
  </w:num>
  <w:num w:numId="22">
    <w:abstractNumId w:val="5"/>
  </w:num>
  <w:num w:numId="23">
    <w:abstractNumId w:val="9"/>
  </w:num>
  <w:num w:numId="24">
    <w:abstractNumId w:val="8"/>
  </w:num>
  <w:num w:numId="25">
    <w:abstractNumId w:val="12"/>
  </w:num>
  <w:num w:numId="26">
    <w:abstractNumId w:val="13"/>
  </w:num>
  <w:num w:numId="27">
    <w:abstractNumId w:val="4"/>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E4"/>
    <w:rsid w:val="0000732D"/>
    <w:rsid w:val="001A1E8F"/>
    <w:rsid w:val="00210454"/>
    <w:rsid w:val="0024093A"/>
    <w:rsid w:val="002A55E8"/>
    <w:rsid w:val="00471184"/>
    <w:rsid w:val="00637B30"/>
    <w:rsid w:val="00757916"/>
    <w:rsid w:val="00813F11"/>
    <w:rsid w:val="008461CD"/>
    <w:rsid w:val="009B639D"/>
    <w:rsid w:val="00BC3746"/>
    <w:rsid w:val="00BF2B1E"/>
    <w:rsid w:val="00CE43CE"/>
    <w:rsid w:val="00EB5A3A"/>
    <w:rsid w:val="00EF63B7"/>
    <w:rsid w:val="00F42ED6"/>
    <w:rsid w:val="00F66886"/>
    <w:rsid w:val="00F77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E0A16"/>
  <w15:docId w15:val="{758E6328-4241-439E-A6F6-9A93885E2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813F11"/>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813F11"/>
    <w:rPr>
      <w:b/>
      <w:bCs/>
    </w:rPr>
  </w:style>
  <w:style w:type="character" w:styleId="HTMLCode">
    <w:name w:val="HTML Code"/>
    <w:basedOn w:val="DefaultParagraphFont"/>
    <w:uiPriority w:val="99"/>
    <w:semiHidden/>
    <w:unhideWhenUsed/>
    <w:rsid w:val="00813F11"/>
    <w:rPr>
      <w:rFonts w:ascii="Courier New" w:eastAsia="Times New Roman" w:hAnsi="Courier New" w:cs="Courier New"/>
      <w:sz w:val="20"/>
      <w:szCs w:val="20"/>
    </w:rPr>
  </w:style>
  <w:style w:type="character" w:styleId="Emphasis">
    <w:name w:val="Emphasis"/>
    <w:basedOn w:val="DefaultParagraphFont"/>
    <w:uiPriority w:val="20"/>
    <w:qFormat/>
    <w:rsid w:val="00813F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25106">
      <w:bodyDiv w:val="1"/>
      <w:marLeft w:val="0"/>
      <w:marRight w:val="0"/>
      <w:marTop w:val="0"/>
      <w:marBottom w:val="0"/>
      <w:divBdr>
        <w:top w:val="none" w:sz="0" w:space="0" w:color="auto"/>
        <w:left w:val="none" w:sz="0" w:space="0" w:color="auto"/>
        <w:bottom w:val="none" w:sz="0" w:space="0" w:color="auto"/>
        <w:right w:val="none" w:sz="0" w:space="0" w:color="auto"/>
      </w:divBdr>
    </w:div>
    <w:div w:id="273905837">
      <w:bodyDiv w:val="1"/>
      <w:marLeft w:val="0"/>
      <w:marRight w:val="0"/>
      <w:marTop w:val="0"/>
      <w:marBottom w:val="0"/>
      <w:divBdr>
        <w:top w:val="none" w:sz="0" w:space="0" w:color="auto"/>
        <w:left w:val="none" w:sz="0" w:space="0" w:color="auto"/>
        <w:bottom w:val="none" w:sz="0" w:space="0" w:color="auto"/>
        <w:right w:val="none" w:sz="0" w:space="0" w:color="auto"/>
      </w:divBdr>
    </w:div>
    <w:div w:id="277375919">
      <w:bodyDiv w:val="1"/>
      <w:marLeft w:val="0"/>
      <w:marRight w:val="0"/>
      <w:marTop w:val="0"/>
      <w:marBottom w:val="0"/>
      <w:divBdr>
        <w:top w:val="none" w:sz="0" w:space="0" w:color="auto"/>
        <w:left w:val="none" w:sz="0" w:space="0" w:color="auto"/>
        <w:bottom w:val="none" w:sz="0" w:space="0" w:color="auto"/>
        <w:right w:val="none" w:sz="0" w:space="0" w:color="auto"/>
      </w:divBdr>
      <w:divsChild>
        <w:div w:id="1834374998">
          <w:marLeft w:val="0"/>
          <w:marRight w:val="0"/>
          <w:marTop w:val="0"/>
          <w:marBottom w:val="0"/>
          <w:divBdr>
            <w:top w:val="none" w:sz="0" w:space="0" w:color="auto"/>
            <w:left w:val="none" w:sz="0" w:space="0" w:color="auto"/>
            <w:bottom w:val="none" w:sz="0" w:space="0" w:color="auto"/>
            <w:right w:val="none" w:sz="0" w:space="0" w:color="auto"/>
          </w:divBdr>
          <w:divsChild>
            <w:div w:id="11367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44918">
      <w:bodyDiv w:val="1"/>
      <w:marLeft w:val="0"/>
      <w:marRight w:val="0"/>
      <w:marTop w:val="0"/>
      <w:marBottom w:val="0"/>
      <w:divBdr>
        <w:top w:val="none" w:sz="0" w:space="0" w:color="auto"/>
        <w:left w:val="none" w:sz="0" w:space="0" w:color="auto"/>
        <w:bottom w:val="none" w:sz="0" w:space="0" w:color="auto"/>
        <w:right w:val="none" w:sz="0" w:space="0" w:color="auto"/>
      </w:divBdr>
    </w:div>
    <w:div w:id="459307273">
      <w:bodyDiv w:val="1"/>
      <w:marLeft w:val="0"/>
      <w:marRight w:val="0"/>
      <w:marTop w:val="0"/>
      <w:marBottom w:val="0"/>
      <w:divBdr>
        <w:top w:val="none" w:sz="0" w:space="0" w:color="auto"/>
        <w:left w:val="none" w:sz="0" w:space="0" w:color="auto"/>
        <w:bottom w:val="none" w:sz="0" w:space="0" w:color="auto"/>
        <w:right w:val="none" w:sz="0" w:space="0" w:color="auto"/>
      </w:divBdr>
    </w:div>
    <w:div w:id="730888494">
      <w:bodyDiv w:val="1"/>
      <w:marLeft w:val="0"/>
      <w:marRight w:val="0"/>
      <w:marTop w:val="0"/>
      <w:marBottom w:val="0"/>
      <w:divBdr>
        <w:top w:val="none" w:sz="0" w:space="0" w:color="auto"/>
        <w:left w:val="none" w:sz="0" w:space="0" w:color="auto"/>
        <w:bottom w:val="none" w:sz="0" w:space="0" w:color="auto"/>
        <w:right w:val="none" w:sz="0" w:space="0" w:color="auto"/>
      </w:divBdr>
    </w:div>
    <w:div w:id="1023214932">
      <w:bodyDiv w:val="1"/>
      <w:marLeft w:val="0"/>
      <w:marRight w:val="0"/>
      <w:marTop w:val="0"/>
      <w:marBottom w:val="0"/>
      <w:divBdr>
        <w:top w:val="none" w:sz="0" w:space="0" w:color="auto"/>
        <w:left w:val="none" w:sz="0" w:space="0" w:color="auto"/>
        <w:bottom w:val="none" w:sz="0" w:space="0" w:color="auto"/>
        <w:right w:val="none" w:sz="0" w:space="0" w:color="auto"/>
      </w:divBdr>
    </w:div>
    <w:div w:id="1548420174">
      <w:bodyDiv w:val="1"/>
      <w:marLeft w:val="0"/>
      <w:marRight w:val="0"/>
      <w:marTop w:val="0"/>
      <w:marBottom w:val="0"/>
      <w:divBdr>
        <w:top w:val="none" w:sz="0" w:space="0" w:color="auto"/>
        <w:left w:val="none" w:sz="0" w:space="0" w:color="auto"/>
        <w:bottom w:val="none" w:sz="0" w:space="0" w:color="auto"/>
        <w:right w:val="none" w:sz="0" w:space="0" w:color="auto"/>
      </w:divBdr>
    </w:div>
    <w:div w:id="1625231535">
      <w:bodyDiv w:val="1"/>
      <w:marLeft w:val="0"/>
      <w:marRight w:val="0"/>
      <w:marTop w:val="0"/>
      <w:marBottom w:val="0"/>
      <w:divBdr>
        <w:top w:val="none" w:sz="0" w:space="0" w:color="auto"/>
        <w:left w:val="none" w:sz="0" w:space="0" w:color="auto"/>
        <w:bottom w:val="none" w:sz="0" w:space="0" w:color="auto"/>
        <w:right w:val="none" w:sz="0" w:space="0" w:color="auto"/>
      </w:divBdr>
    </w:div>
    <w:div w:id="1702853383">
      <w:bodyDiv w:val="1"/>
      <w:marLeft w:val="0"/>
      <w:marRight w:val="0"/>
      <w:marTop w:val="0"/>
      <w:marBottom w:val="0"/>
      <w:divBdr>
        <w:top w:val="none" w:sz="0" w:space="0" w:color="auto"/>
        <w:left w:val="none" w:sz="0" w:space="0" w:color="auto"/>
        <w:bottom w:val="none" w:sz="0" w:space="0" w:color="auto"/>
        <w:right w:val="none" w:sz="0" w:space="0" w:color="auto"/>
      </w:divBdr>
    </w:div>
    <w:div w:id="2031294701">
      <w:bodyDiv w:val="1"/>
      <w:marLeft w:val="0"/>
      <w:marRight w:val="0"/>
      <w:marTop w:val="0"/>
      <w:marBottom w:val="0"/>
      <w:divBdr>
        <w:top w:val="none" w:sz="0" w:space="0" w:color="auto"/>
        <w:left w:val="none" w:sz="0" w:space="0" w:color="auto"/>
        <w:bottom w:val="none" w:sz="0" w:space="0" w:color="auto"/>
        <w:right w:val="none" w:sz="0" w:space="0" w:color="auto"/>
      </w:divBdr>
    </w:div>
    <w:div w:id="20836731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1593</Words>
  <Characters>9083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muhammed saheen</dc:creator>
  <cp:keywords/>
  <cp:lastModifiedBy>muhammed saheen</cp:lastModifiedBy>
  <cp:revision>5</cp:revision>
  <dcterms:created xsi:type="dcterms:W3CDTF">2025-11-06T17:43:00Z</dcterms:created>
  <dcterms:modified xsi:type="dcterms:W3CDTF">2025-11-06T17:59:00Z</dcterms:modified>
</cp:coreProperties>
</file>