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2600" w:after="0" w:line="240"/>
        <w:ind w:right="0" w:left="0" w:firstLine="0"/>
        <w:jc w:val="left"/>
        <w:rPr>
          <w:rFonts w:ascii="Calibri" w:hAnsi="Calibri" w:cs="Calibri" w:eastAsia="Calibri"/>
          <w:color w:val="auto"/>
          <w:spacing w:val="0"/>
          <w:position w:val="0"/>
          <w:sz w:val="21"/>
          <w:shd w:fill="auto" w:val="clear"/>
        </w:rPr>
      </w:pPr>
    </w:p>
    <w:p>
      <w:pPr>
        <w:spacing w:before="0" w:after="0" w:line="240"/>
        <w:ind w:right="0" w:left="0" w:firstLine="0"/>
        <w:jc w:val="center"/>
        <w:rPr>
          <w:rFonts w:ascii="Calibri" w:hAnsi="Calibri" w:cs="Calibri" w:eastAsia="Calibri"/>
          <w:color w:val="auto"/>
          <w:spacing w:val="0"/>
          <w:position w:val="0"/>
          <w:sz w:val="21"/>
          <w:shd w:fill="auto" w:val="clear"/>
        </w:rPr>
      </w:pPr>
      <w:r>
        <w:rPr>
          <w:rFonts w:ascii="Calibri" w:hAnsi="Calibri" w:cs="Calibri" w:eastAsia="Calibri"/>
          <w:b/>
          <w:color w:val="1B3A6B"/>
          <w:spacing w:val="0"/>
          <w:position w:val="0"/>
          <w:sz w:val="64"/>
          <w:shd w:fill="auto" w:val="clear"/>
        </w:rPr>
        <w:t xml:space="preserve">RENTORA</w:t>
      </w:r>
    </w:p>
    <w:p>
      <w:pPr>
        <w:spacing w:before="160" w:after="200" w:line="240"/>
        <w:ind w:right="0" w:left="0" w:firstLine="0"/>
        <w:jc w:val="center"/>
        <w:rPr>
          <w:rFonts w:ascii="Calibri" w:hAnsi="Calibri" w:cs="Calibri" w:eastAsia="Calibri"/>
          <w:color w:val="auto"/>
          <w:spacing w:val="0"/>
          <w:position w:val="0"/>
          <w:sz w:val="21"/>
          <w:shd w:fill="auto" w:val="clear"/>
        </w:rPr>
      </w:pPr>
      <w:r>
        <w:rPr>
          <w:rFonts w:ascii="Calibri" w:hAnsi="Calibri" w:cs="Calibri" w:eastAsia="Calibri"/>
          <w:i/>
          <w:color w:val="51637D"/>
          <w:spacing w:val="0"/>
          <w:position w:val="0"/>
          <w:sz w:val="24"/>
          <w:shd w:fill="auto" w:val="clear"/>
        </w:rPr>
        <w:t xml:space="preserve">Verified Student Housing, Made Simple</w:t>
      </w:r>
    </w:p>
    <w:p>
      <w:pPr>
        <w:spacing w:before="0" w:after="260" w:line="240"/>
        <w:ind w:right="0" w:left="0" w:firstLine="0"/>
        <w:jc w:val="center"/>
        <w:rPr>
          <w:rFonts w:ascii="Calibri" w:hAnsi="Calibri" w:cs="Calibri" w:eastAsia="Calibri"/>
          <w:color w:val="auto"/>
          <w:spacing w:val="0"/>
          <w:position w:val="0"/>
          <w:sz w:val="21"/>
          <w:shd w:fill="auto" w:val="clear"/>
        </w:rPr>
      </w:pPr>
    </w:p>
    <w:p>
      <w:pPr>
        <w:spacing w:before="0" w:after="60" w:line="240"/>
        <w:ind w:right="0" w:left="0" w:firstLine="0"/>
        <w:jc w:val="center"/>
        <w:rPr>
          <w:rFonts w:ascii="Calibri" w:hAnsi="Calibri" w:cs="Calibri" w:eastAsia="Calibri"/>
          <w:color w:val="auto"/>
          <w:spacing w:val="0"/>
          <w:position w:val="0"/>
          <w:sz w:val="21"/>
          <w:shd w:fill="auto" w:val="clear"/>
        </w:rPr>
      </w:pPr>
      <w:r>
        <w:rPr>
          <w:rFonts w:ascii="Calibri" w:hAnsi="Calibri" w:cs="Calibri" w:eastAsia="Calibri"/>
          <w:b/>
          <w:caps w:val="true"/>
          <w:color w:val="2E75B6"/>
          <w:spacing w:val="20"/>
          <w:position w:val="0"/>
          <w:sz w:val="21"/>
          <w:shd w:fill="auto" w:val="clear"/>
        </w:rPr>
        <w:t xml:space="preserve">Agent Agreement</w:t>
      </w:r>
    </w:p>
    <w:p>
      <w:pPr>
        <w:spacing w:before="0" w:after="1400" w:line="240"/>
        <w:ind w:right="0" w:left="0" w:firstLine="0"/>
        <w:jc w:val="center"/>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LAUTECH </w:t>
      </w:r>
      <w:r>
        <w:rPr>
          <w:rFonts w:ascii="Calibri" w:hAnsi="Calibri" w:cs="Calibri" w:eastAsia="Calibri"/>
          <w:color w:val="2B2B2B"/>
          <w:spacing w:val="0"/>
          <w:position w:val="0"/>
          <w:sz w:val="21"/>
          <w:shd w:fill="auto" w:val="clear"/>
        </w:rPr>
        <w:t xml:space="preserve">—</w:t>
      </w:r>
      <w:r>
        <w:rPr>
          <w:rFonts w:ascii="Calibri" w:hAnsi="Calibri" w:cs="Calibri" w:eastAsia="Calibri"/>
          <w:color w:val="2B2B2B"/>
          <w:spacing w:val="0"/>
          <w:position w:val="0"/>
          <w:sz w:val="21"/>
          <w:shd w:fill="auto" w:val="clear"/>
        </w:rPr>
        <w:t xml:space="preserve"> Ogbomosho, Oyo State, Nigeria</w:t>
      </w:r>
    </w:p>
    <w:p>
      <w:pPr>
        <w:spacing w:before="0" w:after="40" w:line="240"/>
        <w:ind w:right="0" w:left="0" w:firstLine="0"/>
        <w:jc w:val="center"/>
        <w:rPr>
          <w:rFonts w:ascii="Calibri" w:hAnsi="Calibri" w:cs="Calibri" w:eastAsia="Calibri"/>
          <w:color w:val="auto"/>
          <w:spacing w:val="0"/>
          <w:position w:val="0"/>
          <w:sz w:val="21"/>
          <w:shd w:fill="auto" w:val="clear"/>
        </w:rPr>
      </w:pPr>
      <w:r>
        <w:rPr>
          <w:rFonts w:ascii="Calibri" w:hAnsi="Calibri" w:cs="Calibri" w:eastAsia="Calibri"/>
          <w:color w:val="51637D"/>
          <w:spacing w:val="0"/>
          <w:position w:val="0"/>
          <w:sz w:val="19"/>
          <w:shd w:fill="auto" w:val="clear"/>
        </w:rPr>
        <w:t xml:space="preserve">rentora.com.ng</w:t>
      </w:r>
    </w:p>
    <w:p>
      <w:pPr>
        <w:spacing w:before="0" w:after="0" w:line="240"/>
        <w:ind w:right="0" w:left="0" w:firstLine="0"/>
        <w:jc w:val="center"/>
        <w:rPr>
          <w:rFonts w:ascii="Calibri" w:hAnsi="Calibri" w:cs="Calibri" w:eastAsia="Calibri"/>
          <w:color w:val="auto"/>
          <w:spacing w:val="0"/>
          <w:position w:val="0"/>
          <w:sz w:val="21"/>
          <w:shd w:fill="auto" w:val="clear"/>
        </w:rPr>
      </w:pPr>
      <w:r>
        <w:rPr>
          <w:rFonts w:ascii="Calibri" w:hAnsi="Calibri" w:cs="Calibri" w:eastAsia="Calibri"/>
          <w:color w:val="2E75B6"/>
          <w:spacing w:val="0"/>
          <w:position w:val="0"/>
          <w:sz w:val="19"/>
          <w:shd w:fill="auto" w:val="clear"/>
        </w:rPr>
        <w:t xml:space="preserve">Updated August 2026</w:t>
      </w:r>
    </w:p>
    <w:p>
      <w:pPr>
        <w:spacing w:before="0" w:after="0" w:line="240"/>
        <w:ind w:right="0" w:left="0" w:firstLine="0"/>
        <w:jc w:val="left"/>
        <w:rPr>
          <w:rFonts w:ascii="Calibri" w:hAnsi="Calibri" w:cs="Calibri" w:eastAsia="Calibri"/>
          <w:color w:val="auto"/>
          <w:spacing w:val="0"/>
          <w:position w:val="0"/>
          <w:sz w:val="21"/>
          <w:shd w:fill="auto" w:val="clear"/>
        </w:rPr>
      </w:pPr>
      <w:r>
        <w:rPr>
          <w:rFonts w:ascii="Calibri" w:hAnsi="Calibri" w:cs="Calibri" w:eastAsia="Calibri"/>
          <w:color w:val="auto"/>
          <w:spacing w:val="0"/>
          <w:position w:val="0"/>
          <w:sz w:val="21"/>
          <w:shd w:fill="auto" w:val="clear"/>
        </w:rPr>
        <w:t xml:space="preserve"> </w:t>
      </w:r>
    </w:p>
    <w:p>
      <w:pPr>
        <w:spacing w:before="0" w:after="0" w:line="240"/>
        <w:ind w:right="0" w:left="0" w:firstLine="0"/>
        <w:jc w:val="left"/>
        <w:rPr>
          <w:rFonts w:ascii="Calibri" w:hAnsi="Calibri" w:cs="Calibri" w:eastAsia="Calibri"/>
          <w:color w:val="auto"/>
          <w:spacing w:val="0"/>
          <w:position w:val="0"/>
          <w:sz w:val="21"/>
          <w:shd w:fill="auto" w:val="clear"/>
        </w:rPr>
      </w:pPr>
    </w:p>
    <w:p>
      <w:pPr>
        <w:spacing w:before="0" w:after="240" w:line="240"/>
        <w:ind w:right="0" w:left="0" w:firstLine="0"/>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Effective Date: ______________________</w:t>
      </w:r>
    </w:p>
    <w:p>
      <w:pPr>
        <w:spacing w:before="0" w:after="160" w:line="240"/>
        <w:ind w:right="0" w:left="0" w:firstLine="0"/>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This Agent Agreement ("Agreement") is entered into between Rentora, a student housing rental and property-viewing platform operating through rentora.com.ng ("Rentora", "the Platform"), and the individual applying to become a Rentora Agent ("Agent"). By submitting the Rentora Agent Application Form and accepting this Agreement, the Agent confirms they have read, understood, and agreed to all terms and conditions set out below.</w:t>
      </w:r>
    </w:p>
    <w:p>
      <w:pPr>
        <w:spacing w:before="320" w:after="160" w:line="240"/>
        <w:ind w:right="0" w:left="0" w:firstLine="0"/>
        <w:jc w:val="left"/>
        <w:rPr>
          <w:rFonts w:ascii="Calibri" w:hAnsi="Calibri" w:cs="Calibri" w:eastAsia="Calibri"/>
          <w:color w:val="2E74B5"/>
          <w:spacing w:val="0"/>
          <w:position w:val="0"/>
          <w:sz w:val="32"/>
          <w:shd w:fill="auto" w:val="clear"/>
        </w:rPr>
      </w:pPr>
      <w:r>
        <w:rPr>
          <w:rFonts w:ascii="Calibri" w:hAnsi="Calibri" w:cs="Calibri" w:eastAsia="Calibri"/>
          <w:b/>
          <w:color w:val="2E75B6"/>
          <w:spacing w:val="0"/>
          <w:position w:val="0"/>
          <w:sz w:val="27"/>
          <w:shd w:fill="auto" w:val="clear"/>
        </w:rPr>
        <w:t xml:space="preserve">1. Purpose of the Agreement</w:t>
      </w:r>
    </w:p>
    <w:p>
      <w:pPr>
        <w:spacing w:before="0" w:after="160" w:line="240"/>
        <w:ind w:right="0" w:left="0" w:firstLine="0"/>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Rentora connects students seeking accommodation with verified local agents who list properties, conduct free property viewings, and receive rent payments through the platform. The role of a Rentora Agent is to:</w:t>
      </w:r>
    </w:p>
    <w:p>
      <w:pPr>
        <w:numPr>
          <w:ilvl w:val="0"/>
          <w:numId w:val="14"/>
        </w:numPr>
        <w:spacing w:before="0" w:after="100" w:line="240"/>
        <w:ind w:right="0" w:left="403" w:hanging="259"/>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List verified properties available for rent, with accurate pricing, location, and details</w:t>
      </w:r>
    </w:p>
    <w:p>
      <w:pPr>
        <w:numPr>
          <w:ilvl w:val="0"/>
          <w:numId w:val="14"/>
        </w:numPr>
        <w:spacing w:before="0" w:after="100" w:line="240"/>
        <w:ind w:right="0" w:left="403" w:hanging="259"/>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Conduct free physical viewings of listed properties for interested renters</w:t>
      </w:r>
    </w:p>
    <w:p>
      <w:pPr>
        <w:numPr>
          <w:ilvl w:val="0"/>
          <w:numId w:val="14"/>
        </w:numPr>
        <w:spacing w:before="0" w:after="100" w:line="240"/>
        <w:ind w:right="0" w:left="403" w:hanging="259"/>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Confirm and accurately report property details, condition, and location</w:t>
      </w:r>
    </w:p>
    <w:p>
      <w:pPr>
        <w:numPr>
          <w:ilvl w:val="0"/>
          <w:numId w:val="14"/>
        </w:numPr>
        <w:spacing w:before="0" w:after="100" w:line="240"/>
        <w:ind w:right="0" w:left="403" w:hanging="259"/>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Guide renters professionally during property visits</w:t>
      </w:r>
    </w:p>
    <w:p>
      <w:pPr>
        <w:numPr>
          <w:ilvl w:val="0"/>
          <w:numId w:val="14"/>
        </w:numPr>
        <w:spacing w:before="0" w:after="100" w:line="240"/>
        <w:ind w:right="0" w:left="403" w:hanging="259"/>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Provide honest, unbiased feedback about each property</w:t>
      </w:r>
    </w:p>
    <w:p>
      <w:pPr>
        <w:numPr>
          <w:ilvl w:val="0"/>
          <w:numId w:val="14"/>
        </w:numPr>
        <w:spacing w:before="0" w:after="100" w:line="240"/>
        <w:ind w:right="0" w:left="403" w:hanging="259"/>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Receive rent payments released from Rentora’s escrow once a tenant confirms move-in</w:t>
      </w:r>
    </w:p>
    <w:p>
      <w:pPr>
        <w:spacing w:before="0" w:after="160" w:line="240"/>
        <w:ind w:right="0" w:left="0" w:firstLine="0"/>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Agents act as independent contractors and are not employees of Rentora.</w:t>
      </w:r>
    </w:p>
    <w:p>
      <w:pPr>
        <w:spacing w:before="320" w:after="160" w:line="240"/>
        <w:ind w:right="0" w:left="0" w:firstLine="0"/>
        <w:jc w:val="left"/>
        <w:rPr>
          <w:rFonts w:ascii="Calibri" w:hAnsi="Calibri" w:cs="Calibri" w:eastAsia="Calibri"/>
          <w:color w:val="2E74B5"/>
          <w:spacing w:val="0"/>
          <w:position w:val="0"/>
          <w:sz w:val="32"/>
          <w:shd w:fill="auto" w:val="clear"/>
        </w:rPr>
      </w:pPr>
      <w:r>
        <w:rPr>
          <w:rFonts w:ascii="Calibri" w:hAnsi="Calibri" w:cs="Calibri" w:eastAsia="Calibri"/>
          <w:b/>
          <w:color w:val="2E75B6"/>
          <w:spacing w:val="0"/>
          <w:position w:val="0"/>
          <w:sz w:val="27"/>
          <w:shd w:fill="auto" w:val="clear"/>
        </w:rPr>
        <w:t xml:space="preserve">2. Agent Eligibility Requirements</w:t>
      </w:r>
    </w:p>
    <w:p>
      <w:pPr>
        <w:spacing w:before="0" w:after="160" w:line="240"/>
        <w:ind w:right="0" w:left="0" w:firstLine="0"/>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To become a Rentora Agent, the applicant must submit the following information through the official Rentora Agent Registration Form:</w:t>
      </w:r>
    </w:p>
    <w:p>
      <w:pPr>
        <w:spacing w:before="240" w:after="100" w:line="240"/>
        <w:ind w:right="0" w:left="0" w:firstLine="0"/>
        <w:jc w:val="left"/>
        <w:rPr>
          <w:rFonts w:ascii="Calibri" w:hAnsi="Calibri" w:cs="Calibri" w:eastAsia="Calibri"/>
          <w:color w:val="2E74B5"/>
          <w:spacing w:val="0"/>
          <w:position w:val="0"/>
          <w:sz w:val="26"/>
          <w:shd w:fill="auto" w:val="clear"/>
        </w:rPr>
      </w:pPr>
      <w:r>
        <w:rPr>
          <w:rFonts w:ascii="Calibri" w:hAnsi="Calibri" w:cs="Calibri" w:eastAsia="Calibri"/>
          <w:b/>
          <w:color w:val="1B3A6B"/>
          <w:spacing w:val="0"/>
          <w:position w:val="0"/>
          <w:sz w:val="23"/>
          <w:shd w:fill="auto" w:val="clear"/>
        </w:rPr>
        <w:t xml:space="preserve">Identification Document (One Required)</w:t>
      </w:r>
    </w:p>
    <w:p>
      <w:pPr>
        <w:spacing w:before="0" w:after="160" w:line="240"/>
        <w:ind w:right="0" w:left="0" w:firstLine="0"/>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Agents must provide one valid government-issued identification, such as:</w:t>
      </w:r>
    </w:p>
    <w:p>
      <w:pPr>
        <w:numPr>
          <w:ilvl w:val="0"/>
          <w:numId w:val="20"/>
        </w:numPr>
        <w:spacing w:before="0" w:after="100" w:line="240"/>
        <w:ind w:right="0" w:left="403" w:hanging="259"/>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National ID Card (NIN)</w:t>
      </w:r>
    </w:p>
    <w:p>
      <w:pPr>
        <w:numPr>
          <w:ilvl w:val="0"/>
          <w:numId w:val="20"/>
        </w:numPr>
        <w:spacing w:before="0" w:after="100" w:line="240"/>
        <w:ind w:right="0" w:left="403" w:hanging="259"/>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Voter’s Card</w:t>
      </w:r>
    </w:p>
    <w:p>
      <w:pPr>
        <w:numPr>
          <w:ilvl w:val="0"/>
          <w:numId w:val="20"/>
        </w:numPr>
        <w:spacing w:before="0" w:after="100" w:line="240"/>
        <w:ind w:right="0" w:left="403" w:hanging="259"/>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Driver’s License</w:t>
      </w:r>
    </w:p>
    <w:p>
      <w:pPr>
        <w:numPr>
          <w:ilvl w:val="0"/>
          <w:numId w:val="20"/>
        </w:numPr>
        <w:spacing w:before="0" w:after="100" w:line="240"/>
        <w:ind w:right="0" w:left="403" w:hanging="259"/>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International Passport</w:t>
      </w:r>
    </w:p>
    <w:p>
      <w:pPr>
        <w:spacing w:before="0" w:after="160" w:line="240"/>
        <w:ind w:right="0" w:left="0" w:firstLine="0"/>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The identification must be clear, valid, and belong to the applicant.</w:t>
      </w:r>
    </w:p>
    <w:p>
      <w:pPr>
        <w:spacing w:before="240" w:after="100" w:line="240"/>
        <w:ind w:right="0" w:left="0" w:firstLine="0"/>
        <w:jc w:val="left"/>
        <w:rPr>
          <w:rFonts w:ascii="Calibri" w:hAnsi="Calibri" w:cs="Calibri" w:eastAsia="Calibri"/>
          <w:color w:val="2E74B5"/>
          <w:spacing w:val="0"/>
          <w:position w:val="0"/>
          <w:sz w:val="26"/>
          <w:shd w:fill="auto" w:val="clear"/>
        </w:rPr>
      </w:pPr>
      <w:r>
        <w:rPr>
          <w:rFonts w:ascii="Calibri" w:hAnsi="Calibri" w:cs="Calibri" w:eastAsia="Calibri"/>
          <w:b/>
          <w:color w:val="1B3A6B"/>
          <w:spacing w:val="0"/>
          <w:position w:val="0"/>
          <w:sz w:val="23"/>
          <w:shd w:fill="auto" w:val="clear"/>
        </w:rPr>
        <w:t xml:space="preserve">Contact Information</w:t>
      </w:r>
    </w:p>
    <w:p>
      <w:pPr>
        <w:spacing w:before="0" w:after="160" w:line="240"/>
        <w:ind w:right="0" w:left="0" w:firstLine="0"/>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Agents must provide:</w:t>
      </w:r>
    </w:p>
    <w:p>
      <w:pPr>
        <w:numPr>
          <w:ilvl w:val="0"/>
          <w:numId w:val="24"/>
        </w:numPr>
        <w:spacing w:before="0" w:after="100" w:line="240"/>
        <w:ind w:right="0" w:left="403" w:hanging="259"/>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Full Name</w:t>
      </w:r>
    </w:p>
    <w:p>
      <w:pPr>
        <w:numPr>
          <w:ilvl w:val="0"/>
          <w:numId w:val="24"/>
        </w:numPr>
        <w:spacing w:before="0" w:after="100" w:line="240"/>
        <w:ind w:right="0" w:left="403" w:hanging="259"/>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Verified Phone Number</w:t>
      </w:r>
    </w:p>
    <w:p>
      <w:pPr>
        <w:numPr>
          <w:ilvl w:val="0"/>
          <w:numId w:val="24"/>
        </w:numPr>
        <w:spacing w:before="0" w:after="100" w:line="240"/>
        <w:ind w:right="0" w:left="403" w:hanging="259"/>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Email Address (optional but recommended)</w:t>
      </w:r>
    </w:p>
    <w:p>
      <w:pPr>
        <w:numPr>
          <w:ilvl w:val="0"/>
          <w:numId w:val="24"/>
        </w:numPr>
        <w:spacing w:before="0" w:after="100" w:line="240"/>
        <w:ind w:right="0" w:left="403" w:hanging="259"/>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Residential Address</w:t>
      </w:r>
    </w:p>
    <w:p>
      <w:pPr>
        <w:spacing w:before="0" w:after="160" w:line="240"/>
        <w:ind w:right="0" w:left="0" w:firstLine="0"/>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The phone number must remain active and reachable.</w:t>
      </w:r>
    </w:p>
    <w:p>
      <w:pPr>
        <w:spacing w:before="240" w:after="100" w:line="240"/>
        <w:ind w:right="0" w:left="0" w:firstLine="0"/>
        <w:jc w:val="left"/>
        <w:rPr>
          <w:rFonts w:ascii="Calibri" w:hAnsi="Calibri" w:cs="Calibri" w:eastAsia="Calibri"/>
          <w:color w:val="2E74B5"/>
          <w:spacing w:val="0"/>
          <w:position w:val="0"/>
          <w:sz w:val="26"/>
          <w:shd w:fill="auto" w:val="clear"/>
        </w:rPr>
      </w:pPr>
      <w:r>
        <w:rPr>
          <w:rFonts w:ascii="Calibri" w:hAnsi="Calibri" w:cs="Calibri" w:eastAsia="Calibri"/>
          <w:b/>
          <w:color w:val="1B3A6B"/>
          <w:spacing w:val="0"/>
          <w:position w:val="0"/>
          <w:sz w:val="23"/>
          <w:shd w:fill="auto" w:val="clear"/>
        </w:rPr>
        <w:t xml:space="preserve">Bank Account Details </w:t>
      </w:r>
      <w:r>
        <w:rPr>
          <w:rFonts w:ascii="Calibri" w:hAnsi="Calibri" w:cs="Calibri" w:eastAsia="Calibri"/>
          <w:b/>
          <w:color w:val="1B3A6B"/>
          <w:spacing w:val="0"/>
          <w:position w:val="0"/>
          <w:sz w:val="23"/>
          <w:shd w:fill="auto" w:val="clear"/>
        </w:rPr>
        <w:t xml:space="preserve">—</w:t>
      </w:r>
      <w:r>
        <w:rPr>
          <w:rFonts w:ascii="Calibri" w:hAnsi="Calibri" w:cs="Calibri" w:eastAsia="Calibri"/>
          <w:b/>
          <w:color w:val="1B3A6B"/>
          <w:spacing w:val="0"/>
          <w:position w:val="0"/>
          <w:sz w:val="23"/>
          <w:shd w:fill="auto" w:val="clear"/>
        </w:rPr>
        <w:t xml:space="preserve"> required for payment processing</w:t>
      </w:r>
    </w:p>
    <w:p>
      <w:pPr>
        <w:spacing w:before="0" w:after="160" w:line="240"/>
        <w:ind w:right="0" w:left="0" w:firstLine="0"/>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Agents must provide valid bank account information for payment processing, including bank name, account name, and account number. This information is used for rent payouts and any agent tips.</w:t>
      </w:r>
    </w:p>
    <w:p>
      <w:pPr>
        <w:spacing w:before="0" w:after="0" w:line="240"/>
        <w:ind w:right="0" w:left="0" w:firstLine="0"/>
        <w:jc w:val="left"/>
        <w:rPr>
          <w:rFonts w:ascii="Calibri" w:hAnsi="Calibri" w:cs="Calibri" w:eastAsia="Calibri"/>
          <w:color w:val="auto"/>
          <w:spacing w:val="0"/>
          <w:position w:val="0"/>
          <w:sz w:val="21"/>
          <w:shd w:fill="auto" w:val="clear"/>
        </w:rPr>
      </w:pPr>
      <w:r>
        <w:rPr>
          <w:rFonts w:ascii="Calibri" w:hAnsi="Calibri" w:cs="Calibri" w:eastAsia="Calibri"/>
          <w:color w:val="auto"/>
          <w:spacing w:val="0"/>
          <w:position w:val="0"/>
          <w:sz w:val="21"/>
          <w:shd w:fill="auto" w:val="clear"/>
        </w:rPr>
        <w:t xml:space="preserve"> </w:t>
      </w:r>
    </w:p>
    <w:p>
      <w:pPr>
        <w:spacing w:before="0" w:after="0" w:line="240"/>
        <w:ind w:right="0" w:left="0" w:firstLine="0"/>
        <w:jc w:val="left"/>
        <w:rPr>
          <w:rFonts w:ascii="Calibri" w:hAnsi="Calibri" w:cs="Calibri" w:eastAsia="Calibri"/>
          <w:color w:val="auto"/>
          <w:spacing w:val="0"/>
          <w:position w:val="0"/>
          <w:sz w:val="21"/>
          <w:shd w:fill="auto" w:val="clear"/>
        </w:rPr>
      </w:pPr>
    </w:p>
    <w:p>
      <w:pPr>
        <w:spacing w:before="320" w:after="160" w:line="240"/>
        <w:ind w:right="0" w:left="0" w:firstLine="0"/>
        <w:jc w:val="left"/>
        <w:rPr>
          <w:rFonts w:ascii="Calibri" w:hAnsi="Calibri" w:cs="Calibri" w:eastAsia="Calibri"/>
          <w:color w:val="2E74B5"/>
          <w:spacing w:val="0"/>
          <w:position w:val="0"/>
          <w:sz w:val="32"/>
          <w:shd w:fill="auto" w:val="clear"/>
        </w:rPr>
      </w:pPr>
      <w:r>
        <w:rPr>
          <w:rFonts w:ascii="Calibri" w:hAnsi="Calibri" w:cs="Calibri" w:eastAsia="Calibri"/>
          <w:b/>
          <w:color w:val="2E75B6"/>
          <w:spacing w:val="0"/>
          <w:position w:val="0"/>
          <w:sz w:val="27"/>
          <w:shd w:fill="auto" w:val="clear"/>
        </w:rPr>
        <w:t xml:space="preserve">3. Property Viewings</w:t>
      </w:r>
    </w:p>
    <w:p>
      <w:pPr>
        <w:spacing w:before="0" w:after="160" w:line="240"/>
        <w:ind w:right="0" w:left="0" w:firstLine="0"/>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Property viewings booked through Rentora are completely free for renters. Rentora does not charge a viewing fee, and the Agent does not receive a viewing fee from Rentora or from the renter for conducting one.</w:t>
      </w:r>
    </w:p>
    <w:p>
      <w:pPr>
        <w:spacing w:before="0" w:after="160" w:line="240"/>
        <w:ind w:right="0" w:left="0" w:firstLine="0"/>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After a completed viewing, a renter may optionally send the Agent a tip through the platform. Tips are entirely voluntary, are paid securely through Flutterwave, and go straight to the Agent’s Rentora balance </w:t>
      </w:r>
      <w:r>
        <w:rPr>
          <w:rFonts w:ascii="Calibri" w:hAnsi="Calibri" w:cs="Calibri" w:eastAsia="Calibri"/>
          <w:color w:val="2B2B2B"/>
          <w:spacing w:val="0"/>
          <w:position w:val="0"/>
          <w:sz w:val="21"/>
          <w:shd w:fill="auto" w:val="clear"/>
        </w:rPr>
        <w:t xml:space="preserve">—</w:t>
      </w:r>
      <w:r>
        <w:rPr>
          <w:rFonts w:ascii="Calibri" w:hAnsi="Calibri" w:cs="Calibri" w:eastAsia="Calibri"/>
          <w:color w:val="2B2B2B"/>
          <w:spacing w:val="0"/>
          <w:position w:val="0"/>
          <w:sz w:val="21"/>
          <w:shd w:fill="auto" w:val="clear"/>
        </w:rPr>
        <w:t xml:space="preserve"> Rentora does not take any percentage of a tip. Only one completed tip is permitted per viewing.</w:t>
      </w:r>
    </w:p>
    <w:p>
      <w:pPr>
        <w:spacing w:before="0" w:after="160" w:line="240"/>
        <w:ind w:right="0" w:left="0" w:firstLine="0"/>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The Agent must never request or accept a viewing fee, deposit, or any other payment directly from a renter outside the Rentora platform (see Section 7).</w:t>
      </w:r>
    </w:p>
    <w:p>
      <w:pPr>
        <w:spacing w:before="320" w:after="160" w:line="240"/>
        <w:ind w:right="0" w:left="0" w:firstLine="0"/>
        <w:jc w:val="left"/>
        <w:rPr>
          <w:rFonts w:ascii="Calibri" w:hAnsi="Calibri" w:cs="Calibri" w:eastAsia="Calibri"/>
          <w:color w:val="2E74B5"/>
          <w:spacing w:val="0"/>
          <w:position w:val="0"/>
          <w:sz w:val="32"/>
          <w:shd w:fill="auto" w:val="clear"/>
        </w:rPr>
      </w:pPr>
      <w:r>
        <w:rPr>
          <w:rFonts w:ascii="Calibri" w:hAnsi="Calibri" w:cs="Calibri" w:eastAsia="Calibri"/>
          <w:b/>
          <w:color w:val="2E75B6"/>
          <w:spacing w:val="0"/>
          <w:position w:val="0"/>
          <w:sz w:val="27"/>
          <w:shd w:fill="auto" w:val="clear"/>
        </w:rPr>
        <w:t xml:space="preserve">4. Rent Payments &amp; Agent Fee</w:t>
      </w:r>
    </w:p>
    <w:p>
      <w:pPr>
        <w:spacing w:before="0" w:after="160" w:line="240"/>
        <w:ind w:right="0" w:left="0" w:firstLine="0"/>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When a renter pays rent for a property through Rentora:</w:t>
      </w:r>
    </w:p>
    <w:p>
      <w:pPr>
        <w:numPr>
          <w:ilvl w:val="0"/>
          <w:numId w:val="33"/>
        </w:numPr>
        <w:spacing w:before="0" w:after="100" w:line="240"/>
        <w:ind w:right="0" w:left="403" w:hanging="259"/>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The Agent fee is calculated automatically as 10% of the annual rent. This is set by the platform and is not a value the Agent enters manually.</w:t>
      </w:r>
    </w:p>
    <w:p>
      <w:pPr>
        <w:numPr>
          <w:ilvl w:val="0"/>
          <w:numId w:val="33"/>
        </w:numPr>
        <w:spacing w:before="0" w:after="100" w:line="240"/>
        <w:ind w:right="0" w:left="403" w:hanging="259"/>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Rentora holds the rent amount, the Agent fee, and any caution fee in escrow until the renter confirms they have moved in, or for a maximum of 5 days after payment, whichever comes first.</w:t>
      </w:r>
    </w:p>
    <w:p>
      <w:pPr>
        <w:numPr>
          <w:ilvl w:val="0"/>
          <w:numId w:val="33"/>
        </w:numPr>
        <w:spacing w:before="0" w:after="100" w:line="240"/>
        <w:ind w:right="0" w:left="403" w:hanging="259"/>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Once released, the full amount </w:t>
      </w:r>
      <w:r>
        <w:rPr>
          <w:rFonts w:ascii="Calibri" w:hAnsi="Calibri" w:cs="Calibri" w:eastAsia="Calibri"/>
          <w:color w:val="2B2B2B"/>
          <w:spacing w:val="0"/>
          <w:position w:val="0"/>
          <w:sz w:val="21"/>
          <w:shd w:fill="auto" w:val="clear"/>
        </w:rPr>
        <w:t xml:space="preserve">—</w:t>
      </w:r>
      <w:r>
        <w:rPr>
          <w:rFonts w:ascii="Calibri" w:hAnsi="Calibri" w:cs="Calibri" w:eastAsia="Calibri"/>
          <w:color w:val="2B2B2B"/>
          <w:spacing w:val="0"/>
          <w:position w:val="0"/>
          <w:sz w:val="21"/>
          <w:shd w:fill="auto" w:val="clear"/>
        </w:rPr>
        <w:t xml:space="preserve"> rent, Agent fee, and caution fee </w:t>
      </w:r>
      <w:r>
        <w:rPr>
          <w:rFonts w:ascii="Calibri" w:hAnsi="Calibri" w:cs="Calibri" w:eastAsia="Calibri"/>
          <w:color w:val="2B2B2B"/>
          <w:spacing w:val="0"/>
          <w:position w:val="0"/>
          <w:sz w:val="21"/>
          <w:shd w:fill="auto" w:val="clear"/>
        </w:rPr>
        <w:t xml:space="preserve">—</w:t>
      </w:r>
      <w:r>
        <w:rPr>
          <w:rFonts w:ascii="Calibri" w:hAnsi="Calibri" w:cs="Calibri" w:eastAsia="Calibri"/>
          <w:color w:val="2B2B2B"/>
          <w:spacing w:val="0"/>
          <w:position w:val="0"/>
          <w:sz w:val="21"/>
          <w:shd w:fill="auto" w:val="clear"/>
        </w:rPr>
        <w:t xml:space="preserve"> is credited directly to the Agent</w:t>
      </w:r>
      <w:r>
        <w:rPr>
          <w:rFonts w:ascii="Calibri" w:hAnsi="Calibri" w:cs="Calibri" w:eastAsia="Calibri"/>
          <w:color w:val="2B2B2B"/>
          <w:spacing w:val="0"/>
          <w:position w:val="0"/>
          <w:sz w:val="21"/>
          <w:shd w:fill="auto" w:val="clear"/>
        </w:rPr>
        <w:t xml:space="preserve">’</w:t>
      </w:r>
      <w:r>
        <w:rPr>
          <w:rFonts w:ascii="Calibri" w:hAnsi="Calibri" w:cs="Calibri" w:eastAsia="Calibri"/>
          <w:color w:val="2B2B2B"/>
          <w:spacing w:val="0"/>
          <w:position w:val="0"/>
          <w:sz w:val="21"/>
          <w:shd w:fill="auto" w:val="clear"/>
        </w:rPr>
        <w:t xml:space="preserve">s Rentora balance. Rentora</w:t>
      </w:r>
      <w:r>
        <w:rPr>
          <w:rFonts w:ascii="Calibri" w:hAnsi="Calibri" w:cs="Calibri" w:eastAsia="Calibri"/>
          <w:color w:val="2B2B2B"/>
          <w:spacing w:val="0"/>
          <w:position w:val="0"/>
          <w:sz w:val="21"/>
          <w:shd w:fill="auto" w:val="clear"/>
        </w:rPr>
        <w:t xml:space="preserve">’</w:t>
      </w:r>
      <w:r>
        <w:rPr>
          <w:rFonts w:ascii="Calibri" w:hAnsi="Calibri" w:cs="Calibri" w:eastAsia="Calibri"/>
          <w:color w:val="2B2B2B"/>
          <w:spacing w:val="0"/>
          <w:position w:val="0"/>
          <w:sz w:val="21"/>
          <w:shd w:fill="auto" w:val="clear"/>
        </w:rPr>
        <w:t xml:space="preserve">s only revenue from a rent transaction is a separate service fee added on top at checkout </w:t>
      </w:r>
      <w:r>
        <w:rPr>
          <w:rFonts w:ascii="Calibri" w:hAnsi="Calibri" w:cs="Calibri" w:eastAsia="Calibri"/>
          <w:color w:val="2B2B2B"/>
          <w:spacing w:val="0"/>
          <w:position w:val="0"/>
          <w:sz w:val="21"/>
          <w:shd w:fill="auto" w:val="clear"/>
        </w:rPr>
        <w:t xml:space="preserve">—</w:t>
      </w:r>
      <w:r>
        <w:rPr>
          <w:rFonts w:ascii="Calibri" w:hAnsi="Calibri" w:cs="Calibri" w:eastAsia="Calibri"/>
          <w:color w:val="2B2B2B"/>
          <w:spacing w:val="0"/>
          <w:position w:val="0"/>
          <w:sz w:val="21"/>
          <w:shd w:fill="auto" w:val="clear"/>
        </w:rPr>
        <w:t xml:space="preserve"> Rentora does not take any percentage of the rent, the Agent fee, or the caution fee.</w:t>
      </w:r>
    </w:p>
    <w:p>
      <w:pPr>
        <w:numPr>
          <w:ilvl w:val="0"/>
          <w:numId w:val="33"/>
        </w:numPr>
        <w:spacing w:before="0" w:after="100" w:line="240"/>
        <w:ind w:right="0" w:left="403" w:hanging="259"/>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The Agent must provide the Property Owner’s full name and phone number when listing a property, for contact and verification purposes only. A rent payment cannot be accepted on a listing missing these details. Property Owners are not paid through the Rentora platform and are not platform users </w:t>
      </w:r>
      <w:r>
        <w:rPr>
          <w:rFonts w:ascii="Calibri" w:hAnsi="Calibri" w:cs="Calibri" w:eastAsia="Calibri"/>
          <w:color w:val="2B2B2B"/>
          <w:spacing w:val="0"/>
          <w:position w:val="0"/>
          <w:sz w:val="21"/>
          <w:shd w:fill="auto" w:val="clear"/>
        </w:rPr>
        <w:t xml:space="preserve">—</w:t>
      </w:r>
      <w:r>
        <w:rPr>
          <w:rFonts w:ascii="Calibri" w:hAnsi="Calibri" w:cs="Calibri" w:eastAsia="Calibri"/>
          <w:color w:val="2B2B2B"/>
          <w:spacing w:val="0"/>
          <w:position w:val="0"/>
          <w:sz w:val="21"/>
          <w:shd w:fill="auto" w:val="clear"/>
        </w:rPr>
        <w:t xml:space="preserve"> Rentora does not collect or store bank account or payout details for a Property Owner under any circumstance. Settling the owner</w:t>
      </w:r>
      <w:r>
        <w:rPr>
          <w:rFonts w:ascii="Calibri" w:hAnsi="Calibri" w:cs="Calibri" w:eastAsia="Calibri"/>
          <w:color w:val="2B2B2B"/>
          <w:spacing w:val="0"/>
          <w:position w:val="0"/>
          <w:sz w:val="21"/>
          <w:shd w:fill="auto" w:val="clear"/>
        </w:rPr>
        <w:t xml:space="preserve">’</w:t>
      </w:r>
      <w:r>
        <w:rPr>
          <w:rFonts w:ascii="Calibri" w:hAnsi="Calibri" w:cs="Calibri" w:eastAsia="Calibri"/>
          <w:color w:val="2B2B2B"/>
          <w:spacing w:val="0"/>
          <w:position w:val="0"/>
          <w:sz w:val="21"/>
          <w:shd w:fill="auto" w:val="clear"/>
        </w:rPr>
        <w:t xml:space="preserve">s share of the rent is the Agent</w:t>
      </w:r>
      <w:r>
        <w:rPr>
          <w:rFonts w:ascii="Calibri" w:hAnsi="Calibri" w:cs="Calibri" w:eastAsia="Calibri"/>
          <w:color w:val="2B2B2B"/>
          <w:spacing w:val="0"/>
          <w:position w:val="0"/>
          <w:sz w:val="21"/>
          <w:shd w:fill="auto" w:val="clear"/>
        </w:rPr>
        <w:t xml:space="preserve">’</w:t>
      </w:r>
      <w:r>
        <w:rPr>
          <w:rFonts w:ascii="Calibri" w:hAnsi="Calibri" w:cs="Calibri" w:eastAsia="Calibri"/>
          <w:color w:val="2B2B2B"/>
          <w:spacing w:val="0"/>
          <w:position w:val="0"/>
          <w:sz w:val="21"/>
          <w:shd w:fill="auto" w:val="clear"/>
        </w:rPr>
        <w:t xml:space="preserve">s responsibility, handled directly with the owner, outside the platform.</w:t>
      </w:r>
    </w:p>
    <w:p>
      <w:pPr>
        <w:numPr>
          <w:ilvl w:val="0"/>
          <w:numId w:val="33"/>
        </w:numPr>
        <w:spacing w:before="0" w:after="100" w:line="240"/>
        <w:ind w:right="0" w:left="403" w:hanging="259"/>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The property is automatically marked “unavailable” as soon as a renter’s payment is confirmed and held </w:t>
      </w:r>
      <w:r>
        <w:rPr>
          <w:rFonts w:ascii="Calibri" w:hAnsi="Calibri" w:cs="Calibri" w:eastAsia="Calibri"/>
          <w:color w:val="2B2B2B"/>
          <w:spacing w:val="0"/>
          <w:position w:val="0"/>
          <w:sz w:val="21"/>
          <w:shd w:fill="auto" w:val="clear"/>
        </w:rPr>
        <w:t xml:space="preserve">—</w:t>
      </w:r>
      <w:r>
        <w:rPr>
          <w:rFonts w:ascii="Calibri" w:hAnsi="Calibri" w:cs="Calibri" w:eastAsia="Calibri"/>
          <w:color w:val="2B2B2B"/>
          <w:spacing w:val="0"/>
          <w:position w:val="0"/>
          <w:sz w:val="21"/>
          <w:shd w:fill="auto" w:val="clear"/>
        </w:rPr>
        <w:t xml:space="preserve"> not only after release </w:t>
      </w:r>
      <w:r>
        <w:rPr>
          <w:rFonts w:ascii="Calibri" w:hAnsi="Calibri" w:cs="Calibri" w:eastAsia="Calibri"/>
          <w:color w:val="2B2B2B"/>
          <w:spacing w:val="0"/>
          <w:position w:val="0"/>
          <w:sz w:val="21"/>
          <w:shd w:fill="auto" w:val="clear"/>
        </w:rPr>
        <w:t xml:space="preserve">—</w:t>
      </w:r>
      <w:r>
        <w:rPr>
          <w:rFonts w:ascii="Calibri" w:hAnsi="Calibri" w:cs="Calibri" w:eastAsia="Calibri"/>
          <w:color w:val="2B2B2B"/>
          <w:spacing w:val="0"/>
          <w:position w:val="0"/>
          <w:sz w:val="21"/>
          <w:shd w:fill="auto" w:val="clear"/>
        </w:rPr>
        <w:t xml:space="preserve"> so it cannot be shown to or paid for by another renter while that payment is pending.</w:t>
      </w:r>
    </w:p>
    <w:p>
      <w:pPr>
        <w:numPr>
          <w:ilvl w:val="0"/>
          <w:numId w:val="33"/>
        </w:numPr>
        <w:spacing w:before="0" w:after="100" w:line="240"/>
        <w:ind w:right="0" w:left="403" w:hanging="259"/>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The Agent cannot manually reopen or re-list a property as available once any payment for it has been held or released. This is permanent </w:t>
      </w:r>
      <w:r>
        <w:rPr>
          <w:rFonts w:ascii="Calibri" w:hAnsi="Calibri" w:cs="Calibri" w:eastAsia="Calibri"/>
          <w:color w:val="2B2B2B"/>
          <w:spacing w:val="0"/>
          <w:position w:val="0"/>
          <w:sz w:val="21"/>
          <w:shd w:fill="auto" w:val="clear"/>
        </w:rPr>
        <w:t xml:space="preserve">—</w:t>
      </w:r>
      <w:r>
        <w:rPr>
          <w:rFonts w:ascii="Calibri" w:hAnsi="Calibri" w:cs="Calibri" w:eastAsia="Calibri"/>
          <w:color w:val="2B2B2B"/>
          <w:spacing w:val="0"/>
          <w:position w:val="0"/>
          <w:sz w:val="21"/>
          <w:shd w:fill="auto" w:val="clear"/>
        </w:rPr>
        <w:t xml:space="preserve"> a taken property cannot be reopened or relisted, by the Agent or otherwise, once a rent payment has been made on it.</w:t>
      </w:r>
    </w:p>
    <w:p>
      <w:pPr>
        <w:numPr>
          <w:ilvl w:val="0"/>
          <w:numId w:val="33"/>
        </w:numPr>
        <w:spacing w:before="0" w:after="100" w:line="240"/>
        <w:ind w:right="0" w:left="403" w:hanging="259"/>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Once a property has been taken (a rent payment has been held or released for it), the Agent can no longer edit any part of that listing </w:t>
      </w:r>
      <w:r>
        <w:rPr>
          <w:rFonts w:ascii="Calibri" w:hAnsi="Calibri" w:cs="Calibri" w:eastAsia="Calibri"/>
          <w:color w:val="2B2B2B"/>
          <w:spacing w:val="0"/>
          <w:position w:val="0"/>
          <w:sz w:val="21"/>
          <w:shd w:fill="auto" w:val="clear"/>
        </w:rPr>
        <w:t xml:space="preserve">—</w:t>
      </w:r>
      <w:r>
        <w:rPr>
          <w:rFonts w:ascii="Calibri" w:hAnsi="Calibri" w:cs="Calibri" w:eastAsia="Calibri"/>
          <w:color w:val="2B2B2B"/>
          <w:spacing w:val="0"/>
          <w:position w:val="0"/>
          <w:sz w:val="21"/>
          <w:shd w:fill="auto" w:val="clear"/>
        </w:rPr>
        <w:t xml:space="preserve"> title, price, photos, description, or any other detail. This lock is permanent.</w:t>
      </w:r>
    </w:p>
    <w:p>
      <w:pPr>
        <w:spacing w:before="120" w:after="160" w:line="240"/>
        <w:ind w:right="0" w:left="0" w:firstLine="0"/>
        <w:jc w:val="left"/>
        <w:rPr>
          <w:rFonts w:ascii="Calibri" w:hAnsi="Calibri" w:cs="Calibri" w:eastAsia="Calibri"/>
          <w:color w:val="auto"/>
          <w:spacing w:val="0"/>
          <w:position w:val="0"/>
          <w:sz w:val="21"/>
          <w:shd w:fill="auto" w:val="clear"/>
        </w:rPr>
      </w:pPr>
      <w:r>
        <w:rPr>
          <w:rFonts w:ascii="Calibri" w:hAnsi="Calibri" w:cs="Calibri" w:eastAsia="Calibri"/>
          <w:i/>
          <w:color w:val="51637D"/>
          <w:spacing w:val="0"/>
          <w:position w:val="0"/>
          <w:sz w:val="19"/>
          <w:shd w:fill="auto" w:val="clear"/>
        </w:rPr>
        <w:t xml:space="preserve">The Agent’s earnings from a rent transaction are the full rent amount, the Agent fee, and the caution fee, released together to the Agent’s Rentora balance </w:t>
      </w:r>
      <w:r>
        <w:rPr>
          <w:rFonts w:ascii="Calibri" w:hAnsi="Calibri" w:cs="Calibri" w:eastAsia="Calibri"/>
          <w:i/>
          <w:color w:val="51637D"/>
          <w:spacing w:val="0"/>
          <w:position w:val="0"/>
          <w:sz w:val="19"/>
          <w:shd w:fill="auto" w:val="clear"/>
        </w:rPr>
        <w:t xml:space="preserve">—</w:t>
      </w:r>
      <w:r>
        <w:rPr>
          <w:rFonts w:ascii="Calibri" w:hAnsi="Calibri" w:cs="Calibri" w:eastAsia="Calibri"/>
          <w:i/>
          <w:color w:val="51637D"/>
          <w:spacing w:val="0"/>
          <w:position w:val="0"/>
          <w:sz w:val="19"/>
          <w:shd w:fill="auto" w:val="clear"/>
        </w:rPr>
        <w:t xml:space="preserve"> in addition to, separately, any tip received for the same property</w:t>
      </w:r>
      <w:r>
        <w:rPr>
          <w:rFonts w:ascii="Calibri" w:hAnsi="Calibri" w:cs="Calibri" w:eastAsia="Calibri"/>
          <w:i/>
          <w:color w:val="51637D"/>
          <w:spacing w:val="0"/>
          <w:position w:val="0"/>
          <w:sz w:val="19"/>
          <w:shd w:fill="auto" w:val="clear"/>
        </w:rPr>
        <w:t xml:space="preserve">’</w:t>
      </w:r>
      <w:r>
        <w:rPr>
          <w:rFonts w:ascii="Calibri" w:hAnsi="Calibri" w:cs="Calibri" w:eastAsia="Calibri"/>
          <w:i/>
          <w:color w:val="51637D"/>
          <w:spacing w:val="0"/>
          <w:position w:val="0"/>
          <w:sz w:val="19"/>
          <w:shd w:fill="auto" w:val="clear"/>
        </w:rPr>
        <w:t xml:space="preserve">s viewing.</w:t>
      </w:r>
    </w:p>
    <w:p>
      <w:pPr>
        <w:spacing w:before="320" w:after="160" w:line="240"/>
        <w:ind w:right="0" w:left="0" w:firstLine="0"/>
        <w:jc w:val="left"/>
        <w:rPr>
          <w:rFonts w:ascii="Calibri" w:hAnsi="Calibri" w:cs="Calibri" w:eastAsia="Calibri"/>
          <w:color w:val="2E74B5"/>
          <w:spacing w:val="0"/>
          <w:position w:val="0"/>
          <w:sz w:val="32"/>
          <w:shd w:fill="auto" w:val="clear"/>
        </w:rPr>
      </w:pPr>
      <w:r>
        <w:rPr>
          <w:rFonts w:ascii="Calibri" w:hAnsi="Calibri" w:cs="Calibri" w:eastAsia="Calibri"/>
          <w:b/>
          <w:color w:val="2E75B6"/>
          <w:spacing w:val="0"/>
          <w:position w:val="0"/>
          <w:sz w:val="27"/>
          <w:shd w:fill="auto" w:val="clear"/>
        </w:rPr>
        <w:t xml:space="preserve">5. Withdrawal &amp; Payout Fee</w:t>
      </w:r>
    </w:p>
    <w:p>
      <w:pPr>
        <w:spacing w:before="0" w:after="160" w:line="240"/>
        <w:ind w:right="0" w:left="0" w:firstLine="0"/>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Agents may request a withdrawal of their available Rentora balance </w:t>
      </w:r>
      <w:r>
        <w:rPr>
          <w:rFonts w:ascii="Calibri" w:hAnsi="Calibri" w:cs="Calibri" w:eastAsia="Calibri"/>
          <w:color w:val="2B2B2B"/>
          <w:spacing w:val="0"/>
          <w:position w:val="0"/>
          <w:sz w:val="21"/>
          <w:shd w:fill="auto" w:val="clear"/>
        </w:rPr>
        <w:t xml:space="preserve">—</w:t>
      </w:r>
      <w:r>
        <w:rPr>
          <w:rFonts w:ascii="Calibri" w:hAnsi="Calibri" w:cs="Calibri" w:eastAsia="Calibri"/>
          <w:color w:val="2B2B2B"/>
          <w:spacing w:val="0"/>
          <w:position w:val="0"/>
          <w:sz w:val="21"/>
          <w:shd w:fill="auto" w:val="clear"/>
        </w:rPr>
        <w:t xml:space="preserve"> earned from released rent payments, agent fees, and/or tips </w:t>
      </w:r>
      <w:r>
        <w:rPr>
          <w:rFonts w:ascii="Calibri" w:hAnsi="Calibri" w:cs="Calibri" w:eastAsia="Calibri"/>
          <w:color w:val="2B2B2B"/>
          <w:spacing w:val="0"/>
          <w:position w:val="0"/>
          <w:sz w:val="21"/>
          <w:shd w:fill="auto" w:val="clear"/>
        </w:rPr>
        <w:t xml:space="preserve">—</w:t>
      </w:r>
      <w:r>
        <w:rPr>
          <w:rFonts w:ascii="Calibri" w:hAnsi="Calibri" w:cs="Calibri" w:eastAsia="Calibri"/>
          <w:color w:val="2B2B2B"/>
          <w:spacing w:val="0"/>
          <w:position w:val="0"/>
          <w:sz w:val="21"/>
          <w:shd w:fill="auto" w:val="clear"/>
        </w:rPr>
        <w:t xml:space="preserve"> to their registered bank account at any time.</w:t>
      </w:r>
    </w:p>
    <w:p>
      <w:pPr>
        <w:numPr>
          <w:ilvl w:val="0"/>
          <w:numId w:val="37"/>
        </w:numPr>
        <w:spacing w:before="0" w:after="100" w:line="240"/>
        <w:ind w:right="0" w:left="403" w:hanging="259"/>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Withdrawal requests require a minimum of </w:t>
      </w:r>
      <w:r>
        <w:rPr>
          <w:rFonts w:ascii="Calibri" w:hAnsi="Calibri" w:cs="Calibri" w:eastAsia="Calibri"/>
          <w:color w:val="2B2B2B"/>
          <w:spacing w:val="0"/>
          <w:position w:val="0"/>
          <w:sz w:val="21"/>
          <w:shd w:fill="auto" w:val="clear"/>
        </w:rPr>
        <w:t xml:space="preserve">₦</w:t>
      </w:r>
      <w:r>
        <w:rPr>
          <w:rFonts w:ascii="Calibri" w:hAnsi="Calibri" w:cs="Calibri" w:eastAsia="Calibri"/>
          <w:color w:val="2B2B2B"/>
          <w:spacing w:val="0"/>
          <w:position w:val="0"/>
          <w:sz w:val="21"/>
          <w:shd w:fill="auto" w:val="clear"/>
        </w:rPr>
        <w:t xml:space="preserve">3,000 per request.</w:t>
      </w:r>
    </w:p>
    <w:p>
      <w:pPr>
        <w:numPr>
          <w:ilvl w:val="0"/>
          <w:numId w:val="37"/>
        </w:numPr>
        <w:spacing w:before="0" w:after="100" w:line="240"/>
        <w:ind w:right="0" w:left="403" w:hanging="259"/>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Rentora deducts a 1.3% withdrawal fee from every withdrawal request. This is the only fee Rentora applies against an Agent’s balance </w:t>
      </w:r>
      <w:r>
        <w:rPr>
          <w:rFonts w:ascii="Calibri" w:hAnsi="Calibri" w:cs="Calibri" w:eastAsia="Calibri"/>
          <w:color w:val="2B2B2B"/>
          <w:spacing w:val="0"/>
          <w:position w:val="0"/>
          <w:sz w:val="21"/>
          <w:shd w:fill="auto" w:val="clear"/>
        </w:rPr>
        <w:t xml:space="preserve">—</w:t>
      </w:r>
      <w:r>
        <w:rPr>
          <w:rFonts w:ascii="Calibri" w:hAnsi="Calibri" w:cs="Calibri" w:eastAsia="Calibri"/>
          <w:color w:val="2B2B2B"/>
          <w:spacing w:val="0"/>
          <w:position w:val="0"/>
          <w:sz w:val="21"/>
          <w:shd w:fill="auto" w:val="clear"/>
        </w:rPr>
        <w:t xml:space="preserve"> rent, agent fee, and tip payouts themselves are never reduced.</w:t>
      </w:r>
    </w:p>
    <w:p>
      <w:pPr>
        <w:numPr>
          <w:ilvl w:val="0"/>
          <w:numId w:val="37"/>
        </w:numPr>
        <w:spacing w:before="0" w:after="100" w:line="240"/>
        <w:ind w:right="0" w:left="403" w:hanging="259"/>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Example: a </w:t>
      </w:r>
      <w:r>
        <w:rPr>
          <w:rFonts w:ascii="Calibri" w:hAnsi="Calibri" w:cs="Calibri" w:eastAsia="Calibri"/>
          <w:color w:val="2B2B2B"/>
          <w:spacing w:val="0"/>
          <w:position w:val="0"/>
          <w:sz w:val="21"/>
          <w:shd w:fill="auto" w:val="clear"/>
        </w:rPr>
        <w:t xml:space="preserve">₦</w:t>
      </w:r>
      <w:r>
        <w:rPr>
          <w:rFonts w:ascii="Calibri" w:hAnsi="Calibri" w:cs="Calibri" w:eastAsia="Calibri"/>
          <w:color w:val="2B2B2B"/>
          <w:spacing w:val="0"/>
          <w:position w:val="0"/>
          <w:sz w:val="21"/>
          <w:shd w:fill="auto" w:val="clear"/>
        </w:rPr>
        <w:t xml:space="preserve">10,000 withdrawal request incurs a </w:t>
      </w:r>
      <w:r>
        <w:rPr>
          <w:rFonts w:ascii="Calibri" w:hAnsi="Calibri" w:cs="Calibri" w:eastAsia="Calibri"/>
          <w:color w:val="2B2B2B"/>
          <w:spacing w:val="0"/>
          <w:position w:val="0"/>
          <w:sz w:val="21"/>
          <w:shd w:fill="auto" w:val="clear"/>
        </w:rPr>
        <w:t xml:space="preserve">₦</w:t>
      </w:r>
      <w:r>
        <w:rPr>
          <w:rFonts w:ascii="Calibri" w:hAnsi="Calibri" w:cs="Calibri" w:eastAsia="Calibri"/>
          <w:color w:val="2B2B2B"/>
          <w:spacing w:val="0"/>
          <w:position w:val="0"/>
          <w:sz w:val="21"/>
          <w:shd w:fill="auto" w:val="clear"/>
        </w:rPr>
        <w:t xml:space="preserve">130 fee; the Agent receives </w:t>
      </w:r>
      <w:r>
        <w:rPr>
          <w:rFonts w:ascii="Calibri" w:hAnsi="Calibri" w:cs="Calibri" w:eastAsia="Calibri"/>
          <w:color w:val="2B2B2B"/>
          <w:spacing w:val="0"/>
          <w:position w:val="0"/>
          <w:sz w:val="21"/>
          <w:shd w:fill="auto" w:val="clear"/>
        </w:rPr>
        <w:t xml:space="preserve">₦</w:t>
      </w:r>
      <w:r>
        <w:rPr>
          <w:rFonts w:ascii="Calibri" w:hAnsi="Calibri" w:cs="Calibri" w:eastAsia="Calibri"/>
          <w:color w:val="2B2B2B"/>
          <w:spacing w:val="0"/>
          <w:position w:val="0"/>
          <w:sz w:val="21"/>
          <w:shd w:fill="auto" w:val="clear"/>
        </w:rPr>
        <w:t xml:space="preserve">9,870.</w:t>
      </w:r>
    </w:p>
    <w:p>
      <w:pPr>
        <w:numPr>
          <w:ilvl w:val="0"/>
          <w:numId w:val="37"/>
        </w:numPr>
        <w:spacing w:before="0" w:after="100" w:line="240"/>
        <w:ind w:right="0" w:left="403" w:hanging="259"/>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Approved withdrawals are processed within 3</w:t>
      </w:r>
      <w:r>
        <w:rPr>
          <w:rFonts w:ascii="Calibri" w:hAnsi="Calibri" w:cs="Calibri" w:eastAsia="Calibri"/>
          <w:color w:val="2B2B2B"/>
          <w:spacing w:val="0"/>
          <w:position w:val="0"/>
          <w:sz w:val="21"/>
          <w:shd w:fill="auto" w:val="clear"/>
        </w:rPr>
        <w:t xml:space="preserve">–</w:t>
      </w:r>
      <w:r>
        <w:rPr>
          <w:rFonts w:ascii="Calibri" w:hAnsi="Calibri" w:cs="Calibri" w:eastAsia="Calibri"/>
          <w:color w:val="2B2B2B"/>
          <w:spacing w:val="0"/>
          <w:position w:val="0"/>
          <w:sz w:val="21"/>
          <w:shd w:fill="auto" w:val="clear"/>
        </w:rPr>
        <w:t xml:space="preserve">5 business days after admin review.</w:t>
      </w:r>
    </w:p>
    <w:p>
      <w:pPr>
        <w:spacing w:before="0" w:after="0" w:line="240"/>
        <w:ind w:right="0" w:left="0" w:firstLine="0"/>
        <w:jc w:val="left"/>
        <w:rPr>
          <w:rFonts w:ascii="Calibri" w:hAnsi="Calibri" w:cs="Calibri" w:eastAsia="Calibri"/>
          <w:color w:val="auto"/>
          <w:spacing w:val="0"/>
          <w:position w:val="0"/>
          <w:sz w:val="21"/>
          <w:shd w:fill="auto" w:val="clear"/>
        </w:rPr>
      </w:pPr>
      <w:r>
        <w:rPr>
          <w:rFonts w:ascii="Calibri" w:hAnsi="Calibri" w:cs="Calibri" w:eastAsia="Calibri"/>
          <w:color w:val="auto"/>
          <w:spacing w:val="0"/>
          <w:position w:val="0"/>
          <w:sz w:val="21"/>
          <w:shd w:fill="auto" w:val="clear"/>
        </w:rPr>
        <w:t xml:space="preserve"> </w:t>
      </w:r>
    </w:p>
    <w:p>
      <w:pPr>
        <w:spacing w:before="0" w:after="0" w:line="240"/>
        <w:ind w:right="0" w:left="0" w:firstLine="0"/>
        <w:jc w:val="left"/>
        <w:rPr>
          <w:rFonts w:ascii="Calibri" w:hAnsi="Calibri" w:cs="Calibri" w:eastAsia="Calibri"/>
          <w:color w:val="auto"/>
          <w:spacing w:val="0"/>
          <w:position w:val="0"/>
          <w:sz w:val="21"/>
          <w:shd w:fill="auto" w:val="clear"/>
        </w:rPr>
      </w:pPr>
    </w:p>
    <w:p>
      <w:pPr>
        <w:spacing w:before="320" w:after="160" w:line="240"/>
        <w:ind w:right="0" w:left="0" w:firstLine="0"/>
        <w:jc w:val="left"/>
        <w:rPr>
          <w:rFonts w:ascii="Calibri" w:hAnsi="Calibri" w:cs="Calibri" w:eastAsia="Calibri"/>
          <w:color w:val="2E74B5"/>
          <w:spacing w:val="0"/>
          <w:position w:val="0"/>
          <w:sz w:val="32"/>
          <w:shd w:fill="auto" w:val="clear"/>
        </w:rPr>
      </w:pPr>
      <w:r>
        <w:rPr>
          <w:rFonts w:ascii="Calibri" w:hAnsi="Calibri" w:cs="Calibri" w:eastAsia="Calibri"/>
          <w:b/>
          <w:color w:val="2E75B6"/>
          <w:spacing w:val="0"/>
          <w:position w:val="0"/>
          <w:sz w:val="27"/>
          <w:shd w:fill="auto" w:val="clear"/>
        </w:rPr>
        <w:t xml:space="preserve">6. Agent Responsibilities</w:t>
      </w:r>
    </w:p>
    <w:p>
      <w:pPr>
        <w:spacing w:before="0" w:after="160" w:line="240"/>
        <w:ind w:right="0" w:left="0" w:firstLine="0"/>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Rentora Agents are expected to:</w:t>
      </w:r>
    </w:p>
    <w:p>
      <w:pPr>
        <w:numPr>
          <w:ilvl w:val="0"/>
          <w:numId w:val="41"/>
        </w:numPr>
        <w:spacing w:before="0" w:after="100" w:line="240"/>
        <w:ind w:right="0" w:left="403" w:hanging="259"/>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Arrive on time for all scheduled viewings</w:t>
      </w:r>
    </w:p>
    <w:p>
      <w:pPr>
        <w:numPr>
          <w:ilvl w:val="0"/>
          <w:numId w:val="41"/>
        </w:numPr>
        <w:spacing w:before="0" w:after="100" w:line="240"/>
        <w:ind w:right="0" w:left="403" w:hanging="259"/>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Respond to viewing requests within 24 hours of assignment</w:t>
      </w:r>
    </w:p>
    <w:p>
      <w:pPr>
        <w:numPr>
          <w:ilvl w:val="0"/>
          <w:numId w:val="41"/>
        </w:numPr>
        <w:spacing w:before="0" w:after="100" w:line="240"/>
        <w:ind w:right="0" w:left="403" w:hanging="259"/>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Provide accurate and honest information about the property</w:t>
      </w:r>
    </w:p>
    <w:p>
      <w:pPr>
        <w:numPr>
          <w:ilvl w:val="0"/>
          <w:numId w:val="41"/>
        </w:numPr>
        <w:spacing w:before="0" w:after="100" w:line="240"/>
        <w:ind w:right="0" w:left="403" w:hanging="259"/>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Treat renters with respect and professionalism always</w:t>
      </w:r>
    </w:p>
    <w:p>
      <w:pPr>
        <w:numPr>
          <w:ilvl w:val="0"/>
          <w:numId w:val="41"/>
        </w:numPr>
        <w:spacing w:before="0" w:after="100" w:line="240"/>
        <w:ind w:right="0" w:left="403" w:hanging="259"/>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Ensure the property shown matches the listing description</w:t>
      </w:r>
    </w:p>
    <w:p>
      <w:pPr>
        <w:numPr>
          <w:ilvl w:val="0"/>
          <w:numId w:val="41"/>
        </w:numPr>
        <w:spacing w:before="0" w:after="100" w:line="240"/>
        <w:ind w:right="0" w:left="403" w:hanging="259"/>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Mark viewings as completed on the platform immediately after the visit</w:t>
      </w:r>
    </w:p>
    <w:p>
      <w:pPr>
        <w:numPr>
          <w:ilvl w:val="0"/>
          <w:numId w:val="41"/>
        </w:numPr>
        <w:spacing w:before="0" w:after="100" w:line="240"/>
        <w:ind w:right="0" w:left="403" w:hanging="259"/>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Ensure any new listing is not a duplicate of a property already posted by another agent</w:t>
      </w:r>
    </w:p>
    <w:p>
      <w:pPr>
        <w:numPr>
          <w:ilvl w:val="0"/>
          <w:numId w:val="41"/>
        </w:numPr>
        <w:spacing w:before="0" w:after="100" w:line="240"/>
        <w:ind w:right="0" w:left="403" w:hanging="259"/>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Report any false, unavailable, or misleading listings to Rentora promptly</w:t>
      </w:r>
    </w:p>
    <w:p>
      <w:pPr>
        <w:spacing w:before="0" w:after="160" w:line="240"/>
        <w:ind w:right="0" w:left="0" w:firstLine="0"/>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Agents must never mislead renters or withhold material information about a property.</w:t>
      </w:r>
    </w:p>
    <w:p>
      <w:pPr>
        <w:spacing w:before="320" w:after="160" w:line="240"/>
        <w:ind w:right="0" w:left="0" w:firstLine="0"/>
        <w:jc w:val="left"/>
        <w:rPr>
          <w:rFonts w:ascii="Calibri" w:hAnsi="Calibri" w:cs="Calibri" w:eastAsia="Calibri"/>
          <w:color w:val="2E74B5"/>
          <w:spacing w:val="0"/>
          <w:position w:val="0"/>
          <w:sz w:val="32"/>
          <w:shd w:fill="auto" w:val="clear"/>
        </w:rPr>
      </w:pPr>
      <w:r>
        <w:rPr>
          <w:rFonts w:ascii="Calibri" w:hAnsi="Calibri" w:cs="Calibri" w:eastAsia="Calibri"/>
          <w:b/>
          <w:color w:val="2E75B6"/>
          <w:spacing w:val="0"/>
          <w:position w:val="0"/>
          <w:sz w:val="27"/>
          <w:shd w:fill="auto" w:val="clear"/>
        </w:rPr>
        <w:t xml:space="preserve">7. Prohibited Activities</w:t>
      </w:r>
    </w:p>
    <w:p>
      <w:pPr>
        <w:spacing w:before="0" w:after="160" w:line="240"/>
        <w:ind w:right="0" w:left="0" w:firstLine="0"/>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Rentora Agents must not:</w:t>
      </w:r>
    </w:p>
    <w:p>
      <w:pPr>
        <w:numPr>
          <w:ilvl w:val="0"/>
          <w:numId w:val="45"/>
        </w:numPr>
        <w:spacing w:before="0" w:after="100" w:line="240"/>
        <w:ind w:right="0" w:left="403" w:hanging="259"/>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Charge a renter any fee for a property viewing </w:t>
      </w:r>
      <w:r>
        <w:rPr>
          <w:rFonts w:ascii="Calibri" w:hAnsi="Calibri" w:cs="Calibri" w:eastAsia="Calibri"/>
          <w:color w:val="2B2B2B"/>
          <w:spacing w:val="0"/>
          <w:position w:val="0"/>
          <w:sz w:val="21"/>
          <w:shd w:fill="auto" w:val="clear"/>
        </w:rPr>
        <w:t xml:space="preserve">—</w:t>
      </w:r>
      <w:r>
        <w:rPr>
          <w:rFonts w:ascii="Calibri" w:hAnsi="Calibri" w:cs="Calibri" w:eastAsia="Calibri"/>
          <w:color w:val="2B2B2B"/>
          <w:spacing w:val="0"/>
          <w:position w:val="0"/>
          <w:sz w:val="21"/>
          <w:shd w:fill="auto" w:val="clear"/>
        </w:rPr>
        <w:t xml:space="preserve"> viewings are always free on Rentora</w:t>
      </w:r>
    </w:p>
    <w:p>
      <w:pPr>
        <w:numPr>
          <w:ilvl w:val="0"/>
          <w:numId w:val="45"/>
        </w:numPr>
        <w:spacing w:before="0" w:after="100" w:line="240"/>
        <w:ind w:right="0" w:left="403" w:hanging="259"/>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Demand or accept payment directly from a renter for any rent-related service, outside the Rentora platform</w:t>
      </w:r>
    </w:p>
    <w:p>
      <w:pPr>
        <w:numPr>
          <w:ilvl w:val="0"/>
          <w:numId w:val="45"/>
        </w:numPr>
        <w:spacing w:before="0" w:after="100" w:line="240"/>
        <w:ind w:right="0" w:left="403" w:hanging="259"/>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Collect, request, or process the Property Owner’s bank account or payout details for any reason </w:t>
      </w:r>
      <w:r>
        <w:rPr>
          <w:rFonts w:ascii="Calibri" w:hAnsi="Calibri" w:cs="Calibri" w:eastAsia="Calibri"/>
          <w:color w:val="2B2B2B"/>
          <w:spacing w:val="0"/>
          <w:position w:val="0"/>
          <w:sz w:val="21"/>
          <w:shd w:fill="auto" w:val="clear"/>
        </w:rPr>
        <w:t xml:space="preserve">—</w:t>
      </w:r>
      <w:r>
        <w:rPr>
          <w:rFonts w:ascii="Calibri" w:hAnsi="Calibri" w:cs="Calibri" w:eastAsia="Calibri"/>
          <w:color w:val="2B2B2B"/>
          <w:spacing w:val="0"/>
          <w:position w:val="0"/>
          <w:sz w:val="21"/>
          <w:shd w:fill="auto" w:val="clear"/>
        </w:rPr>
        <w:t xml:space="preserve"> Property Owners are not paid through the Rentora platform, and no one on the platform, including Rentora</w:t>
      </w:r>
      <w:r>
        <w:rPr>
          <w:rFonts w:ascii="Calibri" w:hAnsi="Calibri" w:cs="Calibri" w:eastAsia="Calibri"/>
          <w:color w:val="2B2B2B"/>
          <w:spacing w:val="0"/>
          <w:position w:val="0"/>
          <w:sz w:val="21"/>
          <w:shd w:fill="auto" w:val="clear"/>
        </w:rPr>
        <w:t xml:space="preserve">’</w:t>
      </w:r>
      <w:r>
        <w:rPr>
          <w:rFonts w:ascii="Calibri" w:hAnsi="Calibri" w:cs="Calibri" w:eastAsia="Calibri"/>
          <w:color w:val="2B2B2B"/>
          <w:spacing w:val="0"/>
          <w:position w:val="0"/>
          <w:sz w:val="21"/>
          <w:shd w:fill="auto" w:val="clear"/>
        </w:rPr>
        <w:t xml:space="preserve">s admin team, collects this information</w:t>
      </w:r>
    </w:p>
    <w:p>
      <w:pPr>
        <w:numPr>
          <w:ilvl w:val="0"/>
          <w:numId w:val="45"/>
        </w:numPr>
        <w:spacing w:before="0" w:after="100" w:line="240"/>
        <w:ind w:right="0" w:left="403" w:hanging="259"/>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Misrepresent property details, location, rent price, or condition</w:t>
      </w:r>
    </w:p>
    <w:p>
      <w:pPr>
        <w:numPr>
          <w:ilvl w:val="0"/>
          <w:numId w:val="45"/>
        </w:numPr>
        <w:spacing w:before="0" w:after="100" w:line="240"/>
        <w:ind w:right="0" w:left="403" w:hanging="259"/>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List fake, unavailable, or non-existent properties</w:t>
      </w:r>
    </w:p>
    <w:p>
      <w:pPr>
        <w:numPr>
          <w:ilvl w:val="0"/>
          <w:numId w:val="45"/>
        </w:numPr>
        <w:spacing w:before="0" w:after="100" w:line="240"/>
        <w:ind w:right="0" w:left="403" w:hanging="259"/>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List a property that duplicates an existing listing already posted by another agent</w:t>
      </w:r>
    </w:p>
    <w:p>
      <w:pPr>
        <w:numPr>
          <w:ilvl w:val="0"/>
          <w:numId w:val="45"/>
        </w:numPr>
        <w:spacing w:before="0" w:after="100" w:line="240"/>
        <w:ind w:right="0" w:left="403" w:hanging="259"/>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Attempt to reopen, re-list, or accept a second rent payment on a property that is reserved due to a payment already held for it</w:t>
      </w:r>
    </w:p>
    <w:p>
      <w:pPr>
        <w:numPr>
          <w:ilvl w:val="0"/>
          <w:numId w:val="45"/>
        </w:numPr>
        <w:spacing w:before="0" w:after="100" w:line="240"/>
        <w:ind w:right="0" w:left="403" w:hanging="259"/>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Harass, pressure, or intimidate renters into making housing decisions</w:t>
      </w:r>
    </w:p>
    <w:p>
      <w:pPr>
        <w:numPr>
          <w:ilvl w:val="0"/>
          <w:numId w:val="45"/>
        </w:numPr>
        <w:spacing w:before="0" w:after="100" w:line="240"/>
        <w:ind w:right="0" w:left="403" w:hanging="259"/>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Share, sell, or misuse renter personal data obtained through Rentora</w:t>
      </w:r>
    </w:p>
    <w:p>
      <w:pPr>
        <w:numPr>
          <w:ilvl w:val="0"/>
          <w:numId w:val="45"/>
        </w:numPr>
        <w:spacing w:before="0" w:after="100" w:line="240"/>
        <w:ind w:right="0" w:left="403" w:hanging="259"/>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Use Rentora to conduct any form of fraudulent or illegal activity</w:t>
      </w:r>
    </w:p>
    <w:p>
      <w:pPr>
        <w:spacing w:before="0" w:after="160" w:line="240"/>
        <w:ind w:right="0" w:left="0" w:firstLine="0"/>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Violation of these rules may result in immediate account suspension, permanent removal from the platform, forfeiture of pending payments, and legal action where applicable.</w:t>
      </w:r>
    </w:p>
    <w:p>
      <w:pPr>
        <w:spacing w:before="320" w:after="160" w:line="240"/>
        <w:ind w:right="0" w:left="0" w:firstLine="0"/>
        <w:jc w:val="left"/>
        <w:rPr>
          <w:rFonts w:ascii="Calibri" w:hAnsi="Calibri" w:cs="Calibri" w:eastAsia="Calibri"/>
          <w:color w:val="2E74B5"/>
          <w:spacing w:val="0"/>
          <w:position w:val="0"/>
          <w:sz w:val="32"/>
          <w:shd w:fill="auto" w:val="clear"/>
        </w:rPr>
      </w:pPr>
      <w:r>
        <w:rPr>
          <w:rFonts w:ascii="Calibri" w:hAnsi="Calibri" w:cs="Calibri" w:eastAsia="Calibri"/>
          <w:b/>
          <w:color w:val="2E75B6"/>
          <w:spacing w:val="0"/>
          <w:position w:val="0"/>
          <w:sz w:val="27"/>
          <w:shd w:fill="auto" w:val="clear"/>
        </w:rPr>
        <w:t xml:space="preserve">8. Viewing Conduct Guidelines</w:t>
      </w:r>
    </w:p>
    <w:p>
      <w:pPr>
        <w:spacing w:before="0" w:after="160" w:line="240"/>
        <w:ind w:right="0" w:left="0" w:firstLine="0"/>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For every viewing, the Agent must ensure:</w:t>
      </w:r>
    </w:p>
    <w:p>
      <w:pPr>
        <w:numPr>
          <w:ilvl w:val="0"/>
          <w:numId w:val="49"/>
        </w:numPr>
        <w:spacing w:before="0" w:after="100" w:line="240"/>
        <w:ind w:right="0" w:left="403" w:hanging="259"/>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The property physically exists and is accessible on the viewing date</w:t>
      </w:r>
    </w:p>
    <w:p>
      <w:pPr>
        <w:numPr>
          <w:ilvl w:val="0"/>
          <w:numId w:val="49"/>
        </w:numPr>
        <w:spacing w:before="0" w:after="100" w:line="240"/>
        <w:ind w:right="0" w:left="403" w:hanging="259"/>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The renter can fully inspect the property interior and exterior</w:t>
      </w:r>
    </w:p>
    <w:p>
      <w:pPr>
        <w:numPr>
          <w:ilvl w:val="0"/>
          <w:numId w:val="49"/>
        </w:numPr>
        <w:spacing w:before="0" w:after="100" w:line="240"/>
        <w:ind w:right="0" w:left="403" w:hanging="259"/>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Property details such as location, rent price, size, and condition are accurately communicated</w:t>
      </w:r>
    </w:p>
    <w:p>
      <w:pPr>
        <w:numPr>
          <w:ilvl w:val="0"/>
          <w:numId w:val="49"/>
        </w:numPr>
        <w:spacing w:before="0" w:after="100" w:line="240"/>
        <w:ind w:right="0" w:left="403" w:hanging="259"/>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The viewing is completed within the agreed timeframe</w:t>
      </w:r>
    </w:p>
    <w:p>
      <w:pPr>
        <w:numPr>
          <w:ilvl w:val="0"/>
          <w:numId w:val="49"/>
        </w:numPr>
        <w:spacing w:before="0" w:after="100" w:line="240"/>
        <w:ind w:right="0" w:left="403" w:hanging="259"/>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If a property is no longer available or has been rented out, the Agent immediately uses the ‘Mark Unavailable’ toggle on their Agent Dashboard under the Properties tab </w:t>
      </w:r>
      <w:r>
        <w:rPr>
          <w:rFonts w:ascii="Calibri" w:hAnsi="Calibri" w:cs="Calibri" w:eastAsia="Calibri"/>
          <w:color w:val="2B2B2B"/>
          <w:spacing w:val="0"/>
          <w:position w:val="0"/>
          <w:sz w:val="21"/>
          <w:shd w:fill="auto" w:val="clear"/>
        </w:rPr>
        <w:t xml:space="preserve">—</w:t>
      </w:r>
      <w:r>
        <w:rPr>
          <w:rFonts w:ascii="Calibri" w:hAnsi="Calibri" w:cs="Calibri" w:eastAsia="Calibri"/>
          <w:color w:val="2B2B2B"/>
          <w:spacing w:val="0"/>
          <w:position w:val="0"/>
          <w:sz w:val="21"/>
          <w:shd w:fill="auto" w:val="clear"/>
        </w:rPr>
        <w:t xml:space="preserve"> this notifies Rentora and removes the listing from active search results</w:t>
      </w:r>
    </w:p>
    <w:p>
      <w:pPr>
        <w:spacing w:before="320" w:after="160" w:line="240"/>
        <w:ind w:right="0" w:left="0" w:firstLine="0"/>
        <w:jc w:val="left"/>
        <w:rPr>
          <w:rFonts w:ascii="Calibri" w:hAnsi="Calibri" w:cs="Calibri" w:eastAsia="Calibri"/>
          <w:color w:val="2E74B5"/>
          <w:spacing w:val="0"/>
          <w:position w:val="0"/>
          <w:sz w:val="32"/>
          <w:shd w:fill="auto" w:val="clear"/>
        </w:rPr>
      </w:pPr>
      <w:r>
        <w:rPr>
          <w:rFonts w:ascii="Calibri" w:hAnsi="Calibri" w:cs="Calibri" w:eastAsia="Calibri"/>
          <w:b/>
          <w:color w:val="2E75B6"/>
          <w:spacing w:val="0"/>
          <w:position w:val="0"/>
          <w:sz w:val="27"/>
          <w:shd w:fill="auto" w:val="clear"/>
        </w:rPr>
        <w:t xml:space="preserve">9. Response Time &amp; Availability</w:t>
      </w:r>
    </w:p>
    <w:p>
      <w:pPr>
        <w:spacing w:before="0" w:after="160" w:line="240"/>
        <w:ind w:right="0" w:left="0" w:firstLine="0"/>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To maintain platform reliability, agents must:</w:t>
      </w:r>
    </w:p>
    <w:p>
      <w:pPr>
        <w:numPr>
          <w:ilvl w:val="0"/>
          <w:numId w:val="52"/>
        </w:numPr>
        <w:spacing w:before="0" w:after="100" w:line="240"/>
        <w:ind w:right="0" w:left="403" w:hanging="259"/>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Respond to viewing assignments within 24 hours of notification</w:t>
      </w:r>
    </w:p>
    <w:p>
      <w:pPr>
        <w:numPr>
          <w:ilvl w:val="0"/>
          <w:numId w:val="52"/>
        </w:numPr>
        <w:spacing w:before="0" w:after="100" w:line="240"/>
        <w:ind w:right="0" w:left="403" w:hanging="259"/>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Complete assigned viewings within the scheduled window</w:t>
      </w:r>
    </w:p>
    <w:p>
      <w:pPr>
        <w:numPr>
          <w:ilvl w:val="0"/>
          <w:numId w:val="52"/>
        </w:numPr>
        <w:spacing w:before="0" w:after="100" w:line="240"/>
        <w:ind w:right="0" w:left="403" w:hanging="259"/>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Notify Rentora at least 12 hours in advance if they are unable to attend a scheduled viewing</w:t>
      </w:r>
    </w:p>
    <w:p>
      <w:pPr>
        <w:spacing w:before="0" w:after="160" w:line="240"/>
        <w:ind w:right="0" w:left="0" w:firstLine="0"/>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Repeated failure to respond or attend without notice may result in reassignment of the viewing, suspension of the agent account, and may affect the Agent’s standing on the platform.</w:t>
      </w:r>
    </w:p>
    <w:p>
      <w:pPr>
        <w:spacing w:before="0" w:after="0" w:line="240"/>
        <w:ind w:right="0" w:left="0" w:firstLine="0"/>
        <w:jc w:val="left"/>
        <w:rPr>
          <w:rFonts w:ascii="Calibri" w:hAnsi="Calibri" w:cs="Calibri" w:eastAsia="Calibri"/>
          <w:color w:val="auto"/>
          <w:spacing w:val="0"/>
          <w:position w:val="0"/>
          <w:sz w:val="21"/>
          <w:shd w:fill="auto" w:val="clear"/>
        </w:rPr>
      </w:pPr>
      <w:r>
        <w:rPr>
          <w:rFonts w:ascii="Calibri" w:hAnsi="Calibri" w:cs="Calibri" w:eastAsia="Calibri"/>
          <w:color w:val="auto"/>
          <w:spacing w:val="0"/>
          <w:position w:val="0"/>
          <w:sz w:val="21"/>
          <w:shd w:fill="auto" w:val="clear"/>
        </w:rPr>
        <w:t xml:space="preserve"> </w:t>
      </w:r>
    </w:p>
    <w:p>
      <w:pPr>
        <w:spacing w:before="0" w:after="0" w:line="240"/>
        <w:ind w:right="0" w:left="0" w:firstLine="0"/>
        <w:jc w:val="left"/>
        <w:rPr>
          <w:rFonts w:ascii="Calibri" w:hAnsi="Calibri" w:cs="Calibri" w:eastAsia="Calibri"/>
          <w:color w:val="auto"/>
          <w:spacing w:val="0"/>
          <w:position w:val="0"/>
          <w:sz w:val="21"/>
          <w:shd w:fill="auto" w:val="clear"/>
        </w:rPr>
      </w:pPr>
    </w:p>
    <w:p>
      <w:pPr>
        <w:spacing w:before="320" w:after="160" w:line="240"/>
        <w:ind w:right="0" w:left="0" w:firstLine="0"/>
        <w:jc w:val="left"/>
        <w:rPr>
          <w:rFonts w:ascii="Calibri" w:hAnsi="Calibri" w:cs="Calibri" w:eastAsia="Calibri"/>
          <w:color w:val="2E74B5"/>
          <w:spacing w:val="0"/>
          <w:position w:val="0"/>
          <w:sz w:val="32"/>
          <w:shd w:fill="auto" w:val="clear"/>
        </w:rPr>
      </w:pPr>
      <w:r>
        <w:rPr>
          <w:rFonts w:ascii="Calibri" w:hAnsi="Calibri" w:cs="Calibri" w:eastAsia="Calibri"/>
          <w:b/>
          <w:color w:val="2E75B6"/>
          <w:spacing w:val="0"/>
          <w:position w:val="0"/>
          <w:sz w:val="27"/>
          <w:shd w:fill="auto" w:val="clear"/>
        </w:rPr>
        <w:t xml:space="preserve">10. Cancellation Policy</w:t>
      </w:r>
    </w:p>
    <w:p>
      <w:pPr>
        <w:spacing w:before="0" w:after="160" w:line="240"/>
        <w:ind w:right="0" w:left="0" w:firstLine="0"/>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Property viewings on Rentora are free, so no payment or compensation is tied to a cancellation. In the event that a renter cancels a scheduled viewing, the Agent should simply be notified as soon as possible so the time slot can be released.</w:t>
      </w:r>
    </w:p>
    <w:p>
      <w:pPr>
        <w:spacing w:before="0" w:after="160" w:line="240"/>
        <w:ind w:right="0" w:left="0" w:firstLine="0"/>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If the Agent cancels a viewing or fails to attend without valid cause, this will be noted on the Agent’s account and may be reviewed by Rentora; the renter will be offered a rebooking.</w:t>
      </w:r>
    </w:p>
    <w:p>
      <w:pPr>
        <w:spacing w:before="0" w:after="160" w:line="240"/>
        <w:ind w:right="0" w:left="0" w:firstLine="0"/>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Rentora reserves the right to adjust this policy and will notify agents of any changes.</w:t>
      </w:r>
    </w:p>
    <w:p>
      <w:pPr>
        <w:spacing w:before="320" w:after="160" w:line="240"/>
        <w:ind w:right="0" w:left="0" w:firstLine="0"/>
        <w:jc w:val="left"/>
        <w:rPr>
          <w:rFonts w:ascii="Calibri" w:hAnsi="Calibri" w:cs="Calibri" w:eastAsia="Calibri"/>
          <w:color w:val="2E74B5"/>
          <w:spacing w:val="0"/>
          <w:position w:val="0"/>
          <w:sz w:val="32"/>
          <w:shd w:fill="auto" w:val="clear"/>
        </w:rPr>
      </w:pPr>
      <w:r>
        <w:rPr>
          <w:rFonts w:ascii="Calibri" w:hAnsi="Calibri" w:cs="Calibri" w:eastAsia="Calibri"/>
          <w:b/>
          <w:color w:val="2E75B6"/>
          <w:spacing w:val="0"/>
          <w:position w:val="0"/>
          <w:sz w:val="27"/>
          <w:shd w:fill="auto" w:val="clear"/>
        </w:rPr>
        <w:t xml:space="preserve">11. Data Privacy</w:t>
      </w:r>
    </w:p>
    <w:p>
      <w:pPr>
        <w:spacing w:before="0" w:after="160" w:line="240"/>
        <w:ind w:right="0" w:left="0" w:firstLine="0"/>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Rentora collects agent personal information including name, phone number, residential address, government ID details, and bank account information for the purpose of identity verification and payment processing only.</w:t>
      </w:r>
    </w:p>
    <w:p>
      <w:pPr>
        <w:spacing w:before="0" w:after="160" w:line="240"/>
        <w:ind w:right="0" w:left="0" w:firstLine="0"/>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By accepting this Agreement, the Agent consents to Rentora:</w:t>
      </w:r>
    </w:p>
    <w:p>
      <w:pPr>
        <w:numPr>
          <w:ilvl w:val="0"/>
          <w:numId w:val="59"/>
        </w:numPr>
        <w:spacing w:before="0" w:after="100" w:line="240"/>
        <w:ind w:right="0" w:left="403" w:hanging="259"/>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Storing their personal and banking information securely in Rentora’s database</w:t>
      </w:r>
    </w:p>
    <w:p>
      <w:pPr>
        <w:numPr>
          <w:ilvl w:val="0"/>
          <w:numId w:val="59"/>
        </w:numPr>
        <w:spacing w:before="0" w:after="100" w:line="240"/>
        <w:ind w:right="0" w:left="403" w:hanging="259"/>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Using their information solely for platform operations, payment processing, and verification purposes</w:t>
      </w:r>
    </w:p>
    <w:p>
      <w:pPr>
        <w:numPr>
          <w:ilvl w:val="0"/>
          <w:numId w:val="59"/>
        </w:numPr>
        <w:spacing w:before="0" w:after="100" w:line="240"/>
        <w:ind w:right="0" w:left="403" w:hanging="259"/>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Sharing minimal necessary information with payment processors to facilitate payouts</w:t>
      </w:r>
    </w:p>
    <w:p>
      <w:pPr>
        <w:spacing w:before="0" w:after="160" w:line="240"/>
        <w:ind w:right="0" w:left="0" w:firstLine="0"/>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Rentora will never sell, rent, or share agent personal data with third parties for marketing or commercial purposes. Rentora operates in compliance with Nigeria’s Nigeria Data Protection Regulation (NDPR). Agents may request deletion of their data by contacting support@rentora.com.ng.</w:t>
      </w:r>
    </w:p>
    <w:p>
      <w:pPr>
        <w:spacing w:before="320" w:after="160" w:line="240"/>
        <w:ind w:right="0" w:left="0" w:firstLine="0"/>
        <w:jc w:val="left"/>
        <w:rPr>
          <w:rFonts w:ascii="Calibri" w:hAnsi="Calibri" w:cs="Calibri" w:eastAsia="Calibri"/>
          <w:color w:val="2E74B5"/>
          <w:spacing w:val="0"/>
          <w:position w:val="0"/>
          <w:sz w:val="32"/>
          <w:shd w:fill="auto" w:val="clear"/>
        </w:rPr>
      </w:pPr>
      <w:r>
        <w:rPr>
          <w:rFonts w:ascii="Calibri" w:hAnsi="Calibri" w:cs="Calibri" w:eastAsia="Calibri"/>
          <w:b/>
          <w:color w:val="2E75B6"/>
          <w:spacing w:val="0"/>
          <w:position w:val="0"/>
          <w:sz w:val="27"/>
          <w:shd w:fill="auto" w:val="clear"/>
        </w:rPr>
        <w:t xml:space="preserve">12. Independent Contractor Status</w:t>
      </w:r>
    </w:p>
    <w:p>
      <w:pPr>
        <w:spacing w:before="0" w:after="160" w:line="240"/>
        <w:ind w:right="0" w:left="0" w:firstLine="0"/>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Agents operate as independent service providers, not employees of Rentora. This means:</w:t>
      </w:r>
    </w:p>
    <w:p>
      <w:pPr>
        <w:numPr>
          <w:ilvl w:val="0"/>
          <w:numId w:val="63"/>
        </w:numPr>
        <w:spacing w:before="0" w:after="100" w:line="240"/>
        <w:ind w:right="0" w:left="403" w:hanging="259"/>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Agents are responsible for their own transportation and expenses during viewings</w:t>
      </w:r>
    </w:p>
    <w:p>
      <w:pPr>
        <w:numPr>
          <w:ilvl w:val="0"/>
          <w:numId w:val="63"/>
        </w:numPr>
        <w:spacing w:before="0" w:after="100" w:line="240"/>
        <w:ind w:right="0" w:left="403" w:hanging="259"/>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Agents are responsible for their own personal taxes and financial obligations</w:t>
      </w:r>
    </w:p>
    <w:p>
      <w:pPr>
        <w:numPr>
          <w:ilvl w:val="0"/>
          <w:numId w:val="63"/>
        </w:numPr>
        <w:spacing w:before="0" w:after="100" w:line="240"/>
        <w:ind w:right="0" w:left="403" w:hanging="259"/>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Rentora does not provide salary, employment benefits, health insurance, or pension</w:t>
      </w:r>
    </w:p>
    <w:p>
      <w:pPr>
        <w:numPr>
          <w:ilvl w:val="0"/>
          <w:numId w:val="63"/>
        </w:numPr>
        <w:spacing w:before="0" w:after="100" w:line="240"/>
        <w:ind w:right="0" w:left="403" w:hanging="259"/>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Rentora is not liable for any actions, damages, injuries, or incidents that occur during viewings conducted by the Agent</w:t>
      </w:r>
    </w:p>
    <w:p>
      <w:pPr>
        <w:spacing w:before="0" w:after="160" w:line="240"/>
        <w:ind w:right="0" w:left="0" w:firstLine="0"/>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The Agent agrees to indemnify and hold Rentora harmless from any claims arising out of their conduct during viewings.</w:t>
      </w:r>
    </w:p>
    <w:p>
      <w:pPr>
        <w:spacing w:before="320" w:after="160" w:line="240"/>
        <w:ind w:right="0" w:left="0" w:firstLine="0"/>
        <w:jc w:val="left"/>
        <w:rPr>
          <w:rFonts w:ascii="Calibri" w:hAnsi="Calibri" w:cs="Calibri" w:eastAsia="Calibri"/>
          <w:color w:val="2E74B5"/>
          <w:spacing w:val="0"/>
          <w:position w:val="0"/>
          <w:sz w:val="32"/>
          <w:shd w:fill="auto" w:val="clear"/>
        </w:rPr>
      </w:pPr>
      <w:r>
        <w:rPr>
          <w:rFonts w:ascii="Calibri" w:hAnsi="Calibri" w:cs="Calibri" w:eastAsia="Calibri"/>
          <w:b/>
          <w:color w:val="2E75B6"/>
          <w:spacing w:val="0"/>
          <w:position w:val="0"/>
          <w:sz w:val="27"/>
          <w:shd w:fill="auto" w:val="clear"/>
        </w:rPr>
        <w:t xml:space="preserve">13. Platform Safety and Trust</w:t>
      </w:r>
    </w:p>
    <w:p>
      <w:pPr>
        <w:spacing w:before="0" w:after="160" w:line="240"/>
        <w:ind w:right="0" w:left="0" w:firstLine="0"/>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To maintain trust on the platform:</w:t>
      </w:r>
    </w:p>
    <w:p>
      <w:pPr>
        <w:numPr>
          <w:ilvl w:val="0"/>
          <w:numId w:val="67"/>
        </w:numPr>
        <w:spacing w:before="0" w:after="100" w:line="240"/>
        <w:ind w:right="0" w:left="403" w:hanging="259"/>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All agents must provide authentic, valid government-issued identification</w:t>
      </w:r>
    </w:p>
    <w:p>
      <w:pPr>
        <w:numPr>
          <w:ilvl w:val="0"/>
          <w:numId w:val="67"/>
        </w:numPr>
        <w:spacing w:before="0" w:after="100" w:line="240"/>
        <w:ind w:right="0" w:left="403" w:hanging="259"/>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Bank account details must belong solely to the agent</w:t>
      </w:r>
    </w:p>
    <w:p>
      <w:pPr>
        <w:numPr>
          <w:ilvl w:val="0"/>
          <w:numId w:val="67"/>
        </w:numPr>
        <w:spacing w:before="0" w:after="100" w:line="240"/>
        <w:ind w:right="0" w:left="403" w:hanging="259"/>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Rentora may conduct verification checks at any time</w:t>
      </w:r>
    </w:p>
    <w:p>
      <w:pPr>
        <w:numPr>
          <w:ilvl w:val="0"/>
          <w:numId w:val="67"/>
        </w:numPr>
        <w:spacing w:before="0" w:after="100" w:line="240"/>
        <w:ind w:right="0" w:left="403" w:hanging="259"/>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Agents must not create multiple accounts on the platform</w:t>
      </w:r>
    </w:p>
    <w:p>
      <w:pPr>
        <w:numPr>
          <w:ilvl w:val="0"/>
          <w:numId w:val="67"/>
        </w:numPr>
        <w:spacing w:before="0" w:after="100" w:line="240"/>
        <w:ind w:right="0" w:left="403" w:hanging="259"/>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Rentora’s systems automatically check new and edited listings against existing ones to flag possible duplicates for admin review</w:t>
      </w:r>
    </w:p>
    <w:p>
      <w:pPr>
        <w:numPr>
          <w:ilvl w:val="0"/>
          <w:numId w:val="67"/>
        </w:numPr>
        <w:spacing w:before="0" w:after="100" w:line="240"/>
        <w:ind w:right="0" w:left="403" w:hanging="259"/>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Property Owners are not paid through the Rentora platform, and their bank or payout details are never collected, stored, or requested by Rentora or by any Agent</w:t>
      </w:r>
    </w:p>
    <w:p>
      <w:pPr>
        <w:spacing w:before="0" w:after="160" w:line="240"/>
        <w:ind w:right="0" w:left="0" w:firstLine="0"/>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Providing false information during registration or at any time during the agreement may lead to immediate account termination and potential legal action.</w:t>
      </w:r>
    </w:p>
    <w:p>
      <w:pPr>
        <w:spacing w:before="0" w:after="0" w:line="240"/>
        <w:ind w:right="0" w:left="0" w:firstLine="0"/>
        <w:jc w:val="left"/>
        <w:rPr>
          <w:rFonts w:ascii="Calibri" w:hAnsi="Calibri" w:cs="Calibri" w:eastAsia="Calibri"/>
          <w:color w:val="auto"/>
          <w:spacing w:val="0"/>
          <w:position w:val="0"/>
          <w:sz w:val="21"/>
          <w:shd w:fill="auto" w:val="clear"/>
        </w:rPr>
      </w:pPr>
      <w:r>
        <w:rPr>
          <w:rFonts w:ascii="Calibri" w:hAnsi="Calibri" w:cs="Calibri" w:eastAsia="Calibri"/>
          <w:color w:val="auto"/>
          <w:spacing w:val="0"/>
          <w:position w:val="0"/>
          <w:sz w:val="21"/>
          <w:shd w:fill="auto" w:val="clear"/>
        </w:rPr>
        <w:t xml:space="preserve"> </w:t>
      </w:r>
    </w:p>
    <w:p>
      <w:pPr>
        <w:spacing w:before="0" w:after="0" w:line="240"/>
        <w:ind w:right="0" w:left="0" w:firstLine="0"/>
        <w:jc w:val="left"/>
        <w:rPr>
          <w:rFonts w:ascii="Calibri" w:hAnsi="Calibri" w:cs="Calibri" w:eastAsia="Calibri"/>
          <w:color w:val="auto"/>
          <w:spacing w:val="0"/>
          <w:position w:val="0"/>
          <w:sz w:val="21"/>
          <w:shd w:fill="auto" w:val="clear"/>
        </w:rPr>
      </w:pPr>
    </w:p>
    <w:p>
      <w:pPr>
        <w:spacing w:before="320" w:after="160" w:line="240"/>
        <w:ind w:right="0" w:left="0" w:firstLine="0"/>
        <w:jc w:val="left"/>
        <w:rPr>
          <w:rFonts w:ascii="Calibri" w:hAnsi="Calibri" w:cs="Calibri" w:eastAsia="Calibri"/>
          <w:color w:val="2E74B5"/>
          <w:spacing w:val="0"/>
          <w:position w:val="0"/>
          <w:sz w:val="32"/>
          <w:shd w:fill="auto" w:val="clear"/>
        </w:rPr>
      </w:pPr>
      <w:r>
        <w:rPr>
          <w:rFonts w:ascii="Calibri" w:hAnsi="Calibri" w:cs="Calibri" w:eastAsia="Calibri"/>
          <w:b/>
          <w:color w:val="2E75B6"/>
          <w:spacing w:val="0"/>
          <w:position w:val="0"/>
          <w:sz w:val="27"/>
          <w:shd w:fill="auto" w:val="clear"/>
        </w:rPr>
        <w:t xml:space="preserve">14. Dispute Resolution</w:t>
      </w:r>
    </w:p>
    <w:p>
      <w:pPr>
        <w:spacing w:before="0" w:after="160" w:line="240"/>
        <w:ind w:right="0" w:left="0" w:firstLine="0"/>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In the event of a dispute between an Agent and Rentora regarding payments, conduct, or platform decisions:</w:t>
      </w:r>
    </w:p>
    <w:p>
      <w:pPr>
        <w:numPr>
          <w:ilvl w:val="0"/>
          <w:numId w:val="72"/>
        </w:numPr>
        <w:spacing w:before="0" w:after="100" w:line="240"/>
        <w:ind w:right="0" w:left="403" w:hanging="259"/>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The Agent must submit a written dispute to support@rentora.com.ng within 7 days of the incident or payment date</w:t>
      </w:r>
    </w:p>
    <w:p>
      <w:pPr>
        <w:numPr>
          <w:ilvl w:val="0"/>
          <w:numId w:val="72"/>
        </w:numPr>
        <w:spacing w:before="0" w:after="100" w:line="240"/>
        <w:ind w:right="0" w:left="403" w:hanging="259"/>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Rentora will review and respond within 5 business days</w:t>
      </w:r>
    </w:p>
    <w:p>
      <w:pPr>
        <w:numPr>
          <w:ilvl w:val="0"/>
          <w:numId w:val="72"/>
        </w:numPr>
        <w:spacing w:before="0" w:after="100" w:line="240"/>
        <w:ind w:right="0" w:left="403" w:hanging="259"/>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Rentora’s decision on platform-related disputes (including payment holds and account actions) is final</w:t>
      </w:r>
    </w:p>
    <w:p>
      <w:pPr>
        <w:numPr>
          <w:ilvl w:val="0"/>
          <w:numId w:val="72"/>
        </w:numPr>
        <w:spacing w:before="0" w:after="100" w:line="240"/>
        <w:ind w:right="0" w:left="403" w:hanging="259"/>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For unresolved legal disputes, both parties agree to resolve matters under the laws of the Federal Republic of Nigeria</w:t>
      </w:r>
    </w:p>
    <w:p>
      <w:pPr>
        <w:spacing w:before="320" w:after="160" w:line="240"/>
        <w:ind w:right="0" w:left="0" w:firstLine="0"/>
        <w:jc w:val="left"/>
        <w:rPr>
          <w:rFonts w:ascii="Calibri" w:hAnsi="Calibri" w:cs="Calibri" w:eastAsia="Calibri"/>
          <w:color w:val="2E74B5"/>
          <w:spacing w:val="0"/>
          <w:position w:val="0"/>
          <w:sz w:val="32"/>
          <w:shd w:fill="auto" w:val="clear"/>
        </w:rPr>
      </w:pPr>
      <w:r>
        <w:rPr>
          <w:rFonts w:ascii="Calibri" w:hAnsi="Calibri" w:cs="Calibri" w:eastAsia="Calibri"/>
          <w:b/>
          <w:color w:val="2E75B6"/>
          <w:spacing w:val="0"/>
          <w:position w:val="0"/>
          <w:sz w:val="27"/>
          <w:shd w:fill="auto" w:val="clear"/>
        </w:rPr>
        <w:t xml:space="preserve">15. Geographic Scope</w:t>
      </w:r>
    </w:p>
    <w:p>
      <w:pPr>
        <w:spacing w:before="0" w:after="160" w:line="240"/>
        <w:ind w:right="0" w:left="0" w:firstLine="0"/>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Agents are assigned to operate within their registered city or Local Government Area only. Currently, Rentora operates primarily in Ogbomosho, Oyo State, Nigeria. Agents must not conduct viewings outside their assigned area without prior written approval from Rentora.</w:t>
      </w:r>
    </w:p>
    <w:p>
      <w:pPr>
        <w:spacing w:before="320" w:after="160" w:line="240"/>
        <w:ind w:right="0" w:left="0" w:firstLine="0"/>
        <w:jc w:val="left"/>
        <w:rPr>
          <w:rFonts w:ascii="Calibri" w:hAnsi="Calibri" w:cs="Calibri" w:eastAsia="Calibri"/>
          <w:color w:val="2E74B5"/>
          <w:spacing w:val="0"/>
          <w:position w:val="0"/>
          <w:sz w:val="32"/>
          <w:shd w:fill="auto" w:val="clear"/>
        </w:rPr>
      </w:pPr>
      <w:r>
        <w:rPr>
          <w:rFonts w:ascii="Calibri" w:hAnsi="Calibri" w:cs="Calibri" w:eastAsia="Calibri"/>
          <w:b/>
          <w:color w:val="2E75B6"/>
          <w:spacing w:val="0"/>
          <w:position w:val="0"/>
          <w:sz w:val="27"/>
          <w:shd w:fill="auto" w:val="clear"/>
        </w:rPr>
        <w:t xml:space="preserve">16. Termination of Agreement</w:t>
      </w:r>
    </w:p>
    <w:p>
      <w:pPr>
        <w:spacing w:before="0" w:after="160" w:line="240"/>
        <w:ind w:right="0" w:left="0" w:firstLine="0"/>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Rentora reserves the right to suspend or terminate an agent account if:</w:t>
      </w:r>
    </w:p>
    <w:p>
      <w:pPr>
        <w:numPr>
          <w:ilvl w:val="0"/>
          <w:numId w:val="77"/>
        </w:numPr>
        <w:spacing w:before="0" w:after="100" w:line="240"/>
        <w:ind w:right="0" w:left="403" w:hanging="259"/>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Fraudulent activity is detected</w:t>
      </w:r>
    </w:p>
    <w:p>
      <w:pPr>
        <w:numPr>
          <w:ilvl w:val="0"/>
          <w:numId w:val="77"/>
        </w:numPr>
        <w:spacing w:before="0" w:after="100" w:line="240"/>
        <w:ind w:right="0" w:left="403" w:hanging="259"/>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Repeated verified complaints are received from renters</w:t>
      </w:r>
    </w:p>
    <w:p>
      <w:pPr>
        <w:numPr>
          <w:ilvl w:val="0"/>
          <w:numId w:val="77"/>
        </w:numPr>
        <w:spacing w:before="0" w:after="100" w:line="240"/>
        <w:ind w:right="0" w:left="403" w:hanging="259"/>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The Agent violates any provision of this Agreement</w:t>
      </w:r>
    </w:p>
    <w:p>
      <w:pPr>
        <w:numPr>
          <w:ilvl w:val="0"/>
          <w:numId w:val="77"/>
        </w:numPr>
        <w:spacing w:before="0" w:after="100" w:line="240"/>
        <w:ind w:right="0" w:left="403" w:hanging="259"/>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Identification or bank details cannot be verified or are found to be false</w:t>
      </w:r>
    </w:p>
    <w:p>
      <w:pPr>
        <w:numPr>
          <w:ilvl w:val="0"/>
          <w:numId w:val="77"/>
        </w:numPr>
        <w:spacing w:before="0" w:after="100" w:line="240"/>
        <w:ind w:right="0" w:left="403" w:hanging="259"/>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The Agent is unresponsive for more than 14 consecutive days without notice</w:t>
      </w:r>
    </w:p>
    <w:p>
      <w:pPr>
        <w:spacing w:before="0" w:after="160" w:line="240"/>
        <w:ind w:right="0" w:left="0" w:firstLine="0"/>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Agents may also choose to stop working with Rentora at any time by notifying support@rentora.com.ng. Any pending payments for released rent will be processed within the standard timelines described in Sections 3</w:t>
      </w:r>
      <w:r>
        <w:rPr>
          <w:rFonts w:ascii="Calibri" w:hAnsi="Calibri" w:cs="Calibri" w:eastAsia="Calibri"/>
          <w:color w:val="2B2B2B"/>
          <w:spacing w:val="0"/>
          <w:position w:val="0"/>
          <w:sz w:val="21"/>
          <w:shd w:fill="auto" w:val="clear"/>
        </w:rPr>
        <w:t xml:space="preserve">–</w:t>
      </w:r>
      <w:r>
        <w:rPr>
          <w:rFonts w:ascii="Calibri" w:hAnsi="Calibri" w:cs="Calibri" w:eastAsia="Calibri"/>
          <w:color w:val="2B2B2B"/>
          <w:spacing w:val="0"/>
          <w:position w:val="0"/>
          <w:sz w:val="21"/>
          <w:shd w:fill="auto" w:val="clear"/>
        </w:rPr>
        <w:t xml:space="preserve">5.</w:t>
      </w:r>
    </w:p>
    <w:p>
      <w:pPr>
        <w:spacing w:before="320" w:after="160" w:line="240"/>
        <w:ind w:right="0" w:left="0" w:firstLine="0"/>
        <w:jc w:val="left"/>
        <w:rPr>
          <w:rFonts w:ascii="Calibri" w:hAnsi="Calibri" w:cs="Calibri" w:eastAsia="Calibri"/>
          <w:color w:val="2E74B5"/>
          <w:spacing w:val="0"/>
          <w:position w:val="0"/>
          <w:sz w:val="32"/>
          <w:shd w:fill="auto" w:val="clear"/>
        </w:rPr>
      </w:pPr>
      <w:r>
        <w:rPr>
          <w:rFonts w:ascii="Calibri" w:hAnsi="Calibri" w:cs="Calibri" w:eastAsia="Calibri"/>
          <w:b/>
          <w:color w:val="2E75B6"/>
          <w:spacing w:val="0"/>
          <w:position w:val="0"/>
          <w:sz w:val="27"/>
          <w:shd w:fill="auto" w:val="clear"/>
        </w:rPr>
        <w:t xml:space="preserve">17. Agreement Updates</w:t>
      </w:r>
    </w:p>
    <w:p>
      <w:pPr>
        <w:spacing w:before="0" w:after="160" w:line="240"/>
        <w:ind w:right="0" w:left="0" w:firstLine="0"/>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Rentora reserves the right to update or amend this Agreement at any time. Agents will be notified of material changes via:</w:t>
      </w:r>
    </w:p>
    <w:p>
      <w:pPr>
        <w:numPr>
          <w:ilvl w:val="0"/>
          <w:numId w:val="81"/>
        </w:numPr>
        <w:spacing w:before="0" w:after="100" w:line="240"/>
        <w:ind w:right="0" w:left="403" w:hanging="259"/>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Email to the registered agent email address</w:t>
      </w:r>
    </w:p>
    <w:p>
      <w:pPr>
        <w:numPr>
          <w:ilvl w:val="0"/>
          <w:numId w:val="81"/>
        </w:numPr>
        <w:spacing w:before="0" w:after="100" w:line="240"/>
        <w:ind w:right="0" w:left="403" w:hanging="259"/>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In-app notification on the Rentora Agent Dashboard</w:t>
      </w:r>
    </w:p>
    <w:p>
      <w:pPr>
        <w:spacing w:before="0" w:after="160" w:line="240"/>
        <w:ind w:right="0" w:left="0" w:firstLine="0"/>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Continued use of the Rentora platform after notification of changes constitutes acceptance of the updated Agreement. The current version of this Agreement is always available at rentora.com.ng.</w:t>
      </w:r>
    </w:p>
    <w:p>
      <w:pPr>
        <w:spacing w:before="320" w:after="160" w:line="240"/>
        <w:ind w:right="0" w:left="0" w:firstLine="0"/>
        <w:jc w:val="left"/>
        <w:rPr>
          <w:rFonts w:ascii="Calibri" w:hAnsi="Calibri" w:cs="Calibri" w:eastAsia="Calibri"/>
          <w:color w:val="2E74B5"/>
          <w:spacing w:val="0"/>
          <w:position w:val="0"/>
          <w:sz w:val="32"/>
          <w:shd w:fill="auto" w:val="clear"/>
        </w:rPr>
      </w:pPr>
      <w:r>
        <w:rPr>
          <w:rFonts w:ascii="Calibri" w:hAnsi="Calibri" w:cs="Calibri" w:eastAsia="Calibri"/>
          <w:b/>
          <w:color w:val="2E75B6"/>
          <w:spacing w:val="0"/>
          <w:position w:val="0"/>
          <w:sz w:val="27"/>
          <w:shd w:fill="auto" w:val="clear"/>
        </w:rPr>
        <w:t xml:space="preserve">18. Agreement Acceptance</w:t>
      </w:r>
    </w:p>
    <w:p>
      <w:pPr>
        <w:spacing w:before="0" w:after="160" w:line="240"/>
        <w:ind w:right="0" w:left="0" w:firstLine="0"/>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By submitting the Rentora Agent Application Form and signing below, the Agent confirms that:</w:t>
      </w:r>
    </w:p>
    <w:p>
      <w:pPr>
        <w:numPr>
          <w:ilvl w:val="0"/>
          <w:numId w:val="85"/>
        </w:numPr>
        <w:spacing w:before="0" w:after="100" w:line="240"/>
        <w:ind w:right="0" w:left="403" w:hanging="259"/>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All information provided is accurate, truthful, and belongs to them</w:t>
      </w:r>
    </w:p>
    <w:p>
      <w:pPr>
        <w:numPr>
          <w:ilvl w:val="0"/>
          <w:numId w:val="85"/>
        </w:numPr>
        <w:spacing w:before="0" w:after="100" w:line="240"/>
        <w:ind w:right="0" w:left="403" w:hanging="259"/>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They agree to comply with all current and future Rentora platform policies</w:t>
      </w:r>
    </w:p>
    <w:p>
      <w:pPr>
        <w:numPr>
          <w:ilvl w:val="0"/>
          <w:numId w:val="85"/>
        </w:numPr>
        <w:spacing w:before="0" w:after="100" w:line="240"/>
        <w:ind w:right="0" w:left="403" w:hanging="259"/>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They understand the free-viewing process, rent escrow, agent fee, and withdrawal fee structures described in Sections 3</w:t>
      </w:r>
      <w:r>
        <w:rPr>
          <w:rFonts w:ascii="Calibri" w:hAnsi="Calibri" w:cs="Calibri" w:eastAsia="Calibri"/>
          <w:color w:val="2B2B2B"/>
          <w:spacing w:val="0"/>
          <w:position w:val="0"/>
          <w:sz w:val="21"/>
          <w:shd w:fill="auto" w:val="clear"/>
        </w:rPr>
        <w:t xml:space="preserve">–</w:t>
      </w:r>
      <w:r>
        <w:rPr>
          <w:rFonts w:ascii="Calibri" w:hAnsi="Calibri" w:cs="Calibri" w:eastAsia="Calibri"/>
          <w:color w:val="2B2B2B"/>
          <w:spacing w:val="0"/>
          <w:position w:val="0"/>
          <w:sz w:val="21"/>
          <w:shd w:fill="auto" w:val="clear"/>
        </w:rPr>
        <w:t xml:space="preserve">5</w:t>
      </w:r>
    </w:p>
    <w:p>
      <w:pPr>
        <w:numPr>
          <w:ilvl w:val="0"/>
          <w:numId w:val="85"/>
        </w:numPr>
        <w:spacing w:before="0" w:after="100" w:line="240"/>
        <w:ind w:right="0" w:left="403" w:hanging="259"/>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They have read and understood all sections of this Agreement</w:t>
      </w:r>
    </w:p>
    <w:p>
      <w:pPr>
        <w:numPr>
          <w:ilvl w:val="0"/>
          <w:numId w:val="85"/>
        </w:numPr>
        <w:spacing w:before="0" w:after="100" w:line="240"/>
        <w:ind w:right="0" w:left="403" w:hanging="259"/>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They consent to Rentora storing and processing their personal data as described in Section 11</w:t>
      </w:r>
    </w:p>
    <w:p>
      <w:pPr>
        <w:spacing w:before="200" w:after="40" w:line="240"/>
        <w:ind w:right="0" w:left="0" w:firstLine="0"/>
        <w:jc w:val="left"/>
        <w:rPr>
          <w:rFonts w:ascii="Calibri" w:hAnsi="Calibri" w:cs="Calibri" w:eastAsia="Calibri"/>
          <w:color w:val="auto"/>
          <w:spacing w:val="0"/>
          <w:position w:val="0"/>
          <w:sz w:val="21"/>
          <w:shd w:fill="auto" w:val="clear"/>
        </w:rPr>
      </w:pPr>
      <w:r>
        <w:rPr>
          <w:rFonts w:ascii="Calibri" w:hAnsi="Calibri" w:cs="Calibri" w:eastAsia="Calibri"/>
          <w:b/>
          <w:color w:val="1B3A6B"/>
          <w:spacing w:val="0"/>
          <w:position w:val="0"/>
          <w:sz w:val="20"/>
          <w:shd w:fill="auto" w:val="clear"/>
        </w:rPr>
        <w:t xml:space="preserve">Agent Full Name</w:t>
      </w:r>
    </w:p>
    <w:p>
      <w:pPr>
        <w:spacing w:before="0" w:after="40" w:line="240"/>
        <w:ind w:right="0" w:left="0" w:firstLine="0"/>
        <w:jc w:val="left"/>
        <w:rPr>
          <w:rFonts w:ascii="Calibri" w:hAnsi="Calibri" w:cs="Calibri" w:eastAsia="Calibri"/>
          <w:color w:val="auto"/>
          <w:spacing w:val="0"/>
          <w:position w:val="0"/>
          <w:sz w:val="21"/>
          <w:shd w:fill="auto" w:val="clear"/>
        </w:rPr>
      </w:pPr>
      <w:r>
        <w:rPr>
          <w:rFonts w:ascii="Calibri" w:hAnsi="Calibri" w:cs="Calibri" w:eastAsia="Calibri"/>
          <w:color w:val="auto"/>
          <w:spacing w:val="0"/>
          <w:position w:val="0"/>
          <w:sz w:val="20"/>
          <w:shd w:fill="auto" w:val="clear"/>
        </w:rPr>
        <w:t xml:space="preserve"> </w:t>
      </w:r>
    </w:p>
    <w:p>
      <w:pPr>
        <w:spacing w:before="200" w:after="40" w:line="240"/>
        <w:ind w:right="0" w:left="0" w:firstLine="0"/>
        <w:jc w:val="left"/>
        <w:rPr>
          <w:rFonts w:ascii="Calibri" w:hAnsi="Calibri" w:cs="Calibri" w:eastAsia="Calibri"/>
          <w:color w:val="auto"/>
          <w:spacing w:val="0"/>
          <w:position w:val="0"/>
          <w:sz w:val="21"/>
          <w:shd w:fill="auto" w:val="clear"/>
        </w:rPr>
      </w:pPr>
      <w:r>
        <w:rPr>
          <w:rFonts w:ascii="Calibri" w:hAnsi="Calibri" w:cs="Calibri" w:eastAsia="Calibri"/>
          <w:b/>
          <w:color w:val="1B3A6B"/>
          <w:spacing w:val="0"/>
          <w:position w:val="0"/>
          <w:sz w:val="20"/>
          <w:shd w:fill="auto" w:val="clear"/>
        </w:rPr>
        <w:t xml:space="preserve">Phone Number</w:t>
      </w:r>
    </w:p>
    <w:p>
      <w:pPr>
        <w:spacing w:before="0" w:after="40" w:line="240"/>
        <w:ind w:right="0" w:left="0" w:firstLine="0"/>
        <w:jc w:val="left"/>
        <w:rPr>
          <w:rFonts w:ascii="Calibri" w:hAnsi="Calibri" w:cs="Calibri" w:eastAsia="Calibri"/>
          <w:color w:val="auto"/>
          <w:spacing w:val="0"/>
          <w:position w:val="0"/>
          <w:sz w:val="21"/>
          <w:shd w:fill="auto" w:val="clear"/>
        </w:rPr>
      </w:pPr>
      <w:r>
        <w:rPr>
          <w:rFonts w:ascii="Calibri" w:hAnsi="Calibri" w:cs="Calibri" w:eastAsia="Calibri"/>
          <w:color w:val="auto"/>
          <w:spacing w:val="0"/>
          <w:position w:val="0"/>
          <w:sz w:val="20"/>
          <w:shd w:fill="auto" w:val="clear"/>
        </w:rPr>
        <w:t xml:space="preserve"> </w:t>
      </w:r>
    </w:p>
    <w:p>
      <w:pPr>
        <w:spacing w:before="200" w:after="40" w:line="240"/>
        <w:ind w:right="0" w:left="0" w:firstLine="0"/>
        <w:jc w:val="left"/>
        <w:rPr>
          <w:rFonts w:ascii="Calibri" w:hAnsi="Calibri" w:cs="Calibri" w:eastAsia="Calibri"/>
          <w:color w:val="auto"/>
          <w:spacing w:val="0"/>
          <w:position w:val="0"/>
          <w:sz w:val="21"/>
          <w:shd w:fill="auto" w:val="clear"/>
        </w:rPr>
      </w:pPr>
      <w:r>
        <w:rPr>
          <w:rFonts w:ascii="Calibri" w:hAnsi="Calibri" w:cs="Calibri" w:eastAsia="Calibri"/>
          <w:b/>
          <w:color w:val="1B3A6B"/>
          <w:spacing w:val="0"/>
          <w:position w:val="0"/>
          <w:sz w:val="20"/>
          <w:shd w:fill="auto" w:val="clear"/>
        </w:rPr>
        <w:t xml:space="preserve">ID Type &amp; ID Number  (e.g. NIN: 12345678901)</w:t>
      </w:r>
    </w:p>
    <w:p>
      <w:pPr>
        <w:spacing w:before="0" w:after="40" w:line="240"/>
        <w:ind w:right="0" w:left="0" w:firstLine="0"/>
        <w:jc w:val="left"/>
        <w:rPr>
          <w:rFonts w:ascii="Calibri" w:hAnsi="Calibri" w:cs="Calibri" w:eastAsia="Calibri"/>
          <w:color w:val="auto"/>
          <w:spacing w:val="0"/>
          <w:position w:val="0"/>
          <w:sz w:val="21"/>
          <w:shd w:fill="auto" w:val="clear"/>
        </w:rPr>
      </w:pPr>
      <w:r>
        <w:rPr>
          <w:rFonts w:ascii="Calibri" w:hAnsi="Calibri" w:cs="Calibri" w:eastAsia="Calibri"/>
          <w:color w:val="auto"/>
          <w:spacing w:val="0"/>
          <w:position w:val="0"/>
          <w:sz w:val="20"/>
          <w:shd w:fill="auto" w:val="clear"/>
        </w:rPr>
        <w:t xml:space="preserve"> </w:t>
      </w:r>
    </w:p>
    <w:p>
      <w:pPr>
        <w:spacing w:before="200" w:after="40" w:line="240"/>
        <w:ind w:right="0" w:left="0" w:firstLine="0"/>
        <w:jc w:val="left"/>
        <w:rPr>
          <w:rFonts w:ascii="Calibri" w:hAnsi="Calibri" w:cs="Calibri" w:eastAsia="Calibri"/>
          <w:color w:val="auto"/>
          <w:spacing w:val="0"/>
          <w:position w:val="0"/>
          <w:sz w:val="21"/>
          <w:shd w:fill="auto" w:val="clear"/>
        </w:rPr>
      </w:pPr>
      <w:r>
        <w:rPr>
          <w:rFonts w:ascii="Calibri" w:hAnsi="Calibri" w:cs="Calibri" w:eastAsia="Calibri"/>
          <w:b/>
          <w:color w:val="1B3A6B"/>
          <w:spacing w:val="0"/>
          <w:position w:val="0"/>
          <w:sz w:val="20"/>
          <w:shd w:fill="auto" w:val="clear"/>
        </w:rPr>
        <w:t xml:space="preserve">Signature / Date</w:t>
      </w:r>
    </w:p>
    <w:p>
      <w:pPr>
        <w:spacing w:before="0" w:after="40" w:line="240"/>
        <w:ind w:right="0" w:left="0" w:firstLine="0"/>
        <w:jc w:val="left"/>
        <w:rPr>
          <w:rFonts w:ascii="Calibri" w:hAnsi="Calibri" w:cs="Calibri" w:eastAsia="Calibri"/>
          <w:color w:val="auto"/>
          <w:spacing w:val="0"/>
          <w:position w:val="0"/>
          <w:sz w:val="21"/>
          <w:shd w:fill="auto" w:val="clear"/>
        </w:rPr>
      </w:pPr>
      <w:r>
        <w:rPr>
          <w:rFonts w:ascii="Calibri" w:hAnsi="Calibri" w:cs="Calibri" w:eastAsia="Calibri"/>
          <w:color w:val="auto"/>
          <w:spacing w:val="0"/>
          <w:position w:val="0"/>
          <w:sz w:val="20"/>
          <w:shd w:fill="auto" w:val="clear"/>
        </w:rPr>
        <w:t xml:space="preserve"> </w:t>
      </w:r>
    </w:p>
    <w:p>
      <w:pPr>
        <w:spacing w:before="260" w:after="40" w:line="240"/>
        <w:ind w:right="0" w:left="0" w:firstLine="0"/>
        <w:jc w:val="left"/>
        <w:rPr>
          <w:rFonts w:ascii="Calibri" w:hAnsi="Calibri" w:cs="Calibri" w:eastAsia="Calibri"/>
          <w:color w:val="auto"/>
          <w:spacing w:val="0"/>
          <w:position w:val="0"/>
          <w:sz w:val="21"/>
          <w:shd w:fill="auto" w:val="clear"/>
        </w:rPr>
      </w:pPr>
      <w:r>
        <w:rPr>
          <w:rFonts w:ascii="Calibri" w:hAnsi="Calibri" w:cs="Calibri" w:eastAsia="Calibri"/>
          <w:b/>
          <w:color w:val="1B3A6B"/>
          <w:spacing w:val="0"/>
          <w:position w:val="0"/>
          <w:sz w:val="20"/>
          <w:shd w:fill="auto" w:val="clear"/>
        </w:rPr>
        <w:t xml:space="preserve">For Rentora</w:t>
      </w:r>
    </w:p>
    <w:p>
      <w:pPr>
        <w:spacing w:before="0" w:after="160" w:line="240"/>
        <w:ind w:right="0" w:left="0" w:firstLine="0"/>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Authorized by: Rentora Platform</w:t>
      </w:r>
    </w:p>
    <w:p>
      <w:pPr>
        <w:spacing w:before="0" w:after="160" w:line="240"/>
        <w:ind w:right="0" w:left="0" w:firstLine="0"/>
        <w:jc w:val="left"/>
        <w:rPr>
          <w:rFonts w:ascii="Calibri" w:hAnsi="Calibri" w:cs="Calibri" w:eastAsia="Calibri"/>
          <w:color w:val="auto"/>
          <w:spacing w:val="0"/>
          <w:position w:val="0"/>
          <w:sz w:val="21"/>
          <w:shd w:fill="auto" w:val="clear"/>
        </w:rPr>
      </w:pPr>
      <w:r>
        <w:rPr>
          <w:rFonts w:ascii="Calibri" w:hAnsi="Calibri" w:cs="Calibri" w:eastAsia="Calibri"/>
          <w:color w:val="2B2B2B"/>
          <w:spacing w:val="0"/>
          <w:position w:val="0"/>
          <w:sz w:val="21"/>
          <w:shd w:fill="auto" w:val="clear"/>
        </w:rPr>
        <w:t xml:space="preserve">Website: rentora.com.ng  |  Support: support@rentora.com.ng</w:t>
      </w:r>
    </w:p>
    <w:p>
      <w:pPr>
        <w:spacing w:before="120" w:after="160" w:line="240"/>
        <w:ind w:right="0" w:left="0" w:firstLine="0"/>
        <w:jc w:val="left"/>
        <w:rPr>
          <w:rFonts w:ascii="Calibri" w:hAnsi="Calibri" w:cs="Calibri" w:eastAsia="Calibri"/>
          <w:color w:val="auto"/>
          <w:spacing w:val="0"/>
          <w:position w:val="0"/>
          <w:sz w:val="21"/>
          <w:shd w:fill="auto" w:val="clear"/>
        </w:rPr>
      </w:pPr>
      <w:r>
        <w:rPr>
          <w:rFonts w:ascii="Calibri" w:hAnsi="Calibri" w:cs="Calibri" w:eastAsia="Calibri"/>
          <w:i/>
          <w:color w:val="51637D"/>
          <w:spacing w:val="0"/>
          <w:position w:val="0"/>
          <w:sz w:val="19"/>
          <w:shd w:fill="auto" w:val="clear"/>
        </w:rPr>
        <w:t xml:space="preserve">This document is valid only when signed by both parties. </w:t>
      </w:r>
      <w:r>
        <w:rPr>
          <w:rFonts w:ascii="Calibri" w:hAnsi="Calibri" w:cs="Calibri" w:eastAsia="Calibri"/>
          <w:i/>
          <w:color w:val="51637D"/>
          <w:spacing w:val="0"/>
          <w:position w:val="0"/>
          <w:sz w:val="19"/>
          <w:shd w:fill="auto" w:val="clear"/>
        </w:rPr>
        <w:t xml:space="preserve">—</w:t>
      </w:r>
      <w:r>
        <w:rPr>
          <w:rFonts w:ascii="Calibri" w:hAnsi="Calibri" w:cs="Calibri" w:eastAsia="Calibri"/>
          <w:i/>
          <w:color w:val="51637D"/>
          <w:spacing w:val="0"/>
          <w:position w:val="0"/>
          <w:sz w:val="19"/>
          <w:shd w:fill="auto" w:val="clear"/>
        </w:rPr>
        <w:t xml:space="preserve"> Updated August 2026. rentora.com.ng | Student Housing Platform, Ogbomosho, Oyo State, Nigeria.</w:t>
      </w: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abstractNum w:abstractNumId="30">
    <w:lvl w:ilvl="0">
      <w:start w:val="1"/>
      <w:numFmt w:val="bullet"/>
      <w:lvlText w:val="•"/>
    </w:lvl>
  </w:abstractNum>
  <w:abstractNum w:abstractNumId="36">
    <w:lvl w:ilvl="0">
      <w:start w:val="1"/>
      <w:numFmt w:val="bullet"/>
      <w:lvlText w:val="•"/>
    </w:lvl>
  </w:abstractNum>
  <w:abstractNum w:abstractNumId="42">
    <w:lvl w:ilvl="0">
      <w:start w:val="1"/>
      <w:numFmt w:val="bullet"/>
      <w:lvlText w:val="•"/>
    </w:lvl>
  </w:abstractNum>
  <w:abstractNum w:abstractNumId="48">
    <w:lvl w:ilvl="0">
      <w:start w:val="1"/>
      <w:numFmt w:val="bullet"/>
      <w:lvlText w:val="•"/>
    </w:lvl>
  </w:abstractNum>
  <w:abstractNum w:abstractNumId="54">
    <w:lvl w:ilvl="0">
      <w:start w:val="1"/>
      <w:numFmt w:val="bullet"/>
      <w:lvlText w:val="•"/>
    </w:lvl>
  </w:abstractNum>
  <w:abstractNum w:abstractNumId="60">
    <w:lvl w:ilvl="0">
      <w:start w:val="1"/>
      <w:numFmt w:val="bullet"/>
      <w:lvlText w:val="•"/>
    </w:lvl>
  </w:abstractNum>
  <w:abstractNum w:abstractNumId="66">
    <w:lvl w:ilvl="0">
      <w:start w:val="1"/>
      <w:numFmt w:val="bullet"/>
      <w:lvlText w:val="•"/>
    </w:lvl>
  </w:abstractNum>
  <w:abstractNum w:abstractNumId="72">
    <w:lvl w:ilvl="0">
      <w:start w:val="1"/>
      <w:numFmt w:val="bullet"/>
      <w:lvlText w:val="•"/>
    </w:lvl>
  </w:abstractNum>
  <w:abstractNum w:abstractNumId="78">
    <w:lvl w:ilvl="0">
      <w:start w:val="1"/>
      <w:numFmt w:val="bullet"/>
      <w:lvlText w:val="•"/>
    </w:lvl>
  </w:abstractNum>
  <w:abstractNum w:abstractNumId="84">
    <w:lvl w:ilvl="0">
      <w:start w:val="1"/>
      <w:numFmt w:val="bullet"/>
      <w:lvlText w:val="•"/>
    </w:lvl>
  </w:abstractNum>
  <w:abstractNum w:abstractNumId="90">
    <w:lvl w:ilvl="0">
      <w:start w:val="1"/>
      <w:numFmt w:val="bullet"/>
      <w:lvlText w:val="•"/>
    </w:lvl>
  </w:abstractNum>
  <w:num w:numId="14">
    <w:abstractNumId w:val="90"/>
  </w:num>
  <w:num w:numId="20">
    <w:abstractNumId w:val="84"/>
  </w:num>
  <w:num w:numId="24">
    <w:abstractNumId w:val="78"/>
  </w:num>
  <w:num w:numId="33">
    <w:abstractNumId w:val="72"/>
  </w:num>
  <w:num w:numId="37">
    <w:abstractNumId w:val="66"/>
  </w:num>
  <w:num w:numId="41">
    <w:abstractNumId w:val="60"/>
  </w:num>
  <w:num w:numId="45">
    <w:abstractNumId w:val="54"/>
  </w:num>
  <w:num w:numId="49">
    <w:abstractNumId w:val="48"/>
  </w:num>
  <w:num w:numId="52">
    <w:abstractNumId w:val="42"/>
  </w:num>
  <w:num w:numId="59">
    <w:abstractNumId w:val="36"/>
  </w:num>
  <w:num w:numId="63">
    <w:abstractNumId w:val="30"/>
  </w:num>
  <w:num w:numId="67">
    <w:abstractNumId w:val="24"/>
  </w:num>
  <w:num w:numId="72">
    <w:abstractNumId w:val="18"/>
  </w:num>
  <w:num w:numId="77">
    <w:abstractNumId w:val="12"/>
  </w:num>
  <w:num w:numId="81">
    <w:abstractNumId w:val="6"/>
  </w:num>
  <w:num w:numId="85">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numbering.xml" Id="docRId0" Type="http://schemas.openxmlformats.org/officeDocument/2006/relationships/numbering" /><Relationship Target="styles.xml" Id="docRId1" Type="http://schemas.openxmlformats.org/officeDocument/2006/relationships/styles" /></Relationships>
</file>