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0" w:after="60"/>
        <w:jc w:val="center"/>
      </w:pPr>
      <w:bookmarkStart w:id="0" w:name="_GoBack"/>
      <w:bookmarkEnd w:id="0"/>
      <w:r>
        <w:rPr>
          <w:rFonts w:ascii="Calibri" w:eastAsia="Calibri" w:cs="Calibri" w:hAnsi="Calibri"/>
          <w:b/>
          <w:bCs/>
          <w:color w:val="1F4E79"/>
          <w:sz w:val="40"/>
          <w:szCs w:val="40"/>
        </w:rPr>
        <w:t>MUHAMMED KHAN</w:t>
      </w:r>
    </w:p>
    <w:p>
      <w:pPr>
        <w:spacing w:before="0" w:after="60"/>
        <w:jc w:val="center"/>
      </w:pPr>
      <w:r>
        <w:rPr>
          <w:rFonts w:ascii="Calibri" w:eastAsia="Calibri" w:cs="Calibri" w:hAnsi="Calibri"/>
          <w:color w:val="444444"/>
          <w:sz w:val="20"/>
          <w:szCs w:val="20"/>
        </w:rPr>
        <w:t>Malware Analyst  |  Threat Intelligence  |  Digital Forensics  |  Incident Response</w:t>
      </w:r>
    </w:p>
    <w:p>
      <w:pPr>
        <w:pBdr>
          <w:bottom w:val="single" w:sz="6" w:space="1" w:color="2E75B6"/>
        </w:pBdr>
        <w:spacing w:before="0" w:after="160"/>
        <w:jc w:val="center"/>
      </w:pPr>
      <w:r>
        <w:rPr>
          <w:rFonts w:ascii="Calibri" w:eastAsia="Calibri" w:cs="Calibri" w:hAnsi="Calibri"/>
          <w:color w:val="333333"/>
          <w:sz w:val="19"/>
          <w:szCs w:val="19"/>
        </w:rPr>
        <w:t>+966 501847309  |  +91 9562791883  |  Jeddah, Saudi Arabia  |  linkedin.com/in/muhammed-khan-a57498375  |  github.com/muhammed95rafi-arch  |  tryhackme.com/p/muhammed95rafi</w:t>
      </w:r>
    </w:p>
    <w:p>
      <w:pPr>
        <w:pBdr>
          <w:bottom w:val="single" w:sz="8" w:space="1" w:color="2E75B6"/>
        </w:pBdr>
        <w:spacing w:before="180" w:after="60"/>
      </w:pPr>
      <w:r>
        <w:rPr>
          <w:rFonts w:ascii="Calibri" w:eastAsia="Calibri" w:cs="Calibri" w:hAnsi="Calibri"/>
          <w:b/>
          <w:bCs/>
          <w:color w:val="1F4E79"/>
          <w:sz w:val="24"/>
          <w:szCs w:val="24"/>
        </w:rPr>
        <w:t>PROFESSIONAL SUMMARY</w:t>
      </w:r>
    </w:p>
    <w:p>
      <w:pPr>
        <w:spacing w:before="80" w:after="80"/>
      </w:pPr>
      <w:r>
        <w:rPr>
          <w:rFonts w:ascii="Calibri" w:eastAsia="Calibri" w:cs="Calibri" w:hAnsi="Calibri"/>
          <w:sz w:val="20"/>
          <w:szCs w:val="20"/>
        </w:rPr>
        <w:t>Cybersecurity professional with hands-on malware analysis experience including static analysis of WannaCry ransomware on REMnux — PE header analysis, strings extraction, IOC identification, and network indicator documentation. Conducted mobile digital forensics (Case DERU-2026-KL-0042) with ADB logical extraction, ALEAPP v3.7.0, SHA-256 chain of custody, and 21-exhibit police-style report. Proficient in threat intelligence, IOC extraction, and behavioral analysis concepts. Certified Penetration Tester (CPT) from Qnayds Academy. Identified High severity vulnerability on Temu.com (CVSS 7.5). Experienced in security report writing and malware documentation. Seeking Malware Analyst / Threat Intelligence role to apply reverse engineering and forensic investigation skills.</w:t>
      </w:r>
    </w:p>
    <w:p>
      <w:pPr>
        <w:pBdr>
          <w:bottom w:val="single" w:sz="8" w:space="1" w:color="2E75B6"/>
        </w:pBdr>
        <w:spacing w:before="180" w:after="60"/>
      </w:pPr>
      <w:r>
        <w:rPr>
          <w:rFonts w:ascii="Calibri" w:eastAsia="Calibri" w:cs="Calibri" w:hAnsi="Calibri"/>
          <w:b/>
          <w:bCs/>
          <w:color w:val="1F4E79"/>
          <w:sz w:val="24"/>
          <w:szCs w:val="24"/>
        </w:rPr>
        <w:t>CORE COMPETENCIES</w:t>
      </w:r>
    </w:p>
    <w:p>
      <w:pPr>
        <w:spacing w:before="80" w:after="80"/>
      </w:pPr>
      <w:r>
        <w:rPr>
          <w:rFonts w:ascii="Calibri" w:eastAsia="Calibri" w:cs="Calibri" w:hAnsi="Calibri"/>
          <w:sz w:val="20"/>
          <w:szCs w:val="20"/>
        </w:rPr>
        <w:t>Static Malware Analysis  |  PE Header Analysis  |  Strings Extraction  |  IOC Identification  |  Behavioral Analysis Concepts  |  Dynamic Analysis Concepts  |  Sandbox Analysis (REMnux)  |  Threat Intelligence  |  Digital Forensics (Mobile)  |  Chain of Custody Documentation  |  Ransomware Analysis  |  YARA Rules (Concepts)  |  Network Indicator Analysis  |  Incident Response  |  MITRE ATT&amp;CK  |  Malware Report Writing  |  Log Analysis (Wazuh/Splunk)</w:t>
      </w:r>
    </w:p>
    <w:p>
      <w:pPr>
        <w:pBdr>
          <w:bottom w:val="single" w:sz="8" w:space="1" w:color="2E75B6"/>
        </w:pBdr>
        <w:spacing w:before="180" w:after="60"/>
      </w:pPr>
      <w:r>
        <w:rPr>
          <w:rFonts w:ascii="Calibri" w:eastAsia="Calibri" w:cs="Calibri" w:hAnsi="Calibri"/>
          <w:b/>
          <w:bCs/>
          <w:color w:val="1F4E79"/>
          <w:sz w:val="24"/>
          <w:szCs w:val="24"/>
        </w:rPr>
        <w:t>TOOLS &amp; TECHNOLOGIES</w:t>
      </w:r>
    </w:p>
    <w:p>
      <w:pPr>
        <w:pStyle w:val="23"/>
        <w:numPr>
          <w:ilvl w:val="0"/>
          <w:numId w:val="1"/>
        </w:numPr>
        <w:spacing w:before="20" w:after="20"/>
      </w:pPr>
      <w:r>
        <w:rPr>
          <w:rFonts w:ascii="Calibri" w:eastAsia="Calibri" w:cs="Calibri" w:hAnsi="Calibri"/>
          <w:sz w:val="20"/>
          <w:szCs w:val="20"/>
        </w:rPr>
        <w:t>Malware Analysis: REMnux | strings | PE-bear | file | hexdump | Detect-It-Easy | Ghidra (Basic) | IDA Pro (Concepts) | x64dbg (Concepts)</w:t>
      </w:r>
    </w:p>
    <w:p>
      <w:pPr>
        <w:pStyle w:val="23"/>
        <w:numPr>
          <w:ilvl w:val="0"/>
          <w:numId w:val="1"/>
        </w:numPr>
        <w:spacing w:before="20" w:after="20"/>
      </w:pPr>
      <w:r>
        <w:rPr>
          <w:rFonts w:ascii="Calibri" w:eastAsia="Calibri" w:cs="Calibri" w:hAnsi="Calibri"/>
          <w:sz w:val="20"/>
          <w:szCs w:val="20"/>
        </w:rPr>
        <w:t>Forensics: ALEAPP v3.7.0 | ADB (Android Debug Bridge) | Photo Forensics | Metadata Analysis</w:t>
      </w:r>
    </w:p>
    <w:p>
      <w:pPr>
        <w:pStyle w:val="23"/>
        <w:numPr>
          <w:ilvl w:val="0"/>
          <w:numId w:val="1"/>
        </w:numPr>
        <w:spacing w:before="20" w:after="20"/>
      </w:pPr>
      <w:r>
        <w:rPr>
          <w:rFonts w:ascii="Calibri" w:eastAsia="Calibri" w:cs="Calibri" w:hAnsi="Calibri"/>
          <w:sz w:val="20"/>
          <w:szCs w:val="20"/>
        </w:rPr>
        <w:t>SIEM &amp; Monitoring: Wazuh | Splunk</w:t>
      </w:r>
    </w:p>
    <w:p>
      <w:pPr>
        <w:pStyle w:val="23"/>
        <w:numPr>
          <w:ilvl w:val="0"/>
          <w:numId w:val="1"/>
        </w:numPr>
        <w:spacing w:before="20" w:after="20"/>
      </w:pPr>
      <w:r>
        <w:rPr>
          <w:rFonts w:ascii="Calibri" w:eastAsia="Calibri" w:cs="Calibri" w:hAnsi="Calibri"/>
          <w:sz w:val="20"/>
          <w:szCs w:val="20"/>
        </w:rPr>
        <w:t>Network Analysis: Wireshark | Nmap | theHarvester</w:t>
      </w:r>
    </w:p>
    <w:p>
      <w:pPr>
        <w:pStyle w:val="23"/>
        <w:numPr>
          <w:ilvl w:val="0"/>
          <w:numId w:val="1"/>
        </w:numPr>
        <w:spacing w:before="20" w:after="20"/>
      </w:pPr>
      <w:r>
        <w:rPr>
          <w:rFonts w:ascii="Calibri" w:eastAsia="Calibri" w:cs="Calibri" w:hAnsi="Calibri"/>
          <w:sz w:val="20"/>
          <w:szCs w:val="20"/>
        </w:rPr>
        <w:t>Threat Intel: MITRE ATT&amp;CK | IOC analysis | OSINT (Sherlock, Maltego, Apify)</w:t>
      </w:r>
    </w:p>
    <w:p>
      <w:pPr>
        <w:pStyle w:val="23"/>
        <w:numPr>
          <w:ilvl w:val="0"/>
          <w:numId w:val="1"/>
        </w:numPr>
        <w:spacing w:before="20" w:after="20"/>
      </w:pPr>
      <w:r>
        <w:rPr>
          <w:rFonts w:ascii="Calibri" w:eastAsia="Calibri" w:cs="Calibri" w:hAnsi="Calibri"/>
          <w:sz w:val="20"/>
          <w:szCs w:val="20"/>
        </w:rPr>
        <w:t>Exploitation (context): Metasploit | Burp Suite | SQLMap</w:t>
      </w:r>
    </w:p>
    <w:p>
      <w:pPr>
        <w:pStyle w:val="23"/>
        <w:numPr>
          <w:ilvl w:val="0"/>
          <w:numId w:val="1"/>
        </w:numPr>
        <w:spacing w:before="20" w:after="20"/>
      </w:pPr>
      <w:r>
        <w:rPr>
          <w:rFonts w:ascii="Calibri" w:eastAsia="Calibri" w:cs="Calibri" w:hAnsi="Calibri"/>
          <w:sz w:val="20"/>
          <w:szCs w:val="20"/>
        </w:rPr>
        <w:t>Development: Python | HTML | Git | GitHub</w:t>
      </w:r>
    </w:p>
    <w:p>
      <w:pPr>
        <w:pStyle w:val="23"/>
        <w:numPr>
          <w:ilvl w:val="0"/>
          <w:numId w:val="1"/>
        </w:numPr>
        <w:spacing w:before="20" w:after="20"/>
      </w:pPr>
      <w:r>
        <w:rPr>
          <w:rFonts w:ascii="Calibri" w:eastAsia="Calibri" w:cs="Calibri" w:hAnsi="Calibri"/>
          <w:sz w:val="20"/>
          <w:szCs w:val="20"/>
        </w:rPr>
        <w:t>Platforms: HackerOne | TryHackMe | Kali Linux | REMnux</w:t>
      </w:r>
    </w:p>
    <w:p>
      <w:pPr>
        <w:pBdr>
          <w:bottom w:val="single" w:sz="8" w:space="1" w:color="2E75B6"/>
        </w:pBdr>
        <w:spacing w:before="180" w:after="60"/>
      </w:pPr>
      <w:r>
        <w:rPr>
          <w:rFonts w:ascii="Calibri" w:eastAsia="Calibri" w:cs="Calibri" w:hAnsi="Calibri"/>
          <w:b/>
          <w:bCs/>
          <w:color w:val="1F4E79"/>
          <w:sz w:val="24"/>
          <w:szCs w:val="24"/>
        </w:rPr>
        <w:t>MALWARE ANALYSIS &amp; FORENSICS PROJECTS</w:t>
      </w:r>
    </w:p>
    <w:p>
      <w:pPr>
        <w:spacing w:before="120" w:after="30"/>
      </w:pPr>
      <w:r>
        <w:rPr>
          <w:rFonts w:ascii="Calibri" w:eastAsia="Calibri" w:cs="Calibri" w:hAnsi="Calibri"/>
          <w:b/>
          <w:bCs/>
          <w:sz w:val="21"/>
          <w:szCs w:val="21"/>
        </w:rPr>
        <w:t>WannaCry Ransomware Static Analysis</w:t>
      </w:r>
      <w:r>
        <w:rPr>
          <w:rFonts w:ascii="Calibri" w:eastAsia="Calibri" w:cs="Calibri" w:hAnsi="Calibri"/>
          <w:color w:val="555555"/>
          <w:sz w:val="20"/>
          <w:szCs w:val="20"/>
        </w:rPr>
        <w:t xml:space="preserve">  |  </w:t>
      </w:r>
      <w:r>
        <w:rPr>
          <w:rFonts w:ascii="Calibri" w:eastAsia="Calibri" w:cs="Calibri" w:hAnsi="Calibri"/>
          <w:b/>
          <w:bCs/>
          <w:color w:val="1F4E79"/>
          <w:sz w:val="20"/>
          <w:szCs w:val="20"/>
        </w:rPr>
        <w:t>Malware Analysis — REMnux</w:t>
      </w:r>
      <w:r>
        <w:rPr>
          <w:rFonts w:ascii="Calibri" w:eastAsia="Calibri" w:cs="Calibri" w:hAnsi="Calibri"/>
          <w:i/>
          <w:iCs/>
          <w:color w:val="666666"/>
          <w:sz w:val="19"/>
          <w:szCs w:val="19"/>
        </w:rPr>
        <w:t xml:space="preserve">  |  2026</w:t>
      </w:r>
    </w:p>
    <w:p>
      <w:pPr>
        <w:pStyle w:val="23"/>
        <w:numPr>
          <w:ilvl w:val="0"/>
          <w:numId w:val="1"/>
        </w:numPr>
        <w:spacing w:before="20" w:after="20"/>
      </w:pPr>
      <w:r>
        <w:rPr>
          <w:rFonts w:ascii="Calibri" w:eastAsia="Calibri" w:cs="Calibri" w:hAnsi="Calibri"/>
          <w:sz w:val="20"/>
          <w:szCs w:val="20"/>
        </w:rPr>
        <w:t>Static analysis of WannaCry ransomware sample (theZoo repository) on REMnux environment</w:t>
      </w:r>
    </w:p>
    <w:p>
      <w:pPr>
        <w:pStyle w:val="23"/>
        <w:numPr>
          <w:ilvl w:val="0"/>
          <w:numId w:val="1"/>
        </w:numPr>
        <w:spacing w:before="20" w:after="20"/>
      </w:pPr>
      <w:r>
        <w:rPr>
          <w:rFonts w:ascii="Calibri" w:eastAsia="Calibri" w:cs="Calibri" w:hAnsi="Calibri"/>
          <w:sz w:val="20"/>
          <w:szCs w:val="20"/>
        </w:rPr>
        <w:t>PE header analysis: entry point, sections (.text, .data, .rsrc), compiler artifacts</w:t>
      </w:r>
    </w:p>
    <w:p>
      <w:pPr>
        <w:pStyle w:val="23"/>
        <w:numPr>
          <w:ilvl w:val="0"/>
          <w:numId w:val="1"/>
        </w:numPr>
        <w:spacing w:before="20" w:after="20"/>
      </w:pPr>
      <w:r>
        <w:rPr>
          <w:rFonts w:ascii="Calibri" w:eastAsia="Calibri" w:cs="Calibri" w:hAnsi="Calibri"/>
          <w:sz w:val="20"/>
          <w:szCs w:val="20"/>
        </w:rPr>
        <w:t>Strings extraction: hardcoded IPs, mutex names, kill-switch domain, ransom text</w:t>
      </w:r>
    </w:p>
    <w:p>
      <w:pPr>
        <w:pStyle w:val="23"/>
        <w:numPr>
          <w:ilvl w:val="0"/>
          <w:numId w:val="1"/>
        </w:numPr>
        <w:spacing w:before="20" w:after="20"/>
      </w:pPr>
      <w:r>
        <w:rPr>
          <w:rFonts w:ascii="Calibri" w:eastAsia="Calibri" w:cs="Calibri" w:hAnsi="Calibri"/>
          <w:sz w:val="20"/>
          <w:szCs w:val="20"/>
        </w:rPr>
        <w:t>IOC identification: network indicators, file system artifacts, registry keys</w:t>
      </w:r>
    </w:p>
    <w:p>
      <w:pPr>
        <w:pStyle w:val="23"/>
        <w:numPr>
          <w:ilvl w:val="0"/>
          <w:numId w:val="1"/>
        </w:numPr>
        <w:spacing w:before="20" w:after="20"/>
      </w:pPr>
      <w:r>
        <w:rPr>
          <w:rFonts w:ascii="Calibri" w:eastAsia="Calibri" w:cs="Calibri" w:hAnsi="Calibri"/>
          <w:sz w:val="20"/>
          <w:szCs w:val="20"/>
        </w:rPr>
        <w:t>Produced professional HTML and PDF analysis report; published findings on LinkedIn</w:t>
      </w:r>
    </w:p>
    <w:p>
      <w:pPr>
        <w:spacing w:before="120" w:after="30"/>
      </w:pPr>
      <w:r>
        <w:rPr>
          <w:rFonts w:ascii="Calibri" w:eastAsia="Calibri" w:cs="Calibri" w:hAnsi="Calibri"/>
          <w:b/>
          <w:bCs/>
          <w:sz w:val="21"/>
          <w:szCs w:val="21"/>
        </w:rPr>
        <w:t>DERU Mobile Forensics</w:t>
      </w:r>
      <w:r>
        <w:rPr>
          <w:rFonts w:ascii="Calibri" w:eastAsia="Calibri" w:cs="Calibri" w:hAnsi="Calibri"/>
          <w:color w:val="555555"/>
          <w:sz w:val="20"/>
          <w:szCs w:val="20"/>
        </w:rPr>
        <w:t xml:space="preserve">  |  </w:t>
      </w:r>
      <w:r>
        <w:rPr>
          <w:rFonts w:ascii="Calibri" w:eastAsia="Calibri" w:cs="Calibri" w:hAnsi="Calibri"/>
          <w:b/>
          <w:bCs/>
          <w:color w:val="1F4E79"/>
          <w:sz w:val="20"/>
          <w:szCs w:val="20"/>
        </w:rPr>
        <w:t>Logical Extraction &amp; Digital Evidence Report</w:t>
      </w:r>
      <w:r>
        <w:rPr>
          <w:rFonts w:ascii="Calibri" w:eastAsia="Calibri" w:cs="Calibri" w:hAnsi="Calibri"/>
          <w:i/>
          <w:iCs/>
          <w:color w:val="666666"/>
          <w:sz w:val="19"/>
          <w:szCs w:val="19"/>
        </w:rPr>
        <w:t xml:space="preserve">  |  2026</w:t>
      </w:r>
    </w:p>
    <w:p>
      <w:pPr>
        <w:pStyle w:val="23"/>
        <w:numPr>
          <w:ilvl w:val="0"/>
          <w:numId w:val="1"/>
        </w:numPr>
        <w:spacing w:before="20" w:after="20"/>
      </w:pPr>
      <w:r>
        <w:rPr>
          <w:rFonts w:ascii="Calibri" w:eastAsia="Calibri" w:cs="Calibri" w:hAnsi="Calibri"/>
          <w:sz w:val="20"/>
          <w:szCs w:val="20"/>
        </w:rPr>
        <w:t>Case ID: DERU-2026-KL-0042 — logical extraction via ADB on OPPO A15 device</w:t>
      </w:r>
    </w:p>
    <w:p>
      <w:pPr>
        <w:pStyle w:val="23"/>
        <w:numPr>
          <w:ilvl w:val="0"/>
          <w:numId w:val="1"/>
        </w:numPr>
        <w:spacing w:before="20" w:after="20"/>
      </w:pPr>
      <w:r>
        <w:rPr>
          <w:rFonts w:ascii="Calibri" w:eastAsia="Calibri" w:cs="Calibri" w:hAnsi="Calibri"/>
          <w:sz w:val="20"/>
          <w:szCs w:val="20"/>
        </w:rPr>
        <w:t>Processed evidence with ALEAPP v3.7.0: call logs, SMS, app data, location artifacts</w:t>
      </w:r>
    </w:p>
    <w:p>
      <w:pPr>
        <w:pStyle w:val="23"/>
        <w:numPr>
          <w:ilvl w:val="0"/>
          <w:numId w:val="1"/>
        </w:numPr>
        <w:spacing w:before="20" w:after="20"/>
      </w:pPr>
      <w:r>
        <w:rPr>
          <w:rFonts w:ascii="Calibri" w:eastAsia="Calibri" w:cs="Calibri" w:hAnsi="Calibri"/>
          <w:sz w:val="20"/>
          <w:szCs w:val="20"/>
        </w:rPr>
        <w:t>SHA-256 hash verification across all evidence files; maintained full chain of custody</w:t>
      </w:r>
    </w:p>
    <w:p>
      <w:pPr>
        <w:pStyle w:val="23"/>
        <w:numPr>
          <w:ilvl w:val="0"/>
          <w:numId w:val="1"/>
        </w:numPr>
        <w:spacing w:before="20" w:after="20"/>
      </w:pPr>
      <w:r>
        <w:rPr>
          <w:rFonts w:ascii="Calibri" w:eastAsia="Calibri" w:cs="Calibri" w:hAnsi="Calibri"/>
          <w:sz w:val="20"/>
          <w:szCs w:val="20"/>
        </w:rPr>
        <w:t>21-exhibit police-style forensic report with annotations and findings summary</w:t>
      </w:r>
    </w:p>
    <w:p>
      <w:pPr>
        <w:pStyle w:val="23"/>
        <w:numPr>
          <w:ilvl w:val="0"/>
          <w:numId w:val="1"/>
        </w:numPr>
        <w:spacing w:before="20" w:after="20"/>
      </w:pPr>
      <w:r>
        <w:rPr>
          <w:rFonts w:ascii="Calibri" w:eastAsia="Calibri" w:cs="Calibri" w:hAnsi="Calibri"/>
          <w:sz w:val="20"/>
          <w:szCs w:val="20"/>
        </w:rPr>
        <w:t>Repository: github.com/muhammed95rafi-arch/DERU-Mobile-Forensics</w:t>
      </w:r>
    </w:p>
    <w:p>
      <w:pPr>
        <w:spacing w:before="120" w:after="30"/>
      </w:pPr>
      <w:r>
        <w:rPr>
          <w:rFonts w:ascii="Calibri" w:eastAsia="Calibri" w:cs="Calibri" w:hAnsi="Calibri"/>
          <w:b/>
          <w:bCs/>
          <w:sz w:val="21"/>
          <w:szCs w:val="21"/>
        </w:rPr>
        <w:t>WebSecAudit</w:t>
      </w:r>
      <w:r>
        <w:rPr>
          <w:rFonts w:ascii="Calibri" w:eastAsia="Calibri" w:cs="Calibri" w:hAnsi="Calibri"/>
          <w:color w:val="555555"/>
          <w:sz w:val="20"/>
          <w:szCs w:val="20"/>
        </w:rPr>
        <w:t xml:space="preserve">  |  </w:t>
      </w:r>
      <w:r>
        <w:rPr>
          <w:rFonts w:ascii="Calibri" w:eastAsia="Calibri" w:cs="Calibri" w:hAnsi="Calibri"/>
          <w:b/>
          <w:bCs/>
          <w:color w:val="1F4E79"/>
          <w:sz w:val="20"/>
          <w:szCs w:val="20"/>
        </w:rPr>
        <w:t>Browser-Based Web Application Security Scanner</w:t>
      </w:r>
      <w:r>
        <w:rPr>
          <w:rFonts w:ascii="Calibri" w:eastAsia="Calibri" w:cs="Calibri" w:hAnsi="Calibri"/>
          <w:i/>
          <w:iCs/>
          <w:color w:val="666666"/>
          <w:sz w:val="19"/>
          <w:szCs w:val="19"/>
        </w:rPr>
        <w:t xml:space="preserve">  |  2026</w:t>
      </w:r>
    </w:p>
    <w:p>
      <w:pPr>
        <w:pStyle w:val="23"/>
        <w:numPr>
          <w:ilvl w:val="0"/>
          <w:numId w:val="1"/>
        </w:numPr>
        <w:spacing w:before="20" w:after="20"/>
      </w:pPr>
      <w:r>
        <w:rPr>
          <w:rFonts w:ascii="Calibri" w:eastAsia="Calibri" w:cs="Calibri" w:hAnsi="Calibri"/>
          <w:sz w:val="20"/>
          <w:szCs w:val="20"/>
        </w:rPr>
        <w:t>13 automated security checks and 62 manual verification items; deployed live on Render.com</w:t>
      </w:r>
    </w:p>
    <w:p>
      <w:pPr>
        <w:pStyle w:val="23"/>
        <w:numPr>
          <w:ilvl w:val="0"/>
          <w:numId w:val="1"/>
        </w:numPr>
        <w:spacing w:before="20" w:after="20"/>
      </w:pPr>
      <w:r>
        <w:rPr>
          <w:rFonts w:ascii="Calibri" w:eastAsia="Calibri" w:cs="Calibri" w:hAnsi="Calibri"/>
          <w:sz w:val="20"/>
          <w:szCs w:val="20"/>
        </w:rPr>
        <w:t>Featured in Qnayds Academy webinar | Live: websec-scanner-8kc9.onrender.com</w:t>
      </w:r>
    </w:p>
    <w:p>
      <w:pPr>
        <w:spacing w:before="120" w:after="30"/>
      </w:pPr>
      <w:r>
        <w:rPr>
          <w:rFonts w:ascii="Calibri" w:eastAsia="Calibri" w:cs="Calibri" w:hAnsi="Calibri"/>
          <w:b/>
          <w:bCs/>
          <w:sz w:val="21"/>
          <w:szCs w:val="21"/>
        </w:rPr>
        <w:t>MegaCTF Lab</w:t>
      </w:r>
      <w:r>
        <w:rPr>
          <w:rFonts w:ascii="Calibri" w:eastAsia="Calibri" w:cs="Calibri" w:hAnsi="Calibri"/>
          <w:color w:val="555555"/>
          <w:sz w:val="20"/>
          <w:szCs w:val="20"/>
        </w:rPr>
        <w:t xml:space="preserve">  |  </w:t>
      </w:r>
      <w:r>
        <w:rPr>
          <w:rFonts w:ascii="Calibri" w:eastAsia="Calibri" w:cs="Calibri" w:hAnsi="Calibri"/>
          <w:b/>
          <w:bCs/>
          <w:color w:val="1F4E79"/>
          <w:sz w:val="20"/>
          <w:szCs w:val="20"/>
        </w:rPr>
        <w:t>Python / Flask CTF Training Platform</w:t>
      </w:r>
      <w:r>
        <w:rPr>
          <w:rFonts w:ascii="Calibri" w:eastAsia="Calibri" w:cs="Calibri" w:hAnsi="Calibri"/>
          <w:i/>
          <w:iCs/>
          <w:color w:val="666666"/>
          <w:sz w:val="19"/>
          <w:szCs w:val="19"/>
        </w:rPr>
        <w:t xml:space="preserve">  |  2026</w:t>
      </w:r>
    </w:p>
    <w:p>
      <w:pPr>
        <w:pStyle w:val="23"/>
        <w:numPr>
          <w:ilvl w:val="0"/>
          <w:numId w:val="1"/>
        </w:numPr>
        <w:spacing w:before="20" w:after="20"/>
      </w:pPr>
      <w:r>
        <w:rPr>
          <w:rFonts w:ascii="Calibri" w:eastAsia="Calibri" w:cs="Calibri" w:hAnsi="Calibri"/>
          <w:sz w:val="20"/>
          <w:szCs w:val="20"/>
        </w:rPr>
        <w:t>5 progressive levels: File Upload Vulnerability, Brute Force, JWT Exploitation, Log Analysis, CTF</w:t>
      </w:r>
    </w:p>
    <w:p>
      <w:pPr>
        <w:pStyle w:val="23"/>
        <w:numPr>
          <w:ilvl w:val="0"/>
          <w:numId w:val="1"/>
        </w:numPr>
        <w:spacing w:before="20" w:after="20"/>
      </w:pPr>
      <w:r>
        <w:rPr>
          <w:rFonts w:ascii="Calibri" w:eastAsia="Calibri" w:cs="Calibri" w:hAnsi="Calibri"/>
          <w:sz w:val="20"/>
          <w:szCs w:val="20"/>
        </w:rPr>
        <w:t>Live: megactf-lab.onrender.com  |  Repository: github.com/muhammed95rafi-arch/MegaCTF-Lab</w:t>
      </w:r>
    </w:p>
    <w:p>
      <w:pPr>
        <w:pBdr>
          <w:bottom w:val="single" w:sz="8" w:space="1" w:color="2E75B6"/>
        </w:pBdr>
        <w:spacing w:before="180" w:after="60"/>
      </w:pPr>
      <w:r>
        <w:rPr>
          <w:rFonts w:ascii="Calibri" w:eastAsia="Calibri" w:cs="Calibri" w:hAnsi="Calibri"/>
          <w:b/>
          <w:bCs/>
          <w:color w:val="1F4E79"/>
          <w:sz w:val="24"/>
          <w:szCs w:val="24"/>
        </w:rPr>
        <w:t>BUG BOUNTY — HACKERONE</w:t>
      </w:r>
    </w:p>
    <w:p>
      <w:pPr>
        <w:spacing w:before="120" w:after="30"/>
      </w:pPr>
      <w:r>
        <w:rPr>
          <w:rFonts w:ascii="Calibri" w:eastAsia="Calibri" w:cs="Calibri" w:hAnsi="Calibri"/>
          <w:b/>
          <w:bCs/>
          <w:sz w:val="21"/>
          <w:szCs w:val="21"/>
        </w:rPr>
        <w:t>Active Bug Bounty Researcher</w:t>
      </w:r>
      <w:r>
        <w:rPr>
          <w:rFonts w:ascii="Calibri" w:eastAsia="Calibri" w:cs="Calibri" w:hAnsi="Calibri"/>
          <w:color w:val="555555"/>
          <w:sz w:val="20"/>
          <w:szCs w:val="20"/>
        </w:rPr>
        <w:t xml:space="preserve">  |  </w:t>
      </w:r>
      <w:r>
        <w:rPr>
          <w:rFonts w:ascii="Calibri" w:eastAsia="Calibri" w:cs="Calibri" w:hAnsi="Calibri"/>
          <w:b/>
          <w:bCs/>
          <w:color w:val="1F4E79"/>
          <w:sz w:val="20"/>
          <w:szCs w:val="20"/>
        </w:rPr>
        <w:t>HackerOne</w:t>
      </w:r>
      <w:r>
        <w:rPr>
          <w:rFonts w:ascii="Calibri" w:eastAsia="Calibri" w:cs="Calibri" w:hAnsi="Calibri"/>
          <w:i/>
          <w:iCs/>
          <w:color w:val="666666"/>
          <w:sz w:val="19"/>
          <w:szCs w:val="19"/>
        </w:rPr>
        <w:t xml:space="preserve">  |  2024–Present</w:t>
      </w:r>
    </w:p>
    <w:p>
      <w:pPr>
        <w:pStyle w:val="23"/>
        <w:numPr>
          <w:ilvl w:val="0"/>
          <w:numId w:val="1"/>
        </w:numPr>
        <w:spacing w:before="20" w:after="20"/>
      </w:pPr>
      <w:r>
        <w:rPr>
          <w:rFonts w:ascii="Calibri" w:eastAsia="Calibri" w:cs="Calibri" w:hAnsi="Calibri"/>
          <w:sz w:val="20"/>
          <w:szCs w:val="20"/>
        </w:rPr>
        <w:t>High severity Privacy/Information Disclosure on Temu.com — Report #3601420, CWE-200, CVSS 7.5</w:t>
      </w:r>
    </w:p>
    <w:p>
      <w:pPr>
        <w:pStyle w:val="23"/>
        <w:numPr>
          <w:ilvl w:val="0"/>
          <w:numId w:val="1"/>
        </w:numPr>
        <w:spacing w:before="20" w:after="20"/>
      </w:pPr>
      <w:r>
        <w:rPr>
          <w:rFonts w:ascii="Calibri" w:eastAsia="Calibri" w:cs="Calibri" w:hAnsi="Calibri"/>
          <w:sz w:val="20"/>
          <w:szCs w:val="20"/>
        </w:rPr>
        <w:t>Identified unauthenticated access exposing purchase history of millions of users</w:t>
      </w:r>
    </w:p>
    <w:p>
      <w:pPr>
        <w:pStyle w:val="23"/>
        <w:numPr>
          <w:ilvl w:val="0"/>
          <w:numId w:val="1"/>
        </w:numPr>
        <w:spacing w:before="20" w:after="20"/>
      </w:pPr>
      <w:r>
        <w:rPr>
          <w:rFonts w:ascii="Calibri" w:eastAsia="Calibri" w:cs="Calibri" w:hAnsi="Calibri"/>
          <w:sz w:val="20"/>
          <w:szCs w:val="20"/>
        </w:rPr>
        <w:t>Active research on OPPO platforms | Findings: HTTP 500, internal headers, Clickjacking</w:t>
      </w:r>
    </w:p>
    <w:p>
      <w:pPr>
        <w:pBdr>
          <w:bottom w:val="single" w:sz="8" w:space="1" w:color="2E75B6"/>
        </w:pBdr>
        <w:spacing w:before="180" w:after="60"/>
      </w:pPr>
      <w:r>
        <w:rPr>
          <w:rFonts w:ascii="Calibri" w:eastAsia="Calibri" w:cs="Calibri" w:hAnsi="Calibri"/>
          <w:b/>
          <w:bCs/>
          <w:color w:val="1F4E79"/>
          <w:sz w:val="24"/>
          <w:szCs w:val="24"/>
        </w:rPr>
        <w:t>CERTIFICATIONS &amp; TRAINING</w:t>
      </w:r>
    </w:p>
    <w:p>
      <w:pPr>
        <w:spacing w:before="100" w:after="20"/>
      </w:pPr>
      <w:r>
        <w:rPr>
          <w:rFonts w:ascii="Calibri" w:eastAsia="Calibri" w:cs="Calibri" w:hAnsi="Calibri"/>
          <w:b/>
          <w:bCs/>
          <w:sz w:val="20"/>
          <w:szCs w:val="20"/>
        </w:rPr>
        <w:t>Certified Penetration Tester (CPT)</w:t>
      </w:r>
      <w:r>
        <w:rPr>
          <w:rFonts w:ascii="Calibri" w:eastAsia="Calibri" w:cs="Calibri" w:hAnsi="Calibri"/>
          <w:color w:val="555555"/>
          <w:sz w:val="20"/>
          <w:szCs w:val="20"/>
        </w:rPr>
        <w:t xml:space="preserve">  |  </w:t>
      </w:r>
      <w:r>
        <w:rPr>
          <w:rFonts w:ascii="Calibri" w:eastAsia="Calibri" w:cs="Calibri" w:hAnsi="Calibri"/>
          <w:color w:val="1F4E79"/>
          <w:sz w:val="20"/>
          <w:szCs w:val="20"/>
        </w:rPr>
        <w:t>Qnayds Academy</w:t>
      </w:r>
      <w:r>
        <w:rPr>
          <w:rFonts w:ascii="Calibri" w:eastAsia="Calibri" w:cs="Calibri" w:hAnsi="Calibri"/>
          <w:i/>
          <w:iCs/>
          <w:color w:val="666666"/>
          <w:sz w:val="19"/>
          <w:szCs w:val="19"/>
        </w:rPr>
        <w:t xml:space="preserve">  |  2025–2026</w:t>
      </w:r>
    </w:p>
    <w:p>
      <w:pPr>
        <w:spacing w:before="0" w:after="30"/>
      </w:pPr>
      <w:r>
        <w:rPr>
          <w:rFonts w:ascii="Calibri" w:eastAsia="Calibri" w:cs="Calibri" w:hAnsi="Calibri"/>
          <w:color w:val="444444"/>
          <w:sz w:val="19"/>
          <w:szCs w:val="19"/>
        </w:rPr>
        <w:t>Guide: Alan Jolly | Submission: April 5, 2026 | Networking, VA, System Hacking, Web App Hacking, Wireless, Social Engineering | 1-year internship</w:t>
      </w:r>
    </w:p>
    <w:p>
      <w:pPr>
        <w:spacing w:before="100" w:after="20"/>
      </w:pPr>
      <w:r>
        <w:rPr>
          <w:rFonts w:ascii="Calibri" w:eastAsia="Calibri" w:cs="Calibri" w:hAnsi="Calibri"/>
          <w:b/>
          <w:bCs/>
          <w:sz w:val="20"/>
          <w:szCs w:val="20"/>
        </w:rPr>
        <w:t>Introduction to Ethical Hacking</w:t>
      </w:r>
      <w:r>
        <w:rPr>
          <w:rFonts w:ascii="Calibri" w:eastAsia="Calibri" w:cs="Calibri" w:hAnsi="Calibri"/>
          <w:color w:val="555555"/>
          <w:sz w:val="20"/>
          <w:szCs w:val="20"/>
        </w:rPr>
        <w:t xml:space="preserve">  |  </w:t>
      </w:r>
      <w:r>
        <w:rPr>
          <w:rFonts w:ascii="Calibri" w:eastAsia="Calibri" w:cs="Calibri" w:hAnsi="Calibri"/>
          <w:color w:val="1F4E79"/>
          <w:sz w:val="20"/>
          <w:szCs w:val="20"/>
        </w:rPr>
        <w:t>Offenso Hackers Academy</w:t>
      </w:r>
      <w:r>
        <w:rPr>
          <w:rFonts w:ascii="Calibri" w:eastAsia="Calibri" w:cs="Calibri" w:hAnsi="Calibri"/>
          <w:i/>
          <w:iCs/>
          <w:color w:val="666666"/>
          <w:sz w:val="19"/>
          <w:szCs w:val="19"/>
        </w:rPr>
        <w:t xml:space="preserve">  |  May 2023</w:t>
      </w:r>
    </w:p>
    <w:p>
      <w:pPr>
        <w:spacing w:before="0" w:after="30"/>
      </w:pPr>
      <w:r>
        <w:rPr>
          <w:rFonts w:ascii="Calibri" w:eastAsia="Calibri" w:cs="Calibri" w:hAnsi="Calibri"/>
          <w:color w:val="444444"/>
          <w:sz w:val="19"/>
          <w:szCs w:val="19"/>
        </w:rPr>
        <w:t>Ethical hacking principles and security fundamentals</w:t>
      </w:r>
    </w:p>
    <w:p>
      <w:pPr>
        <w:spacing w:before="100" w:after="20"/>
      </w:pPr>
      <w:r>
        <w:rPr>
          <w:rFonts w:ascii="Calibri" w:eastAsia="Calibri" w:cs="Calibri" w:hAnsi="Calibri"/>
          <w:b/>
          <w:bCs/>
          <w:sz w:val="20"/>
          <w:szCs w:val="20"/>
        </w:rPr>
        <w:t>TryHackMe — VISIONARY Rank [0x5]</w:t>
      </w:r>
      <w:r>
        <w:rPr>
          <w:rFonts w:ascii="Calibri" w:eastAsia="Calibri" w:cs="Calibri" w:hAnsi="Calibri"/>
          <w:color w:val="555555"/>
          <w:sz w:val="20"/>
          <w:szCs w:val="20"/>
        </w:rPr>
        <w:t xml:space="preserve">  |  </w:t>
      </w:r>
      <w:r>
        <w:rPr>
          <w:rFonts w:ascii="Calibri" w:eastAsia="Calibri" w:cs="Calibri" w:hAnsi="Calibri"/>
          <w:color w:val="1F4E79"/>
          <w:sz w:val="20"/>
          <w:szCs w:val="20"/>
        </w:rPr>
        <w:t>TryHackMe</w:t>
      </w:r>
      <w:r>
        <w:rPr>
          <w:rFonts w:ascii="Calibri" w:eastAsia="Calibri" w:cs="Calibri" w:hAnsi="Calibri"/>
          <w:i/>
          <w:iCs/>
          <w:color w:val="666666"/>
          <w:sz w:val="19"/>
          <w:szCs w:val="19"/>
        </w:rPr>
        <w:t xml:space="preserve">  |  2024–Present</w:t>
      </w:r>
    </w:p>
    <w:p>
      <w:pPr>
        <w:spacing w:before="0" w:after="30"/>
      </w:pPr>
      <w:r>
        <w:rPr>
          <w:rFonts w:ascii="Calibri" w:eastAsia="Calibri" w:cs="Calibri" w:hAnsi="Calibri"/>
          <w:color w:val="444444"/>
          <w:sz w:val="19"/>
          <w:szCs w:val="19"/>
        </w:rPr>
        <w:t>Global Rank: Top 25% | SOC fundamentals, network security, web app attacks, Linux basics</w:t>
      </w:r>
    </w:p>
    <w:p>
      <w:pPr>
        <w:spacing w:before="100" w:after="20"/>
      </w:pPr>
      <w:r>
        <w:rPr>
          <w:rFonts w:ascii="Calibri" w:eastAsia="Calibri" w:cs="Calibri" w:hAnsi="Calibri"/>
          <w:b/>
          <w:bCs/>
          <w:sz w:val="20"/>
          <w:szCs w:val="20"/>
        </w:rPr>
        <w:t>Web Security Academy</w:t>
      </w:r>
      <w:r>
        <w:rPr>
          <w:rFonts w:ascii="Calibri" w:eastAsia="Calibri" w:cs="Calibri" w:hAnsi="Calibri"/>
          <w:color w:val="555555"/>
          <w:sz w:val="20"/>
          <w:szCs w:val="20"/>
        </w:rPr>
        <w:t xml:space="preserve">  |  </w:t>
      </w:r>
      <w:r>
        <w:rPr>
          <w:rFonts w:ascii="Calibri" w:eastAsia="Calibri" w:cs="Calibri" w:hAnsi="Calibri"/>
          <w:color w:val="1F4E79"/>
          <w:sz w:val="20"/>
          <w:szCs w:val="20"/>
        </w:rPr>
        <w:t>PortSwigger</w:t>
      </w:r>
      <w:r>
        <w:rPr>
          <w:rFonts w:ascii="Calibri" w:eastAsia="Calibri" w:cs="Calibri" w:hAnsi="Calibri"/>
          <w:i/>
          <w:iCs/>
          <w:color w:val="666666"/>
          <w:sz w:val="19"/>
          <w:szCs w:val="19"/>
        </w:rPr>
        <w:t xml:space="preserve">  |  2024–Present</w:t>
      </w:r>
    </w:p>
    <w:p>
      <w:pPr>
        <w:spacing w:before="0" w:after="30"/>
      </w:pPr>
      <w:r>
        <w:rPr>
          <w:rFonts w:ascii="Calibri" w:eastAsia="Calibri" w:cs="Calibri" w:hAnsi="Calibri"/>
          <w:color w:val="444444"/>
          <w:sz w:val="19"/>
          <w:szCs w:val="19"/>
        </w:rPr>
        <w:t>Completed: Path Traversal, SQL Injection, XSS | In Progress: SSRF</w:t>
      </w:r>
    </w:p>
    <w:p>
      <w:pPr>
        <w:pBdr>
          <w:bottom w:val="single" w:sz="8" w:space="1" w:color="2E75B6"/>
        </w:pBdr>
        <w:spacing w:before="180" w:after="60"/>
      </w:pPr>
      <w:r>
        <w:rPr>
          <w:rFonts w:ascii="Calibri" w:eastAsia="Calibri" w:cs="Calibri" w:hAnsi="Calibri"/>
          <w:b/>
          <w:bCs/>
          <w:color w:val="1F4E79"/>
          <w:sz w:val="24"/>
          <w:szCs w:val="24"/>
        </w:rPr>
        <w:t>WORK EXPERIENCE</w:t>
      </w:r>
    </w:p>
    <w:p>
      <w:pPr>
        <w:spacing w:before="120" w:after="30"/>
      </w:pPr>
      <w:r>
        <w:rPr>
          <w:rFonts w:ascii="Calibri" w:eastAsia="Calibri" w:cs="Calibri" w:hAnsi="Calibri"/>
          <w:b/>
          <w:bCs/>
          <w:sz w:val="21"/>
          <w:szCs w:val="21"/>
        </w:rPr>
        <w:t>Cybersecurity Intern</w:t>
      </w:r>
      <w:r>
        <w:rPr>
          <w:rFonts w:ascii="Calibri" w:eastAsia="Calibri" w:cs="Calibri" w:hAnsi="Calibri"/>
          <w:color w:val="555555"/>
          <w:sz w:val="20"/>
          <w:szCs w:val="20"/>
        </w:rPr>
        <w:t xml:space="preserve">  |  </w:t>
      </w:r>
      <w:r>
        <w:rPr>
          <w:rFonts w:ascii="Calibri" w:eastAsia="Calibri" w:cs="Calibri" w:hAnsi="Calibri"/>
          <w:b/>
          <w:bCs/>
          <w:color w:val="1F4E79"/>
          <w:sz w:val="20"/>
          <w:szCs w:val="20"/>
        </w:rPr>
        <w:t>Qnayds Academy</w:t>
      </w:r>
      <w:r>
        <w:rPr>
          <w:rFonts w:ascii="Calibri" w:eastAsia="Calibri" w:cs="Calibri" w:hAnsi="Calibri"/>
          <w:i/>
          <w:iCs/>
          <w:color w:val="666666"/>
          <w:sz w:val="19"/>
          <w:szCs w:val="19"/>
        </w:rPr>
        <w:t xml:space="preserve">  |  Nov 2025–Present</w:t>
      </w:r>
    </w:p>
    <w:p>
      <w:pPr>
        <w:pStyle w:val="23"/>
        <w:numPr>
          <w:ilvl w:val="0"/>
          <w:numId w:val="1"/>
        </w:numPr>
        <w:spacing w:before="20" w:after="20"/>
      </w:pPr>
      <w:r>
        <w:rPr>
          <w:rFonts w:ascii="Calibri" w:eastAsia="Calibri" w:cs="Calibri" w:hAnsi="Calibri"/>
          <w:sz w:val="20"/>
          <w:szCs w:val="20"/>
        </w:rPr>
        <w:t>Malware analysis workflows, security research, and forensics tool development</w:t>
      </w:r>
    </w:p>
    <w:p>
      <w:pPr>
        <w:pStyle w:val="23"/>
        <w:numPr>
          <w:ilvl w:val="0"/>
          <w:numId w:val="1"/>
        </w:numPr>
        <w:spacing w:before="20" w:after="20"/>
      </w:pPr>
      <w:r>
        <w:rPr>
          <w:rFonts w:ascii="Calibri" w:eastAsia="Calibri" w:cs="Calibri" w:hAnsi="Calibri"/>
          <w:sz w:val="20"/>
          <w:szCs w:val="20"/>
        </w:rPr>
        <w:t>Real-world vulnerability assessment tasks alongside certified trainers</w:t>
      </w:r>
    </w:p>
    <w:p>
      <w:pPr>
        <w:spacing w:before="120" w:after="30"/>
      </w:pPr>
      <w:r>
        <w:rPr>
          <w:rFonts w:ascii="Calibri" w:eastAsia="Calibri" w:cs="Calibri" w:hAnsi="Calibri"/>
          <w:b/>
          <w:bCs/>
          <w:sz w:val="21"/>
          <w:szCs w:val="21"/>
        </w:rPr>
        <w:t>Esko CDI Flexo Digital Imaging Operator</w:t>
      </w:r>
      <w:r>
        <w:rPr>
          <w:rFonts w:ascii="Calibri" w:eastAsia="Calibri" w:cs="Calibri" w:hAnsi="Calibri"/>
          <w:color w:val="555555"/>
          <w:sz w:val="20"/>
          <w:szCs w:val="20"/>
        </w:rPr>
        <w:t xml:space="preserve">  |  </w:t>
      </w:r>
      <w:r>
        <w:rPr>
          <w:rFonts w:ascii="Calibri" w:eastAsia="Calibri" w:cs="Calibri" w:hAnsi="Calibri"/>
          <w:b/>
          <w:bCs/>
          <w:color w:val="1F4E79"/>
          <w:sz w:val="20"/>
          <w:szCs w:val="20"/>
        </w:rPr>
        <w:t>Zincograph</w:t>
      </w:r>
      <w:r>
        <w:rPr>
          <w:rFonts w:ascii="Calibri" w:eastAsia="Calibri" w:cs="Calibri" w:hAnsi="Calibri"/>
          <w:i/>
          <w:iCs/>
          <w:color w:val="666666"/>
          <w:sz w:val="19"/>
          <w:szCs w:val="19"/>
        </w:rPr>
        <w:t xml:space="preserve">  |  2018–Present</w:t>
      </w:r>
    </w:p>
    <w:p>
      <w:pPr>
        <w:pStyle w:val="23"/>
        <w:numPr>
          <w:ilvl w:val="0"/>
          <w:numId w:val="1"/>
        </w:numPr>
        <w:spacing w:before="20" w:after="20"/>
      </w:pPr>
      <w:r>
        <w:rPr>
          <w:rFonts w:ascii="Calibri" w:eastAsia="Calibri" w:cs="Calibri" w:hAnsi="Calibri"/>
          <w:sz w:val="20"/>
          <w:szCs w:val="20"/>
        </w:rPr>
        <w:t>Operate Esko CDI Spark 5080; manage digital workflows, technical diagnostics, operational logs</w:t>
      </w:r>
    </w:p>
    <w:p>
      <w:pPr>
        <w:pStyle w:val="23"/>
        <w:numPr>
          <w:ilvl w:val="0"/>
          <w:numId w:val="1"/>
        </w:numPr>
        <w:spacing w:before="20" w:after="20"/>
      </w:pPr>
      <w:r>
        <w:rPr>
          <w:rFonts w:ascii="Calibri" w:eastAsia="Calibri" w:cs="Calibri" w:hAnsi="Calibri"/>
          <w:sz w:val="20"/>
          <w:szCs w:val="20"/>
        </w:rPr>
        <w:t>7+ years of technical reliability, precision, and systematic problem-solving</w:t>
      </w:r>
    </w:p>
    <w:p>
      <w:pPr>
        <w:spacing w:before="120" w:after="30"/>
      </w:pPr>
      <w:r>
        <w:rPr>
          <w:rFonts w:ascii="Calibri" w:eastAsia="Calibri" w:cs="Calibri" w:hAnsi="Calibri"/>
          <w:b/>
          <w:bCs/>
          <w:sz w:val="21"/>
          <w:szCs w:val="21"/>
        </w:rPr>
        <w:t>Mobile Technician — Hardware Repair</w:t>
      </w:r>
      <w:r>
        <w:rPr>
          <w:rFonts w:ascii="Calibri" w:eastAsia="Calibri" w:cs="Calibri" w:hAnsi="Calibri"/>
          <w:color w:val="555555"/>
          <w:sz w:val="20"/>
          <w:szCs w:val="20"/>
        </w:rPr>
        <w:t xml:space="preserve">  |  </w:t>
      </w:r>
      <w:r>
        <w:rPr>
          <w:rFonts w:ascii="Calibri" w:eastAsia="Calibri" w:cs="Calibri" w:hAnsi="Calibri"/>
          <w:b/>
          <w:bCs/>
          <w:color w:val="1F4E79"/>
          <w:sz w:val="20"/>
          <w:szCs w:val="20"/>
        </w:rPr>
        <w:t>Freelance</w:t>
      </w:r>
      <w:r>
        <w:rPr>
          <w:rFonts w:ascii="Calibri" w:eastAsia="Calibri" w:cs="Calibri" w:hAnsi="Calibri"/>
          <w:i/>
          <w:iCs/>
          <w:color w:val="666666"/>
          <w:sz w:val="19"/>
          <w:szCs w:val="19"/>
        </w:rPr>
        <w:t xml:space="preserve">  |  2015–2018</w:t>
      </w:r>
    </w:p>
    <w:p>
      <w:pPr>
        <w:pStyle w:val="23"/>
        <w:numPr>
          <w:ilvl w:val="0"/>
          <w:numId w:val="1"/>
        </w:numPr>
        <w:spacing w:before="20" w:after="20"/>
      </w:pPr>
      <w:r>
        <w:rPr>
          <w:rFonts w:ascii="Calibri" w:eastAsia="Calibri" w:cs="Calibri" w:hAnsi="Calibri"/>
          <w:sz w:val="20"/>
          <w:szCs w:val="20"/>
        </w:rPr>
        <w:t>Component-level diagnostics and repair | Root cause analysis | Technical documentation</w:t>
      </w:r>
    </w:p>
    <w:p>
      <w:pPr>
        <w:pBdr>
          <w:bottom w:val="single" w:sz="8" w:space="1" w:color="2E75B6"/>
        </w:pBdr>
        <w:spacing w:before="180" w:after="60"/>
      </w:pPr>
      <w:r>
        <w:rPr>
          <w:rFonts w:ascii="Calibri" w:eastAsia="Calibri" w:cs="Calibri" w:hAnsi="Calibri"/>
          <w:b/>
          <w:bCs/>
          <w:color w:val="1F4E79"/>
          <w:sz w:val="24"/>
          <w:szCs w:val="24"/>
        </w:rPr>
        <w:t>EDUCATION</w:t>
      </w:r>
    </w:p>
    <w:p>
      <w:pPr>
        <w:spacing w:before="120" w:after="30"/>
      </w:pPr>
      <w:r>
        <w:rPr>
          <w:rFonts w:ascii="Calibri" w:eastAsia="Calibri" w:cs="Calibri" w:hAnsi="Calibri"/>
          <w:b/>
          <w:bCs/>
          <w:sz w:val="21"/>
          <w:szCs w:val="21"/>
        </w:rPr>
        <w:t>Bachelor of Commerce (B.Com)</w:t>
      </w:r>
      <w:r>
        <w:rPr>
          <w:rFonts w:ascii="Calibri" w:eastAsia="Calibri" w:cs="Calibri" w:hAnsi="Calibri"/>
          <w:color w:val="555555"/>
          <w:sz w:val="20"/>
          <w:szCs w:val="20"/>
        </w:rPr>
        <w:t xml:space="preserve">  |  </w:t>
      </w:r>
      <w:r>
        <w:rPr>
          <w:rFonts w:ascii="Calibri" w:eastAsia="Calibri" w:cs="Calibri" w:hAnsi="Calibri"/>
          <w:b/>
          <w:bCs/>
          <w:color w:val="1F4E79"/>
          <w:sz w:val="20"/>
          <w:szCs w:val="20"/>
        </w:rPr>
        <w:t>Rabindranath Tagore University (RNTU)</w:t>
      </w:r>
      <w:r>
        <w:rPr>
          <w:rFonts w:ascii="Calibri" w:eastAsia="Calibri" w:cs="Calibri" w:hAnsi="Calibri"/>
          <w:i/>
          <w:iCs/>
          <w:color w:val="666666"/>
          <w:sz w:val="19"/>
          <w:szCs w:val="19"/>
        </w:rPr>
        <w:t xml:space="preserve">  |  Graduated 2026</w:t>
      </w:r>
    </w:p>
    <w:p>
      <w:pPr>
        <w:pBdr>
          <w:bottom w:val="single" w:sz="8" w:space="1" w:color="2E75B6"/>
        </w:pBdr>
        <w:spacing w:before="180" w:after="60"/>
      </w:pPr>
      <w:r>
        <w:rPr>
          <w:rFonts w:ascii="Calibri" w:eastAsia="Calibri" w:cs="Calibri" w:hAnsi="Calibri"/>
          <w:b/>
          <w:bCs/>
          <w:color w:val="1F4E79"/>
          <w:sz w:val="24"/>
          <w:szCs w:val="24"/>
        </w:rPr>
        <w:t>LANGUAGES</w:t>
      </w:r>
    </w:p>
    <w:p>
      <w:pPr>
        <w:spacing w:before="80" w:after="60"/>
      </w:pPr>
      <w:r>
        <w:rPr>
          <w:rFonts w:ascii="Calibri" w:eastAsia="Calibri" w:cs="Calibri" w:hAnsi="Calibri"/>
          <w:sz w:val="20"/>
          <w:szCs w:val="20"/>
        </w:rPr>
        <w:t>English (Professional)  |  Malayalam (Native)  |  Hindi (Proficient)  |  Arabic (Basic)</w:t>
      </w:r>
    </w:p>
    <w:sectPr>
      <w:pgSz w:w="12240" w:h="15840"/>
      <w:pgMar w:top="864" w:right="1008" w:bottom="864" w:left="1008" w:header="708" w:footer="708"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Calibri">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360" w:hanging="180"/>
      </w:pPr>
    </w:lvl>
    <w:lvl w:ilvl="1">
      <w:start w:val="1"/>
      <w:numFmt w:val="decimal"/>
      <w:lvlRestart w:val="0"/>
      <w:lvlText w:val="%1"/>
      <w:lvlJc w:val="left"/>
      <w:pPr>
        <w:tabs>
          <w:tab w:val="num" w:pos="0"/>
        </w:tabs>
        <w:ind w:left="0" w:hanging="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num w:numId="1">
    <w:abstractNumId w:val="0"/>
    <w:lvlOverride w:ilvl="0">
      <w:lvl w:ilvl="0">
        <w:start w:val="1"/>
        <w:numFmt w:val="bullet"/>
        <w:lvlRestart w:val="0"/>
        <w:lvlText w:val="•"/>
        <w:lvlJc w:val="left"/>
        <w:pPr>
          <w:tabs>
            <w:tab w:val="num" w:pos="0"/>
          </w:tabs>
          <w:ind w:left="360" w:hanging="180"/>
        </w:pPr>
      </w:lvl>
      <w:startOverride w:val="1"/>
    </w:lvlOverride>
    <w:lvlOverride w:ilvl="1">
      <w:lvl w:ilvl="1">
        <w:start w:val="1"/>
        <w:numFmt w:val="decimal"/>
        <w:lvlRestart w:val="0"/>
        <w:lvlText w:val="%1"/>
        <w:lvlJc w:val="left"/>
        <w:pPr>
          <w:tabs>
            <w:tab w:val="num" w:pos="0"/>
          </w:tabs>
          <w:ind w:left="0" w:hanging="0"/>
        </w:pPr>
      </w:lvl>
      <w:startOverride w:val="1"/>
    </w:lvlOverride>
    <w:lvlOverride w:ilvl="2">
      <w:lvl w:ilvl="2">
        <w:start w:val="1"/>
        <w:numFmt w:val="decimal"/>
        <w:lvlRestart w:val="0"/>
        <w:lvlText w:val="%1"/>
        <w:lvlJc w:val="left"/>
        <w:pPr>
          <w:tabs>
            <w:tab w:val="num" w:pos="0"/>
          </w:tabs>
          <w:ind w:left="0" w:hanging="0"/>
        </w:pPr>
      </w:lvl>
      <w:startOverride w:val="1"/>
    </w:lvlOverride>
    <w:lvlOverride w:ilvl="3">
      <w:lvl w:ilvl="3">
        <w:start w:val="1"/>
        <w:numFmt w:val="decimal"/>
        <w:lvlRestart w:val="0"/>
        <w:lvlText w:val="%1"/>
        <w:lvlJc w:val="left"/>
        <w:pPr>
          <w:tabs>
            <w:tab w:val="num" w:pos="0"/>
          </w:tabs>
          <w:ind w:left="0" w:hanging="0"/>
        </w:pPr>
      </w:lvl>
      <w:startOverride w:val="1"/>
    </w:lvlOverride>
    <w:lvlOverride w:ilvl="4">
      <w:lvl w:ilvl="4">
        <w:start w:val="1"/>
        <w:numFmt w:val="decimal"/>
        <w:lvlRestart w:val="0"/>
        <w:lvlText w:val="%1"/>
        <w:lvlJc w:val="left"/>
        <w:pPr>
          <w:tabs>
            <w:tab w:val="num" w:pos="0"/>
          </w:tabs>
          <w:ind w:left="0" w:hanging="0"/>
        </w:pPr>
      </w:lvl>
      <w:startOverride w:val="1"/>
    </w:lvlOverride>
    <w:lvlOverride w:ilvl="5">
      <w:lvl w:ilvl="5">
        <w:start w:val="1"/>
        <w:numFmt w:val="decimal"/>
        <w:lvlRestart w:val="0"/>
        <w:lvlText w:val="%1"/>
        <w:lvlJc w:val="left"/>
        <w:pPr>
          <w:tabs>
            <w:tab w:val="num" w:pos="0"/>
          </w:tabs>
          <w:ind w:left="0" w:hanging="0"/>
        </w:pPr>
      </w:lvl>
      <w:startOverride w:val="1"/>
    </w:lvlOverride>
    <w:lvlOverride w:ilvl="6">
      <w:lvl w:ilvl="6">
        <w:start w:val="1"/>
        <w:numFmt w:val="decimal"/>
        <w:lvlRestart w:val="0"/>
        <w:lvlText w:val="%1"/>
        <w:lvlJc w:val="left"/>
        <w:pPr>
          <w:tabs>
            <w:tab w:val="num" w:pos="0"/>
          </w:tabs>
          <w:ind w:left="0" w:hanging="0"/>
        </w:pPr>
      </w:lvl>
      <w:startOverride w:val="1"/>
    </w:lvlOverride>
    <w:lvlOverride w:ilvl="7">
      <w:lvl w:ilvl="7">
        <w:start w:val="1"/>
        <w:numFmt w:val="decimal"/>
        <w:lvlRestart w:val="0"/>
        <w:lvlText w:val="%1"/>
        <w:lvlJc w:val="left"/>
        <w:pPr>
          <w:tabs>
            <w:tab w:val="num" w:pos="0"/>
          </w:tabs>
          <w:ind w:left="0" w:hanging="0"/>
        </w:pPr>
      </w:lvl>
      <w:startOverride w:val="1"/>
    </w:lvlOverride>
    <w:lvlOverride w:ilvl="8">
      <w:lvl w:ilvl="8">
        <w:start w:val="1"/>
        <w:numFmt w:val="decimal"/>
        <w:lvlRestart w:val="0"/>
        <w:lvlText w:val="%1"/>
        <w:lvlJc w:val="left"/>
        <w:pPr>
          <w:tabs>
            <w:tab w:val="num" w:pos="0"/>
          </w:tabs>
          <w:ind w:left="0" w:hanging="0"/>
        </w:pPr>
      </w:lvl>
      <w:startOverride w:val="1"/>
    </w:lvlOverride>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Title"/>
    <w:rPr>
      <w:sz w:val="56"/>
      <w:szCs w:val="56"/>
    </w:rPr>
  </w:style>
  <w:style w:type="paragraph" w:customStyle="1" w:styleId="16">
    <w:name w:val="Heading 1"/>
    <w:rPr>
      <w:color w:val="2E74B5"/>
      <w:sz w:val="32"/>
      <w:szCs w:val="32"/>
    </w:rPr>
  </w:style>
  <w:style w:type="paragraph" w:customStyle="1" w:styleId="17">
    <w:name w:val="Heading 2"/>
    <w:rPr>
      <w:color w:val="2E74B5"/>
      <w:sz w:val="26"/>
      <w:szCs w:val="26"/>
    </w:rPr>
  </w:style>
  <w:style w:type="paragraph" w:customStyle="1" w:styleId="18">
    <w:name w:val="Heading 3"/>
    <w:rPr>
      <w:color w:val="1F4D78"/>
      <w:sz w:val="24"/>
      <w:szCs w:val="24"/>
    </w:rPr>
  </w:style>
  <w:style w:type="paragraph" w:customStyle="1" w:styleId="19">
    <w:name w:val="Heading 4"/>
    <w:rPr>
      <w:i/>
      <w:iCs/>
      <w:color w:val="2E74B5"/>
    </w:rPr>
  </w:style>
  <w:style w:type="paragraph" w:customStyle="1" w:styleId="20">
    <w:name w:val="Heading 5"/>
    <w:rPr>
      <w:color w:val="2E74B5"/>
    </w:rPr>
  </w:style>
  <w:style w:type="paragraph" w:customStyle="1" w:styleId="21">
    <w:name w:val="Heading 6"/>
    <w:rPr>
      <w:color w:val="1F4D78"/>
    </w:rPr>
  </w:style>
  <w:style w:type="paragraph" w:styleId="22">
    <w:name w:val="Strong"/>
    <w:rPr>
      <w:b/>
      <w:bCs/>
    </w:rPr>
  </w:style>
  <w:style w:type="paragraph" w:customStyle="1" w:styleId="23">
    <w:name w:val="List Paragraph"/>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sz w:val="20"/>
      <w:szCs w:val="20"/>
    </w:rPr>
  </w:style>
  <w:style w:type="character" w:styleId="27">
    <w:name w:val="endnote reference"/>
    <w:rPr>
      <w:vertAlign w:val="superscript"/>
    </w:rPr>
  </w:style>
  <w:style w:type="paragraph" w:styleId="28">
    <w:name w:val="endnote text"/>
    <w:pPr>
      <w:spacing w:after="0" w:line="240" w:lineRule="auto"/>
    </w:pPr>
    <w:rPr>
      <w:sz w:val="20"/>
      <w:szCs w:val="20"/>
    </w:rPr>
  </w:style>
</w:styles>
</file>

<file path=word/_rels/document.xml.rels><?xml version="1.0" encoding="UTF-8"?><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2</Pages>
  <Words>764</Words>
  <Characters>4774</Characters>
  <Lines>77</Lines>
  <Paragraphs>66</Paragraphs>
  <CharactersWithSpaces>5584</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2026-06-27T02:30:49Z</dcterms:modified>
</cp:coreProperties>
</file>