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60"/>
        <w:jc w:val="center"/>
      </w:pPr>
      <w:bookmarkStart w:id="0" w:name="_GoBack"/>
      <w:bookmarkEnd w:id="0"/>
      <w:r>
        <w:rPr>
          <w:rFonts w:ascii="Calibri" w:eastAsia="Calibri" w:cs="Calibri" w:hAnsi="Calibri"/>
          <w:b/>
          <w:bCs/>
          <w:color w:val="1F4E79"/>
          <w:sz w:val="40"/>
          <w:szCs w:val="40"/>
        </w:rPr>
        <w:t>MUHAMMED KHAN</w:t>
      </w:r>
    </w:p>
    <w:p>
      <w:pPr>
        <w:spacing w:before="0" w:after="60"/>
        <w:jc w:val="center"/>
      </w:pPr>
      <w:r>
        <w:rPr>
          <w:rFonts w:ascii="Calibri" w:eastAsia="Calibri" w:cs="Calibri" w:hAnsi="Calibri"/>
          <w:color w:val="444444"/>
          <w:sz w:val="20"/>
          <w:szCs w:val="20"/>
        </w:rPr>
        <w:t>Penetration Tester  |  VAPT  |  Web Application Security  |  Bug Bounty Researcher</w:t>
      </w:r>
    </w:p>
    <w:p>
      <w:pPr>
        <w:pBdr>
          <w:bottom w:val="single" w:sz="6" w:space="1" w:color="2E75B6"/>
        </w:pBdr>
        <w:spacing w:before="0" w:after="160"/>
        <w:jc w:val="center"/>
      </w:pPr>
      <w:r>
        <w:rPr>
          <w:rFonts w:ascii="Calibri" w:eastAsia="Calibri" w:cs="Calibri" w:hAnsi="Calibri"/>
          <w:color w:val="333333"/>
          <w:sz w:val="19"/>
          <w:szCs w:val="19"/>
        </w:rPr>
        <w:t>+966 501847309  |  +91 9562791883  |  Jeddah, Saudi Arabia  |  linkedin.com/in/muhammed-khan-a57498375  |  github.com/muhammed95rafi-arch  |  tryhackme.com/p/muhammed95rafi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PROFESSIONAL SUMMARY</w:t>
      </w:r>
    </w:p>
    <w:p>
      <w:pPr>
        <w:spacing w:before="80" w:after="80"/>
      </w:pPr>
      <w:r>
        <w:rPr>
          <w:rFonts w:ascii="Calibri" w:eastAsia="Calibri" w:cs="Calibri" w:hAnsi="Calibri"/>
          <w:sz w:val="20"/>
          <w:szCs w:val="20"/>
        </w:rPr>
        <w:t>Certified Penetration Tester (CPT) with proven expertise in VAPT, web application security, network penetration testing, wireless security, and social engineering. Successfully identified and reported a High severity vulnerability on Temu.com (HackerOne Report #3601420, CVSS 7.5) — publicly exposed purchase history of millions of users. Proficient in Burp Suite, Metasploit, SQLMap, and Nmap. Experienced in Black Box, Grey Box, and White Box testing methodologies. Ranked Top 25% globally on TryHackMe. Built real-world offensive security tools: SS7Shield, WebSecAudit, SecureHawk Pro, BugScout. Active bug bounty researcher on HackerOne targeting OPPO and Temu platforms.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CORE COMPETENCIES</w:t>
      </w:r>
    </w:p>
    <w:p>
      <w:pPr>
        <w:spacing w:before="80" w:after="80"/>
      </w:pPr>
      <w:r>
        <w:rPr>
          <w:rFonts w:ascii="Calibri" w:eastAsia="Calibri" w:cs="Calibri" w:hAnsi="Calibri"/>
          <w:sz w:val="20"/>
          <w:szCs w:val="20"/>
        </w:rPr>
        <w:t>VAPT (Vulnerability Assessment &amp; Penetration Testing)  |  Web Application Hacking  |  Network Penetration Testing  |  Wireless Security Testing  |  OWASP Top 10  |  Exploit Development  |  Privilege Escalation  |  Post-Exploitation  |  Social Engineering &amp; Phishing Simulation  |  Black Box / Grey Box / White Box Testing  |  CVE Research  |  CVSS v3.1 Scoring  |  Bug Bounty &amp; Responsible Disclosure  |  Pentest Report Writing  |  SS7 Protocol Security  |  Reconnaissance &amp; OSINT  |  Password Attacks &amp; Credential Testing  |  API Security Testing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TOOLS &amp; TECHNOLOGIES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Exploitation &amp; Attack: Metasploit | SQLMap | Stormbreaker | Burp Suite (Repeater, Collaborator, Intruder)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Network Scanning: Nmap | Wireshark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Vulnerability Scanning: Nessus | Burp Suite Active Scanner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OSINT &amp; Recon: Sherlock | Maltego | theHarvester | Apify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Web Testing: PortSwigger Web Academy | OWASP ZAP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Wireless: WPA/WPA2 cracking techniques | Wireless network testing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Development: Python | HTML | Git | GitHub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Platforms: HackerOne | TryHackMe | Kali Linux | Linux (CLI)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SECURITY PROJECTS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WebSecAudit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Browser-Based Web Application Security Scanner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13 automated security checks and 62 manual verification items; deployed live on Render.com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Featured in Qnayds Academy webinar | Live: websec-scanner-8kc9.onrender.com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MegaCTF Lab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Python / Flask CTF Training Platform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5 progressive levels: File Upload Vulnerability, Brute Force, JWT Exploitation, Log Analysis, CTF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Live: megactf-lab.onrender.com  |  Repository: github.com/muhammed95rafi-arch/MegaCTF-Lab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DERU Mobile Forensics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Logical Extraction &amp; Digital Evidence Report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Case ID: DERU-2026-KL-0042 — ADB logical extraction on OPPO A15, ALEAPP v3.7.0 analysis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Police-style forensic report with chain of custody, SHA-256 verification, 21 annotated exhibits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WannaCry Ransomware Static Analysis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Malware Analysis — REMnux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Static analysis of WannaCry sample: PE headers, strings extraction, IOC identification, network indicators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Produced professional HTML/PDF report; findings published on LinkedIn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SS7Shield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Python CLI Security Tool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23 automated checks: SS7 protocol, SMS 2FA, SIM swap risk | HTML + TXT SOC report generation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CPT final project | github.com/muhammed95rafi-arch/ss7shield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SecureHawk Pro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Python CLI + Web Security Scanner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2025–2026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10 live check modules: SSL/TLS, CORS, XSS, SQLi, security headers + AI-enhanced reporting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BugScout v2.0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HTML Bug Bounty Recon Tool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2025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35+ vulnerability checks across web, mobile, AI/LLM | Built-in Markdown report generator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BUG BOUNTY — HACKERONE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Active Bug Bounty Researcher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HackerOne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2024–Present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High severity Privacy/Information Disclosure on Temu.com — Report #3601420, CWE-200, CVSS 7.5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Identified and documented unauthenticated access exposing purchase history of millions of users — full PoC documented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Active research on OPPO: id.oppo.com and open.oppomobile.com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Findings: HTTP 500 errors, internal header disclosure, missing security headers, Clickjacking PoC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Core workflow: Burp Suite Repeater + Collaborator | Nmap | PortSwigger techniques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Full responsible disclosure per HackerOne guidelines and OWASP standards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CERTIFICATIONS &amp; TRAINING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Certified Penetration Tester (CPT)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Qnayds Academy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2025–2026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Guide: Alan Jolly | Submission: April 5, 2026 | Networking, VA, System Hacking, Web App Hacking, Wireless, Social Engineering | 1-year internship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Introduction to Ethical Hacking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Offenso Hackers Academy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May 2023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Ethical hacking principles and security fundamentals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TryHackMe — VISIONARY Rank [0x5]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TryHackMe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2024–Present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Global Rank: Top 25% | SOC fundamentals, network security, web app attacks, Linux basics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Web Security Academy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PortSwigger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2024–Present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Completed: Path Traversal, SQL Injection, XSS | In Progress: SSRF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WORK EXPERIENCE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Cybersecurity Intern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Qnayds Academy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Nov 2025–Present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Penetration testing workflows, security research, and tool development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Real-world vulnerability assessment tasks alongside certified trainers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Esko CDI Flexo Digital Imaging Operator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Zincograph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2018–Present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Operate Esko CDI Spark 5080; manage digital workflows, technical diagnostics, operational logs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7+ years of technical reliability, precision, and systematic problem-solving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Mobile Technician — Hardware Repair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Freelance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2015–2018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Component-level diagnostics and repair | Root cause analysis | Technical documentation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EDUCATION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Bachelor of Commerce (B.Com)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Rabindranath Tagore University (RNTU)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Graduated 2026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LANGUAGES</w:t>
      </w:r>
    </w:p>
    <w:p>
      <w:pPr>
        <w:spacing w:before="80" w:after="60"/>
      </w:pPr>
      <w:r>
        <w:rPr>
          <w:rFonts w:ascii="Calibri" w:eastAsia="Calibri" w:cs="Calibri" w:hAnsi="Calibri"/>
          <w:sz w:val="20"/>
          <w:szCs w:val="20"/>
        </w:rPr>
        <w:t>English (Professional)  |  Malayalam (Native)  |  Hindi (Proficient)  |  Arabic (Basic)</w:t>
      </w:r>
    </w:p>
    <w:sectPr>
      <w:pgSz w:w="12240" w:h="15840"/>
      <w:pgMar w:top="864" w:right="1008" w:bottom="864" w:left="1008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60" w:hanging="18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  <w:lvlOverride w:ilvl="0"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360" w:hanging="180"/>
        </w:pPr>
      </w:lvl>
      <w:startOverride w:val="1"/>
    </w:lvlOverride>
    <w:lvlOverride w:ilvl="1"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2"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3"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4"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5"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6"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7"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8"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sz w:val="56"/>
      <w:szCs w:val="56"/>
    </w:rPr>
  </w:style>
  <w:style w:type="paragraph" w:customStyle="1" w:styleId="16">
    <w:name w:val="Heading 1"/>
    <w:rPr>
      <w:color w:val="2E74B5"/>
      <w:sz w:val="32"/>
      <w:szCs w:val="32"/>
    </w:rPr>
  </w:style>
  <w:style w:type="paragraph" w:customStyle="1" w:styleId="17">
    <w:name w:val="Heading 2"/>
    <w:rPr>
      <w:color w:val="2E74B5"/>
      <w:sz w:val="26"/>
      <w:szCs w:val="26"/>
    </w:rPr>
  </w:style>
  <w:style w:type="paragraph" w:customStyle="1" w:styleId="18">
    <w:name w:val="Heading 3"/>
    <w:rPr>
      <w:color w:val="1F4D78"/>
      <w:sz w:val="24"/>
      <w:szCs w:val="24"/>
    </w:rPr>
  </w:style>
  <w:style w:type="paragraph" w:customStyle="1" w:styleId="19">
    <w:name w:val="Heading 4"/>
    <w:rPr>
      <w:i/>
      <w:iCs/>
      <w:color w:val="2E74B5"/>
    </w:rPr>
  </w:style>
  <w:style w:type="paragraph" w:customStyle="1" w:styleId="20">
    <w:name w:val="Heading 5"/>
    <w:rPr>
      <w:color w:val="2E74B5"/>
    </w:rPr>
  </w:style>
  <w:style w:type="paragraph" w:customStyle="1" w:styleId="21">
    <w:name w:val="Heading 6"/>
    <w:rPr>
      <w:color w:val="1F4D78"/>
    </w:rPr>
  </w:style>
  <w:style w:type="paragraph" w:styleId="22">
    <w:name w:val="Strong"/>
    <w:rPr>
      <w:b/>
      <w:bCs/>
    </w:rPr>
  </w:style>
  <w:style w:type="paragraph" w:customStyle="1" w:styleId="23">
    <w:name w:val="List Paragraph"/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808</Words>
  <Characters>4866</Characters>
  <Lines>79</Lines>
  <Paragraphs>68</Paragraphs>
  <CharactersWithSpaces>5725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2026-06-27T02:30:35Z</dcterms:modified>
</cp:coreProperties>
</file>