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Chapters 1–3</w:t>
      </w:r>
    </w:p>
    <w:p>
      <w:r>
        <w:t>CHAPTER 1: INTRODUCTION</w:t>
      </w:r>
    </w:p>
    <w:p>
      <w:r>
        <w:t>1.1 Background of the Study</w:t>
        <w:br/>
        <w:t>The modernization of electrical grids into decentralized, responsive smart grids relies heavily on the integration of predictive analytics. Among these analytics, residential load forecasting stands out as a critical operational pillar. Accurate forecasting of household power consumption provides distribution system operators (DSOs) and energy management systems with the foresight required to optimize grid loading, orchestrate peak-shaving protocols, manage battery storage discharge cycles, and integrate volatile renewable energy sources like residential solar arrays.</w:t>
      </w:r>
    </w:p>
    <w:p>
      <w:r>
        <w:t>Traditionally, energy forecasting relied on statistical linear methods such as ARIMA modeling. However, individual residential profiles exhibit massive non-linear spikes and chaotic behavioral variations driven by human occupancy patterns, making aggregate-level statistical models ineffective for single-household micro-grids. To address this complexity, machine learning architectures—specifically ensemble tree-based models like Random Forests and Gradient Boosted Trees—have become the preferred engineering approach.</w:t>
      </w:r>
    </w:p>
    <w:p>
      <w:r>
        <w:t>1.2 Problem Statement</w:t>
        <w:br/>
        <w:t>Despite the predictive power of advanced machine learning algorithms, their deployment in critical infrastructure domains like energy automation faces two primary hurdles: the risk of data leakage during pipeline development and the lack of algorithmic transparency.</w:t>
      </w:r>
    </w:p>
    <w:p>
      <w:r>
        <w:t>1.3 Research Objectives</w:t>
        <w:br/>
        <w:t>The primary objective of this project is to develop and evaluate an auditable, leakage-free residential energy forecasting software pipeline using a dual-model, dual-explainer XAI framework.</w:t>
      </w:r>
    </w:p>
    <w:p>
      <w:r>
        <w:t>CHAPTER 2: LITERATURE REVIEW</w:t>
      </w:r>
    </w:p>
    <w:p>
      <w:r>
        <w:t>2.1 Classical Statistical Methods vs. Machine Learning in Load Forecasting</w:t>
        <w:br/>
        <w:t>Early engineering efforts in load forecasting leaned heavily on classical time-series analysis. Models such as ARIMA and exponential smoothing methods assume a degree of linear continuity and steady seasonal rhythms.</w:t>
      </w:r>
    </w:p>
    <w:p>
      <w:r>
        <w:t>2.2 Tree-Based Ensemble Architectures: Bagging vs. Boosting</w:t>
        <w:br/>
        <w:t>Random Forest and XGBoost represent two dominant ensemble learning paradigms used for load forecasting.</w:t>
      </w:r>
    </w:p>
    <w:p>
      <w:r>
        <w:t>2.3 The Explainable AI (XAI) Paradigm in Smart Systems</w:t>
        <w:br/>
        <w:t>Explainable AI frameworks such as SHAP and LIME provide transparency into model behavior and decision-making.</w:t>
      </w:r>
    </w:p>
    <w:p>
      <w:r>
        <w:t>CHAPTER 3: METHODOLOGY</w:t>
      </w:r>
    </w:p>
    <w:p>
      <w:r>
        <w:t>3.1 Data Acquisition and Characteristics</w:t>
        <w:br/>
        <w:t>The experimental validation utilizes a high-resolution residential electricity consumption dataset containing multi-year electrical telemetry.</w:t>
      </w:r>
    </w:p>
    <w:p>
      <w:r>
        <w:t>3.2 Data Preprocessing and Downsampling Pipeline</w:t>
        <w:br/>
        <w:t>The raw minute-level data was converted into hourly intervals, missing values were resolved, and a structured forecasting dataset was prepared.</w:t>
      </w:r>
    </w:p>
    <w:p>
      <w:r>
        <w:t>3.3 Feature Engineering Infrastructure</w:t>
        <w:br/>
        <w:t>Chronological and lag-based features were engineered, including hour, day_of_week, month, quarter, lag_1h, and lag_24h.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