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BEE" w:rsidRDefault="00BB5BEE" w:rsidP="00BB5BEE">
      <w:pPr>
        <w:jc w:val="center"/>
        <w:rPr>
          <w:rFonts w:ascii="Times New Roman" w:hAnsi="Times New Roman" w:cs="Times New Roman"/>
          <w:b/>
          <w:sz w:val="32"/>
          <w:szCs w:val="32"/>
        </w:rPr>
      </w:pPr>
      <w:r>
        <w:rPr>
          <w:rFonts w:ascii="Times New Roman" w:hAnsi="Times New Roman" w:cs="Times New Roman"/>
          <w:b/>
          <w:sz w:val="32"/>
          <w:szCs w:val="32"/>
        </w:rPr>
        <w:t xml:space="preserve">KRİPTARİUM </w:t>
      </w:r>
    </w:p>
    <w:p w:rsidR="00BB5BEE" w:rsidRDefault="00BB5BEE" w:rsidP="00BB5BEE">
      <w:pPr>
        <w:jc w:val="center"/>
        <w:rPr>
          <w:rFonts w:ascii="Times New Roman" w:hAnsi="Times New Roman" w:cs="Times New Roman"/>
          <w:b/>
          <w:sz w:val="32"/>
          <w:szCs w:val="32"/>
        </w:rPr>
      </w:pPr>
      <w:r>
        <w:rPr>
          <w:rFonts w:ascii="Times New Roman" w:hAnsi="Times New Roman" w:cs="Times New Roman"/>
          <w:b/>
          <w:sz w:val="32"/>
          <w:szCs w:val="32"/>
        </w:rPr>
        <w:t xml:space="preserve">AR-GE YAZILIM DANIŞMANLIK </w:t>
      </w:r>
    </w:p>
    <w:p w:rsidR="00BB5BEE" w:rsidRDefault="00BB5BEE" w:rsidP="00BB5BEE">
      <w:pPr>
        <w:jc w:val="center"/>
        <w:rPr>
          <w:rFonts w:ascii="Times New Roman" w:hAnsi="Times New Roman" w:cs="Times New Roman"/>
          <w:b/>
          <w:sz w:val="32"/>
          <w:szCs w:val="32"/>
        </w:rPr>
      </w:pPr>
      <w:r>
        <w:rPr>
          <w:rFonts w:ascii="Times New Roman" w:hAnsi="Times New Roman" w:cs="Times New Roman"/>
          <w:b/>
          <w:sz w:val="32"/>
          <w:szCs w:val="32"/>
        </w:rPr>
        <w:t>SAVUNMA SANAYİ VE TİCARET LTD. ŞTİ.</w:t>
      </w:r>
    </w:p>
    <w:p w:rsidR="00BB5BEE" w:rsidRDefault="00BB5BEE" w:rsidP="00BB5BEE">
      <w:pPr>
        <w:jc w:val="center"/>
        <w:rPr>
          <w:rFonts w:ascii="Times New Roman" w:hAnsi="Times New Roman" w:cs="Times New Roman"/>
          <w:b/>
          <w:sz w:val="32"/>
          <w:szCs w:val="32"/>
        </w:rPr>
      </w:pPr>
      <w:r w:rsidRPr="00DD787F">
        <w:rPr>
          <w:rFonts w:ascii="Times New Roman" w:hAnsi="Times New Roman" w:cs="Times New Roman"/>
          <w:b/>
          <w:sz w:val="32"/>
          <w:szCs w:val="32"/>
        </w:rPr>
        <w:t xml:space="preserve"> </w:t>
      </w:r>
    </w:p>
    <w:p w:rsidR="00BB5BEE" w:rsidRDefault="00BB5BEE" w:rsidP="00BB5BEE">
      <w:pPr>
        <w:jc w:val="center"/>
        <w:rPr>
          <w:rFonts w:ascii="Times New Roman" w:hAnsi="Times New Roman" w:cs="Times New Roman"/>
          <w:b/>
          <w:sz w:val="32"/>
          <w:szCs w:val="32"/>
        </w:rPr>
      </w:pPr>
      <w:r w:rsidRPr="00DD787F">
        <w:rPr>
          <w:rFonts w:ascii="Times New Roman" w:hAnsi="Times New Roman" w:cs="Times New Roman"/>
          <w:b/>
          <w:sz w:val="32"/>
          <w:szCs w:val="32"/>
        </w:rPr>
        <w:t>YÖKAK Uyumlu Web Tabanlı Kalite Yönetim Sistemi</w:t>
      </w:r>
    </w:p>
    <w:p w:rsidR="00BB5BEE" w:rsidRDefault="00BB5BEE" w:rsidP="00BB5BEE">
      <w:pPr>
        <w:jc w:val="center"/>
        <w:rPr>
          <w:rFonts w:ascii="Times New Roman" w:hAnsi="Times New Roman" w:cs="Times New Roman"/>
          <w:b/>
          <w:sz w:val="32"/>
          <w:szCs w:val="32"/>
        </w:rPr>
      </w:pPr>
    </w:p>
    <w:p w:rsidR="00BB5BEE" w:rsidRDefault="00BB5BEE" w:rsidP="00BB5BEE">
      <w:pPr>
        <w:jc w:val="center"/>
        <w:rPr>
          <w:rFonts w:ascii="Times New Roman" w:hAnsi="Times New Roman" w:cs="Times New Roman"/>
          <w:b/>
          <w:sz w:val="32"/>
          <w:szCs w:val="32"/>
        </w:rPr>
      </w:pPr>
    </w:p>
    <w:p w:rsidR="00BB5BEE" w:rsidRDefault="00BB5BEE" w:rsidP="00BB5BEE">
      <w:pPr>
        <w:jc w:val="center"/>
        <w:rPr>
          <w:rFonts w:ascii="Times New Roman" w:hAnsi="Times New Roman" w:cs="Times New Roman"/>
          <w:b/>
          <w:sz w:val="32"/>
          <w:szCs w:val="32"/>
        </w:rPr>
      </w:pPr>
      <w:r>
        <w:rPr>
          <w:rFonts w:ascii="Times New Roman" w:hAnsi="Times New Roman" w:cs="Times New Roman"/>
          <w:b/>
          <w:sz w:val="32"/>
          <w:szCs w:val="32"/>
        </w:rPr>
        <w:t>4.Gün Çalışması: Paydaşların Haritalanması</w:t>
      </w:r>
    </w:p>
    <w:p w:rsidR="00BB5BEE" w:rsidRDefault="00BB5BEE" w:rsidP="00BB5BEE">
      <w:pPr>
        <w:rPr>
          <w:rFonts w:ascii="Times New Roman" w:hAnsi="Times New Roman" w:cs="Times New Roman"/>
          <w:b/>
          <w:sz w:val="32"/>
          <w:szCs w:val="32"/>
        </w:rPr>
      </w:pPr>
    </w:p>
    <w:p w:rsidR="00BB5BEE" w:rsidRDefault="00BB5BEE" w:rsidP="00BB5BEE">
      <w:pPr>
        <w:rPr>
          <w:rFonts w:ascii="Times New Roman" w:hAnsi="Times New Roman" w:cs="Times New Roman"/>
          <w:b/>
          <w:sz w:val="32"/>
          <w:szCs w:val="32"/>
        </w:rPr>
      </w:pPr>
    </w:p>
    <w:p w:rsidR="00BB5BEE" w:rsidRDefault="00BB5BEE" w:rsidP="00BB5BEE">
      <w:pPr>
        <w:jc w:val="center"/>
        <w:rPr>
          <w:rFonts w:ascii="Times New Roman" w:hAnsi="Times New Roman" w:cs="Times New Roman"/>
          <w:b/>
          <w:sz w:val="32"/>
          <w:szCs w:val="32"/>
        </w:rPr>
      </w:pPr>
      <w:r>
        <w:rPr>
          <w:rFonts w:ascii="Times New Roman" w:hAnsi="Times New Roman" w:cs="Times New Roman"/>
          <w:b/>
          <w:sz w:val="32"/>
          <w:szCs w:val="32"/>
        </w:rPr>
        <w:t>Muhammed Abdullah Demir</w:t>
      </w:r>
    </w:p>
    <w:p w:rsidR="00BB5BEE" w:rsidRPr="00DF3D80" w:rsidRDefault="00BB5BEE" w:rsidP="00BB5BEE">
      <w:pPr>
        <w:jc w:val="center"/>
        <w:rPr>
          <w:rFonts w:ascii="Times New Roman" w:hAnsi="Times New Roman" w:cs="Times New Roman"/>
          <w:b/>
          <w:i/>
          <w:sz w:val="32"/>
          <w:szCs w:val="32"/>
        </w:rPr>
      </w:pPr>
      <w:r w:rsidRPr="00DF3D80">
        <w:rPr>
          <w:rFonts w:ascii="Times New Roman" w:hAnsi="Times New Roman" w:cs="Times New Roman"/>
          <w:b/>
          <w:i/>
          <w:sz w:val="32"/>
          <w:szCs w:val="32"/>
        </w:rPr>
        <w:t>Fırat Üniversitesi</w:t>
      </w:r>
    </w:p>
    <w:p w:rsidR="00BB5BEE" w:rsidRDefault="00BB5BEE" w:rsidP="00BB5BEE">
      <w:pPr>
        <w:jc w:val="center"/>
        <w:rPr>
          <w:rFonts w:ascii="Times New Roman" w:hAnsi="Times New Roman" w:cs="Times New Roman"/>
          <w:b/>
          <w:i/>
          <w:sz w:val="32"/>
          <w:szCs w:val="32"/>
        </w:rPr>
      </w:pPr>
      <w:r>
        <w:rPr>
          <w:rFonts w:ascii="Times New Roman" w:hAnsi="Times New Roman" w:cs="Times New Roman"/>
          <w:b/>
          <w:i/>
          <w:sz w:val="32"/>
          <w:szCs w:val="32"/>
        </w:rPr>
        <w:t xml:space="preserve">Yapay </w:t>
      </w:r>
      <w:proofErr w:type="gramStart"/>
      <w:r>
        <w:rPr>
          <w:rFonts w:ascii="Times New Roman" w:hAnsi="Times New Roman" w:cs="Times New Roman"/>
          <w:b/>
          <w:i/>
          <w:sz w:val="32"/>
          <w:szCs w:val="32"/>
        </w:rPr>
        <w:t>Zeka</w:t>
      </w:r>
      <w:proofErr w:type="gramEnd"/>
      <w:r>
        <w:rPr>
          <w:rFonts w:ascii="Times New Roman" w:hAnsi="Times New Roman" w:cs="Times New Roman"/>
          <w:b/>
          <w:i/>
          <w:sz w:val="32"/>
          <w:szCs w:val="32"/>
        </w:rPr>
        <w:t xml:space="preserve"> ve Veri Mühendisliği</w:t>
      </w:r>
    </w:p>
    <w:p w:rsidR="00BB5BEE" w:rsidRPr="00DF3D80" w:rsidRDefault="00BB5BEE" w:rsidP="00BB5BEE">
      <w:pPr>
        <w:jc w:val="center"/>
        <w:rPr>
          <w:rFonts w:ascii="Times New Roman" w:hAnsi="Times New Roman" w:cs="Times New Roman"/>
          <w:b/>
          <w:i/>
          <w:sz w:val="32"/>
          <w:szCs w:val="32"/>
        </w:rPr>
      </w:pPr>
      <w:r>
        <w:rPr>
          <w:rFonts w:ascii="Times New Roman" w:hAnsi="Times New Roman" w:cs="Times New Roman"/>
          <w:b/>
          <w:i/>
          <w:sz w:val="32"/>
          <w:szCs w:val="32"/>
        </w:rPr>
        <w:t>Elazığ, Türkiye</w:t>
      </w:r>
    </w:p>
    <w:p w:rsidR="00BB5BEE" w:rsidRDefault="00BB5BEE" w:rsidP="00BB5BEE">
      <w:pPr>
        <w:jc w:val="center"/>
        <w:rPr>
          <w:rFonts w:ascii="Times New Roman" w:hAnsi="Times New Roman" w:cs="Times New Roman"/>
          <w:b/>
          <w:sz w:val="32"/>
          <w:szCs w:val="32"/>
        </w:rPr>
      </w:pPr>
      <w:r>
        <w:rPr>
          <w:rFonts w:ascii="Times New Roman" w:hAnsi="Times New Roman" w:cs="Times New Roman"/>
          <w:b/>
          <w:sz w:val="32"/>
          <w:szCs w:val="32"/>
        </w:rPr>
        <w:t xml:space="preserve"> </w:t>
      </w:r>
    </w:p>
    <w:p w:rsidR="00BB5BEE" w:rsidRDefault="00BB5BEE" w:rsidP="00BB5BEE">
      <w:pPr>
        <w:jc w:val="center"/>
        <w:rPr>
          <w:rFonts w:ascii="Times New Roman" w:hAnsi="Times New Roman" w:cs="Times New Roman"/>
          <w:b/>
          <w:sz w:val="32"/>
          <w:szCs w:val="32"/>
        </w:rPr>
      </w:pPr>
    </w:p>
    <w:p w:rsidR="00BB5BEE" w:rsidRDefault="00BB5BEE" w:rsidP="00BB5BEE">
      <w:pPr>
        <w:jc w:val="center"/>
        <w:rPr>
          <w:rFonts w:ascii="Times New Roman" w:hAnsi="Times New Roman" w:cs="Times New Roman"/>
          <w:b/>
          <w:sz w:val="32"/>
          <w:szCs w:val="32"/>
        </w:rPr>
      </w:pPr>
      <w:r>
        <w:rPr>
          <w:rFonts w:ascii="Times New Roman" w:hAnsi="Times New Roman" w:cs="Times New Roman"/>
          <w:b/>
          <w:sz w:val="32"/>
          <w:szCs w:val="32"/>
        </w:rPr>
        <w:t xml:space="preserve">Prof. Dr. Fatih </w:t>
      </w:r>
      <w:proofErr w:type="spellStart"/>
      <w:r>
        <w:rPr>
          <w:rFonts w:ascii="Times New Roman" w:hAnsi="Times New Roman" w:cs="Times New Roman"/>
          <w:b/>
          <w:sz w:val="32"/>
          <w:szCs w:val="32"/>
        </w:rPr>
        <w:t>Özkaynak</w:t>
      </w:r>
      <w:proofErr w:type="spellEnd"/>
    </w:p>
    <w:p w:rsidR="00BB5BEE" w:rsidRPr="00DF3D80" w:rsidRDefault="00BB5BEE" w:rsidP="00BB5BEE">
      <w:pPr>
        <w:jc w:val="center"/>
        <w:rPr>
          <w:rFonts w:ascii="Times New Roman" w:hAnsi="Times New Roman" w:cs="Times New Roman"/>
          <w:b/>
          <w:i/>
          <w:sz w:val="32"/>
          <w:szCs w:val="32"/>
        </w:rPr>
      </w:pPr>
      <w:r w:rsidRPr="00DF3D80">
        <w:rPr>
          <w:rFonts w:ascii="Times New Roman" w:hAnsi="Times New Roman" w:cs="Times New Roman"/>
          <w:b/>
          <w:i/>
          <w:sz w:val="32"/>
          <w:szCs w:val="32"/>
        </w:rPr>
        <w:t>Fırat Üniversitesi</w:t>
      </w:r>
    </w:p>
    <w:p w:rsidR="00BB5BEE" w:rsidRDefault="00BB5BEE" w:rsidP="00BB5BEE">
      <w:pPr>
        <w:jc w:val="center"/>
        <w:rPr>
          <w:rFonts w:ascii="Times New Roman" w:hAnsi="Times New Roman" w:cs="Times New Roman"/>
          <w:b/>
          <w:i/>
          <w:sz w:val="32"/>
          <w:szCs w:val="32"/>
        </w:rPr>
      </w:pPr>
      <w:r>
        <w:rPr>
          <w:rFonts w:ascii="Times New Roman" w:hAnsi="Times New Roman" w:cs="Times New Roman"/>
          <w:b/>
          <w:i/>
          <w:sz w:val="32"/>
          <w:szCs w:val="32"/>
        </w:rPr>
        <w:t>Yazılım Mühendisl</w:t>
      </w:r>
      <w:r w:rsidRPr="00DF3D80">
        <w:rPr>
          <w:rFonts w:ascii="Times New Roman" w:hAnsi="Times New Roman" w:cs="Times New Roman"/>
          <w:b/>
          <w:i/>
          <w:sz w:val="32"/>
          <w:szCs w:val="32"/>
        </w:rPr>
        <w:t>iği</w:t>
      </w:r>
    </w:p>
    <w:p w:rsidR="00BB5BEE" w:rsidRDefault="00BB5BEE" w:rsidP="00BB5BEE">
      <w:pPr>
        <w:jc w:val="center"/>
        <w:rPr>
          <w:rFonts w:ascii="Times New Roman" w:hAnsi="Times New Roman" w:cs="Times New Roman"/>
          <w:b/>
          <w:i/>
          <w:sz w:val="32"/>
          <w:szCs w:val="32"/>
        </w:rPr>
      </w:pPr>
      <w:r>
        <w:rPr>
          <w:rFonts w:ascii="Times New Roman" w:hAnsi="Times New Roman" w:cs="Times New Roman"/>
          <w:b/>
          <w:i/>
          <w:sz w:val="32"/>
          <w:szCs w:val="32"/>
        </w:rPr>
        <w:t>Elazığ, Türkiye</w:t>
      </w:r>
    </w:p>
    <w:p w:rsidR="00BB5BEE" w:rsidRPr="00DF3D80" w:rsidRDefault="00BB5BEE" w:rsidP="00BB5BEE">
      <w:pPr>
        <w:jc w:val="center"/>
        <w:rPr>
          <w:rFonts w:ascii="Times New Roman" w:hAnsi="Times New Roman" w:cs="Times New Roman"/>
          <w:b/>
          <w:i/>
          <w:sz w:val="32"/>
          <w:szCs w:val="32"/>
        </w:rPr>
      </w:pPr>
    </w:p>
    <w:p w:rsidR="00BB5BEE" w:rsidRDefault="00BB5BEE" w:rsidP="00BB5BEE">
      <w:pPr>
        <w:jc w:val="center"/>
        <w:rPr>
          <w:rFonts w:ascii="Times New Roman" w:hAnsi="Times New Roman" w:cs="Times New Roman"/>
          <w:b/>
          <w:sz w:val="32"/>
          <w:szCs w:val="32"/>
        </w:rPr>
      </w:pPr>
      <w:r>
        <w:rPr>
          <w:rFonts w:ascii="Times New Roman" w:hAnsi="Times New Roman" w:cs="Times New Roman"/>
          <w:b/>
          <w:sz w:val="32"/>
          <w:szCs w:val="32"/>
        </w:rPr>
        <w:br/>
      </w:r>
    </w:p>
    <w:p w:rsidR="00BB5BEE" w:rsidRDefault="00BB5BEE" w:rsidP="00BB5BEE">
      <w:pPr>
        <w:jc w:val="center"/>
        <w:rPr>
          <w:rFonts w:ascii="Times New Roman" w:hAnsi="Times New Roman" w:cs="Times New Roman"/>
          <w:b/>
          <w:sz w:val="32"/>
          <w:szCs w:val="32"/>
        </w:rPr>
      </w:pPr>
    </w:p>
    <w:p w:rsidR="00BB5BEE" w:rsidRDefault="00BB5BEE" w:rsidP="00BB5BEE">
      <w:pPr>
        <w:jc w:val="center"/>
        <w:rPr>
          <w:rFonts w:ascii="Times New Roman" w:hAnsi="Times New Roman" w:cs="Times New Roman"/>
          <w:b/>
          <w:sz w:val="32"/>
          <w:szCs w:val="32"/>
        </w:rPr>
      </w:pPr>
      <w:r>
        <w:rPr>
          <w:rFonts w:ascii="Times New Roman" w:hAnsi="Times New Roman" w:cs="Times New Roman"/>
          <w:b/>
          <w:sz w:val="32"/>
          <w:szCs w:val="32"/>
        </w:rPr>
        <w:t>TEMMUZ 2025</w:t>
      </w:r>
    </w:p>
    <w:p w:rsidR="00E15218" w:rsidRDefault="00BB5BEE" w:rsidP="00BB5BEE">
      <w:pPr>
        <w:jc w:val="both"/>
        <w:rPr>
          <w:rFonts w:ascii="Times New Roman" w:hAnsi="Times New Roman" w:cs="Times New Roman"/>
          <w:b/>
          <w:sz w:val="28"/>
          <w:szCs w:val="28"/>
        </w:rPr>
      </w:pPr>
      <w:r>
        <w:rPr>
          <w:rFonts w:ascii="Times New Roman" w:hAnsi="Times New Roman" w:cs="Times New Roman"/>
          <w:b/>
          <w:sz w:val="28"/>
          <w:szCs w:val="28"/>
        </w:rPr>
        <w:lastRenderedPageBreak/>
        <w:t>ÖZET</w:t>
      </w:r>
    </w:p>
    <w:p w:rsidR="00A32258" w:rsidRPr="00A32258" w:rsidRDefault="00A32258" w:rsidP="00BB5BEE">
      <w:pPr>
        <w:jc w:val="both"/>
        <w:rPr>
          <w:rFonts w:ascii="Times New Roman" w:hAnsi="Times New Roman" w:cs="Times New Roman"/>
          <w:b/>
          <w:sz w:val="28"/>
          <w:szCs w:val="28"/>
        </w:rPr>
      </w:pPr>
      <w:r w:rsidRPr="00A32258">
        <w:rPr>
          <w:rFonts w:ascii="Times New Roman" w:hAnsi="Times New Roman" w:cs="Times New Roman"/>
          <w:sz w:val="28"/>
          <w:szCs w:val="28"/>
        </w:rPr>
        <w:t xml:space="preserve">Bu raporda, yükseköğretim kalite güvencesi süreçlerinde merkezi rol oynayan iç ve dış paydaşların sistematik biçimde haritalanması ve analiz edilmesi hedeflenmiştir. Yükseköğretim Kalite Kurulu (YÖKAK) tarafından benimsetilmeye çalışılan kurumsal kalite kültürünün sürdürülebilir şekilde yaygınlaştırılabilmesi için, tüm paydaş gruplarının sürece etkin katılımı kritik bir gereklilik olarak öne çıkmaktadır. Bu kapsamda; öğrenciler, akademik ve idari personel, mezunlar, iş dünyası temsilcileri, sivil toplum kuruluşları ve yerel yönetimlerden oluşan geniş ve çok boyutlu bir paydaş yapısı ortaya konmuştur. Her bir grubun kalite güvence sistemine olan özgün katkıları değerlendirilmiş; iç paydaşların (öğrenciler, akademik ve idari personel) eğitim-öğretim süreçleri üzerindeki doğrudan etkileri, dış paydaşların (mezunlar, sektör temsilcileri, STK’lar) ise program yeterliliklerinin toplumsal ve mesleki beklentilerle ne ölçüde örtüştüğünü belirlemedeki rolleri ortaya konmuştur. Yapılan bu analiz, geliştirilecek olan web tabanlı kalite yönetim sisteminde paydaş temelli karar destek </w:t>
      </w:r>
      <w:proofErr w:type="gramStart"/>
      <w:r w:rsidRPr="00A32258">
        <w:rPr>
          <w:rFonts w:ascii="Times New Roman" w:hAnsi="Times New Roman" w:cs="Times New Roman"/>
          <w:sz w:val="28"/>
          <w:szCs w:val="28"/>
        </w:rPr>
        <w:t>modüllerinin</w:t>
      </w:r>
      <w:proofErr w:type="gramEnd"/>
      <w:r w:rsidRPr="00A32258">
        <w:rPr>
          <w:rFonts w:ascii="Times New Roman" w:hAnsi="Times New Roman" w:cs="Times New Roman"/>
          <w:sz w:val="28"/>
          <w:szCs w:val="28"/>
        </w:rPr>
        <w:t xml:space="preserve"> tasarımı açısından sağlam bir zemin oluşturarak, katılımcı kalite yönetimi anlayışının dijital ortama taşınmasına katkı sağlayacaktır.</w:t>
      </w:r>
    </w:p>
    <w:p w:rsidR="00BB5BEE" w:rsidRDefault="00BB5BEE" w:rsidP="00BB5BEE">
      <w:pPr>
        <w:jc w:val="both"/>
        <w:rPr>
          <w:rFonts w:ascii="Times New Roman" w:hAnsi="Times New Roman" w:cs="Times New Roman"/>
          <w:b/>
          <w:sz w:val="28"/>
          <w:szCs w:val="28"/>
        </w:rPr>
      </w:pPr>
    </w:p>
    <w:p w:rsidR="00837D9B" w:rsidRDefault="00837D9B" w:rsidP="00BB5BEE">
      <w:pPr>
        <w:jc w:val="both"/>
        <w:rPr>
          <w:rFonts w:ascii="Times New Roman" w:hAnsi="Times New Roman" w:cs="Times New Roman"/>
          <w:b/>
          <w:sz w:val="28"/>
          <w:szCs w:val="28"/>
        </w:rPr>
      </w:pPr>
    </w:p>
    <w:p w:rsidR="00BB5BEE" w:rsidRDefault="00BB5BEE" w:rsidP="00A32258">
      <w:pPr>
        <w:rPr>
          <w:rFonts w:ascii="Times New Roman" w:hAnsi="Times New Roman" w:cs="Times New Roman"/>
          <w:b/>
          <w:sz w:val="28"/>
          <w:szCs w:val="28"/>
        </w:rPr>
      </w:pPr>
      <w:r>
        <w:rPr>
          <w:rFonts w:ascii="Times New Roman" w:hAnsi="Times New Roman" w:cs="Times New Roman"/>
          <w:b/>
          <w:sz w:val="28"/>
          <w:szCs w:val="28"/>
        </w:rPr>
        <w:t xml:space="preserve">1. </w:t>
      </w:r>
      <w:r w:rsidR="0069616A">
        <w:rPr>
          <w:rFonts w:ascii="Times New Roman" w:hAnsi="Times New Roman" w:cs="Times New Roman"/>
          <w:b/>
          <w:sz w:val="28"/>
          <w:szCs w:val="28"/>
        </w:rPr>
        <w:t xml:space="preserve">ÜNİVERSİTE İÇİ PAYDAŞLAR </w:t>
      </w:r>
    </w:p>
    <w:p w:rsidR="0069616A" w:rsidRDefault="0069616A" w:rsidP="00BB5BEE">
      <w:pPr>
        <w:jc w:val="both"/>
        <w:rPr>
          <w:rFonts w:ascii="Times New Roman" w:hAnsi="Times New Roman" w:cs="Times New Roman"/>
          <w:b/>
          <w:sz w:val="28"/>
          <w:szCs w:val="28"/>
        </w:rPr>
      </w:pPr>
      <w:r>
        <w:rPr>
          <w:rFonts w:ascii="Times New Roman" w:hAnsi="Times New Roman" w:cs="Times New Roman"/>
          <w:b/>
          <w:sz w:val="28"/>
          <w:szCs w:val="28"/>
        </w:rPr>
        <w:t xml:space="preserve">1.1. Öğrenciler </w:t>
      </w:r>
    </w:p>
    <w:p w:rsidR="008634EF" w:rsidRPr="008634EF" w:rsidRDefault="008634EF" w:rsidP="008634EF">
      <w:pPr>
        <w:pStyle w:val="NormalWeb"/>
        <w:jc w:val="both"/>
        <w:rPr>
          <w:sz w:val="28"/>
          <w:szCs w:val="28"/>
        </w:rPr>
      </w:pPr>
      <w:r w:rsidRPr="008634EF">
        <w:rPr>
          <w:sz w:val="28"/>
          <w:szCs w:val="28"/>
        </w:rPr>
        <w:t>Öğrenciler, yükseköğretim sisteminin merkezinde yer alan, yalnızca eğitim hizmetinin alıcısı değil; aynı zamanda kalite güvencesi süreçlerinin etkin birer aktörü olarak konumlanan temel iç paydaşlardır. Yükseköğretim Kalite Kurulu (YÖKAK) kalite güvencesi çerçevesinde öğrenciler, pasif gözlemciler değil, akademik ve idari işleyişin iyileştirilmesine katkı sunan katılımcılar olarak tanımlanır. Bu anlayış doğrultusunda, kurumsal iç değerlendirme (KİDR), izleme (KR) ve dış değerlendirme (KDDR) raporlarında öğrenci katkısı, çok boyutlu veri kaynakları ve temsil mekanizmalarıyla analiz edilmektedir.</w:t>
      </w:r>
    </w:p>
    <w:p w:rsidR="008634EF" w:rsidRPr="008634EF" w:rsidRDefault="008634EF" w:rsidP="008634EF">
      <w:pPr>
        <w:pStyle w:val="NormalWeb"/>
        <w:jc w:val="both"/>
        <w:rPr>
          <w:sz w:val="28"/>
          <w:szCs w:val="28"/>
        </w:rPr>
      </w:pPr>
      <w:r w:rsidRPr="008634EF">
        <w:rPr>
          <w:sz w:val="28"/>
          <w:szCs w:val="28"/>
        </w:rPr>
        <w:t xml:space="preserve">YÖKAK değerlendirme standartlarında öğrencilerin kalite süreçlerindeki etkinliğini ortaya koyan temel göstergeler arasında; öğrenci memnuniyet düzeyleri, ders değerlendirme anketleri, mezuniyet sonrası izleme sonuçları, kalite kurullarında öğrenci </w:t>
      </w:r>
      <w:proofErr w:type="spellStart"/>
      <w:r w:rsidRPr="008634EF">
        <w:rPr>
          <w:sz w:val="28"/>
          <w:szCs w:val="28"/>
        </w:rPr>
        <w:t>temsiliyeti</w:t>
      </w:r>
      <w:proofErr w:type="spellEnd"/>
      <w:r w:rsidRPr="008634EF">
        <w:rPr>
          <w:sz w:val="28"/>
          <w:szCs w:val="28"/>
        </w:rPr>
        <w:t xml:space="preserve"> ve öneri-görüş bildirim sistemleri yer alır. Ayrıca, öğrenci temsilcilerinin senato, fakülte kurulu veya kalite komisyonlarında yer alması, paydaş katılımı ilkesi açısından kurumsal bir gereklilik haline gelmiştir. Staj deneyimleri, uygulamalı eğitim değerlendirmeleri ve kariyer </w:t>
      </w:r>
      <w:r w:rsidRPr="008634EF">
        <w:rPr>
          <w:sz w:val="28"/>
          <w:szCs w:val="28"/>
        </w:rPr>
        <w:lastRenderedPageBreak/>
        <w:t>izleme verileri de öğrencilerin kurumsal gelişime sunduğu katkının ölçülebilir çıktıları arasında yer almaktadır.</w:t>
      </w:r>
    </w:p>
    <w:p w:rsidR="008634EF" w:rsidRPr="008634EF" w:rsidRDefault="008634EF" w:rsidP="008634EF">
      <w:pPr>
        <w:pStyle w:val="NormalWeb"/>
        <w:jc w:val="both"/>
        <w:rPr>
          <w:sz w:val="28"/>
          <w:szCs w:val="28"/>
        </w:rPr>
      </w:pPr>
      <w:r w:rsidRPr="008634EF">
        <w:rPr>
          <w:sz w:val="28"/>
          <w:szCs w:val="28"/>
        </w:rPr>
        <w:t xml:space="preserve">Geliştirilecek olan web tabanlı kalite yönetim sistemi, öğrenci katılımını sadece ölçen değil, teşvik eden ve yönlendiren işlevsel </w:t>
      </w:r>
      <w:proofErr w:type="gramStart"/>
      <w:r w:rsidRPr="008634EF">
        <w:rPr>
          <w:sz w:val="28"/>
          <w:szCs w:val="28"/>
        </w:rPr>
        <w:t>modüllerle</w:t>
      </w:r>
      <w:proofErr w:type="gramEnd"/>
      <w:r w:rsidRPr="008634EF">
        <w:rPr>
          <w:sz w:val="28"/>
          <w:szCs w:val="28"/>
        </w:rPr>
        <w:t xml:space="preserve"> desteklenebilir. Bu kapsamda sistemde; öğrencilere özel anket panelleri, ders ve birim </w:t>
      </w:r>
      <w:proofErr w:type="gramStart"/>
      <w:r w:rsidRPr="008634EF">
        <w:rPr>
          <w:sz w:val="28"/>
          <w:szCs w:val="28"/>
        </w:rPr>
        <w:t>bazlı</w:t>
      </w:r>
      <w:proofErr w:type="gramEnd"/>
      <w:r w:rsidRPr="008634EF">
        <w:rPr>
          <w:sz w:val="28"/>
          <w:szCs w:val="28"/>
        </w:rPr>
        <w:t xml:space="preserve"> geri bildirim formları, öneri/görüş kutuları, temsilciler için özel kullanıcı rolleri, kalite takvimine ilişkin duyuru ve etkileşim alanları gibi araçlar yer alabilir. Böylelikle öğrenciler yalnızca memnuniyet puanı veren bireyler değil; kalite politikalarının oluşumuna katkı sunan aktif kullanıcılar olarak konumlandırılır.</w:t>
      </w:r>
    </w:p>
    <w:p w:rsidR="008634EF" w:rsidRPr="008634EF" w:rsidRDefault="008634EF" w:rsidP="008634EF">
      <w:pPr>
        <w:pStyle w:val="NormalWeb"/>
        <w:jc w:val="both"/>
        <w:rPr>
          <w:sz w:val="28"/>
          <w:szCs w:val="28"/>
        </w:rPr>
      </w:pPr>
      <w:r w:rsidRPr="008634EF">
        <w:rPr>
          <w:sz w:val="28"/>
          <w:szCs w:val="28"/>
        </w:rPr>
        <w:t>Sonuç olarak, öğrenci paydaş grubunun kalite güvencesi sistemindeki rolü, hem karar süreçlerinde temsil hem de veri temelli katkı ekseninde stratejik öneme sahiptir. Kurumlar, bu katılımı sadece belgelemekle kalmamalı; dijital araçlarla sürekli hale getirerek öğrenciyi kurumsal gelişimin sürdürülebilir bir bileşeni haline dönüştürmelidir.</w:t>
      </w:r>
    </w:p>
    <w:p w:rsidR="0069616A" w:rsidRPr="0069616A" w:rsidRDefault="0069616A" w:rsidP="0069616A">
      <w:pPr>
        <w:pStyle w:val="NormalWeb"/>
        <w:jc w:val="both"/>
        <w:rPr>
          <w:b/>
          <w:sz w:val="28"/>
          <w:szCs w:val="28"/>
        </w:rPr>
      </w:pPr>
      <w:r w:rsidRPr="0069616A">
        <w:rPr>
          <w:b/>
          <w:sz w:val="28"/>
          <w:szCs w:val="28"/>
        </w:rPr>
        <w:t xml:space="preserve">1.2. Akademik Personel </w:t>
      </w:r>
    </w:p>
    <w:p w:rsidR="0069616A" w:rsidRPr="0069616A" w:rsidRDefault="0069616A" w:rsidP="0069616A">
      <w:pPr>
        <w:pStyle w:val="NormalWeb"/>
        <w:jc w:val="both"/>
        <w:rPr>
          <w:sz w:val="28"/>
          <w:szCs w:val="28"/>
        </w:rPr>
      </w:pPr>
      <w:r w:rsidRPr="0069616A">
        <w:rPr>
          <w:sz w:val="28"/>
          <w:szCs w:val="28"/>
        </w:rPr>
        <w:t>Akademik personel, yükseköğretim kurumlarının en temel insan kaynağını oluşturarak eğitim-öğretim, araştırma-geliştirme ve toplumsal katkı faaliyetlerinin planlanması ve yürütülmesinde kritik roller üstlenmektedir. YÖKAK kalite güvencesi sisteminde akademik personel hem değerlendirilen hem de değerlendirme süreçlerine aktif katkı sunan paydaşlar olarak konumlanmaktadır. Eğitim programlarının çıktılarının tanımlanması, ders içeriklerinin güncellenmesi, öğretim yöntemlerinin iyileştirilmesi ve öğrenci başarısının değerlendirilmesi gibi alanlarda akademisyenlerin görüşleri stratejik önem taşımaktadır. Aynı şekilde, araştırma faaliyetlerinin kalite odaklı yürütülmesi ve kurumsal hedeflerle uyumlu hale getirilmesi süreçlerinde de akademik personelin katkısı belirleyicidir.</w:t>
      </w:r>
    </w:p>
    <w:p w:rsidR="0069616A" w:rsidRPr="0069616A" w:rsidRDefault="0069616A" w:rsidP="0069616A">
      <w:pPr>
        <w:pStyle w:val="NormalWeb"/>
        <w:jc w:val="both"/>
        <w:rPr>
          <w:sz w:val="28"/>
          <w:szCs w:val="28"/>
        </w:rPr>
      </w:pPr>
      <w:r w:rsidRPr="0069616A">
        <w:rPr>
          <w:sz w:val="28"/>
          <w:szCs w:val="28"/>
        </w:rPr>
        <w:t xml:space="preserve">Kurumsal İç Değerlendirme Raporları (KİDR) ve İzleme Raporlarında, akademik personelin yeterliliği, sürece katılım düzeyi, memnuniyeti ve mesleki gelişimiyle ilgili çeşitli göstergelere yer verilmektedir. Bu kapsamda öğretim elemanlarına yönelik memnuniyet anketleri, bireysel ya da grup </w:t>
      </w:r>
      <w:proofErr w:type="gramStart"/>
      <w:r w:rsidRPr="0069616A">
        <w:rPr>
          <w:sz w:val="28"/>
          <w:szCs w:val="28"/>
        </w:rPr>
        <w:t>bazlı</w:t>
      </w:r>
      <w:proofErr w:type="gramEnd"/>
      <w:r w:rsidRPr="0069616A">
        <w:rPr>
          <w:sz w:val="28"/>
          <w:szCs w:val="28"/>
        </w:rPr>
        <w:t xml:space="preserve"> görüşmeler, yayın ve proje sayıları, akademik yükselme istatistikleri ve mesleki gelişim etkinliklerine katılım gibi nitel ve nicel veriler toplanmakta ve analiz edilmektedir.</w:t>
      </w:r>
    </w:p>
    <w:p w:rsidR="0069616A" w:rsidRDefault="0069616A" w:rsidP="0069616A">
      <w:pPr>
        <w:pStyle w:val="NormalWeb"/>
        <w:jc w:val="both"/>
      </w:pPr>
      <w:r w:rsidRPr="0069616A">
        <w:rPr>
          <w:sz w:val="28"/>
          <w:szCs w:val="28"/>
        </w:rPr>
        <w:t xml:space="preserve">Geliştirilecek web tabanlı kalite yönetim sisteminde akademik personel için özel paneller oluşturularak bireysel ve kurumsal performans göstergeleri izlenebilir hale getirilebilir. Ayrıca öğretim elemanlarına yönelik memnuniyet ve gelişim anketleri dijitalleştirilebilir; hizmet içi eğitim, </w:t>
      </w:r>
      <w:proofErr w:type="spellStart"/>
      <w:r w:rsidRPr="0069616A">
        <w:rPr>
          <w:sz w:val="28"/>
          <w:szCs w:val="28"/>
        </w:rPr>
        <w:t>çalıştay</w:t>
      </w:r>
      <w:proofErr w:type="spellEnd"/>
      <w:r w:rsidRPr="0069616A">
        <w:rPr>
          <w:sz w:val="28"/>
          <w:szCs w:val="28"/>
        </w:rPr>
        <w:t xml:space="preserve">, seminer gibi mesleki gelişim faaliyetlerine katılım süreçleri izlenebilir ve geri bildirim toplanabilir. Böylece akademik personelin kalite güvence sistemine olan katkısı kurumsal </w:t>
      </w:r>
      <w:r w:rsidRPr="0069616A">
        <w:rPr>
          <w:sz w:val="28"/>
          <w:szCs w:val="28"/>
        </w:rPr>
        <w:lastRenderedPageBreak/>
        <w:t>düzeyde daha görünür ve sistematik hale getirilebilir; aynı zamanda karar alma süreçlerinde veriye dayalı değerlendirme kültürü güçlendirilmiş olur</w:t>
      </w:r>
      <w:r>
        <w:t>.</w:t>
      </w:r>
    </w:p>
    <w:p w:rsidR="0069616A" w:rsidRDefault="0069616A" w:rsidP="0069616A">
      <w:pPr>
        <w:pStyle w:val="NormalWeb"/>
        <w:jc w:val="both"/>
        <w:rPr>
          <w:b/>
          <w:sz w:val="28"/>
          <w:szCs w:val="28"/>
        </w:rPr>
      </w:pPr>
      <w:r w:rsidRPr="0069616A">
        <w:rPr>
          <w:b/>
          <w:sz w:val="28"/>
          <w:szCs w:val="28"/>
        </w:rPr>
        <w:t xml:space="preserve">1.3. İdari Personel </w:t>
      </w:r>
    </w:p>
    <w:p w:rsidR="0069616A" w:rsidRPr="0069616A" w:rsidRDefault="0069616A" w:rsidP="0069616A">
      <w:pPr>
        <w:pStyle w:val="NormalWeb"/>
        <w:jc w:val="both"/>
        <w:rPr>
          <w:sz w:val="28"/>
          <w:szCs w:val="28"/>
        </w:rPr>
      </w:pPr>
      <w:r w:rsidRPr="0069616A">
        <w:rPr>
          <w:sz w:val="28"/>
          <w:szCs w:val="28"/>
        </w:rPr>
        <w:t>İdari personel, yükseköğretim kurumlarının yönetim, planlama, öğrenci işleri, personel yönetimi, mali işler, bilgi işlem ve kalite koordinatörlüğü gibi kritik idari birimlerinde görev alarak kurumsal işleyişin sürekliliğini sağlayan temel iç paydaşlardan biridir. Her ne kadar doğrudan eğitim-öğretim faaliyetlerinin yürütücüsü olmasalar da, bu faaliyetlerin etkin, düzenli ve sürdürülebilir biçimde gerçekleştirilebilmesi büyük ölçüde idari personelin süreçlere sağladığı katkıya bağlıdır.</w:t>
      </w:r>
    </w:p>
    <w:p w:rsidR="0069616A" w:rsidRPr="0069616A" w:rsidRDefault="0069616A" w:rsidP="0069616A">
      <w:pPr>
        <w:pStyle w:val="NormalWeb"/>
        <w:jc w:val="both"/>
        <w:rPr>
          <w:sz w:val="28"/>
          <w:szCs w:val="28"/>
        </w:rPr>
      </w:pPr>
      <w:r w:rsidRPr="0069616A">
        <w:rPr>
          <w:sz w:val="28"/>
          <w:szCs w:val="28"/>
        </w:rPr>
        <w:t xml:space="preserve">YÖKAK kalite güvencesi sistemi kapsamında idari personelin </w:t>
      </w:r>
      <w:proofErr w:type="spellStart"/>
      <w:r w:rsidRPr="0069616A">
        <w:rPr>
          <w:sz w:val="28"/>
          <w:szCs w:val="28"/>
        </w:rPr>
        <w:t>organizasyonel</w:t>
      </w:r>
      <w:proofErr w:type="spellEnd"/>
      <w:r w:rsidRPr="0069616A">
        <w:rPr>
          <w:sz w:val="28"/>
          <w:szCs w:val="28"/>
        </w:rPr>
        <w:t xml:space="preserve"> yapıya katkısı, yönetsel süreçlerdeki etkinliği, dijital yeterlilik düzeyi, hizmet içi eğitimlere katılımı ve genel memnuniyet durumu gibi faktörler önemli değerlendirme göstergeleri arasında yer almaktadır. Kurumlar, bu göstergelere ilişkin verileri genellikle hizmet içi eğitim katılım raporları, memnuniyet anketleri, görev tanımı netliği, iş süreçlerine katılım düzeyi ve iç iletişim becerilerine dair gözlemler aracılığıyla toplamaktadır.</w:t>
      </w:r>
    </w:p>
    <w:p w:rsidR="0069616A" w:rsidRDefault="0069616A" w:rsidP="0069616A">
      <w:pPr>
        <w:pStyle w:val="NormalWeb"/>
        <w:jc w:val="both"/>
      </w:pPr>
      <w:r w:rsidRPr="0069616A">
        <w:rPr>
          <w:sz w:val="28"/>
          <w:szCs w:val="28"/>
        </w:rPr>
        <w:t xml:space="preserve">Bu bağlamda geliştirilecek web tabanlı kalite yönetim sisteminde, idari personele yönelik özel kullanıcı panelleri oluşturularak görev takibi, bireysel veya </w:t>
      </w:r>
      <w:proofErr w:type="spellStart"/>
      <w:r w:rsidRPr="0069616A">
        <w:rPr>
          <w:sz w:val="28"/>
          <w:szCs w:val="28"/>
        </w:rPr>
        <w:t>birimsel</w:t>
      </w:r>
      <w:proofErr w:type="spellEnd"/>
      <w:r w:rsidRPr="0069616A">
        <w:rPr>
          <w:sz w:val="28"/>
          <w:szCs w:val="28"/>
        </w:rPr>
        <w:t xml:space="preserve"> performans izleme, memnuniyet ölçme ve geri bildirim toplama modülleri </w:t>
      </w:r>
      <w:proofErr w:type="gramStart"/>
      <w:r w:rsidRPr="0069616A">
        <w:rPr>
          <w:sz w:val="28"/>
          <w:szCs w:val="28"/>
        </w:rPr>
        <w:t>entegre</w:t>
      </w:r>
      <w:proofErr w:type="gramEnd"/>
      <w:r w:rsidRPr="0069616A">
        <w:rPr>
          <w:sz w:val="28"/>
          <w:szCs w:val="28"/>
        </w:rPr>
        <w:t xml:space="preserve"> edilebilir. Böylece idari personelin kurumsal kalite süreçlerine olan katkısı daha sistematik ve ölçülebilir hale gelir; aynı zamanda ihtiyaç duyulan alanlara yönelik iyileştirici eylemler daha hızlı ve veri temelli şekilde planlanabilir. Bu yaklaşım, idari personelin kurumsal kalite kültürünün görünür ve sürdürülebilir bir bileşeni haline gelmesini destekleyecektir</w:t>
      </w:r>
      <w:r>
        <w:t>.</w:t>
      </w:r>
    </w:p>
    <w:p w:rsidR="0069616A" w:rsidRPr="008634EF" w:rsidRDefault="008634EF" w:rsidP="0069616A">
      <w:pPr>
        <w:pStyle w:val="NormalWeb"/>
        <w:jc w:val="both"/>
        <w:rPr>
          <w:b/>
          <w:sz w:val="28"/>
          <w:szCs w:val="28"/>
        </w:rPr>
      </w:pPr>
      <w:r w:rsidRPr="008634EF">
        <w:rPr>
          <w:b/>
          <w:sz w:val="28"/>
          <w:szCs w:val="28"/>
        </w:rPr>
        <w:t>1.4. Üst Yönetim (Rektörlük, Senato, Yönetim Kurulu)</w:t>
      </w:r>
    </w:p>
    <w:p w:rsidR="008634EF" w:rsidRPr="008634EF" w:rsidRDefault="008634EF" w:rsidP="008634EF">
      <w:pPr>
        <w:pStyle w:val="NormalWeb"/>
        <w:jc w:val="both"/>
        <w:rPr>
          <w:sz w:val="28"/>
          <w:szCs w:val="28"/>
        </w:rPr>
      </w:pPr>
      <w:r w:rsidRPr="008634EF">
        <w:rPr>
          <w:sz w:val="28"/>
          <w:szCs w:val="28"/>
        </w:rPr>
        <w:t>Üst yönetim — rektörlük, senato ve üniversite yönetim kurulu gibi karar alma organlarını kapsayan yapı — yükseköğretim kurumlarında stratejik yönetişimin merkezinde yer alır. Kurumun kalite güvencesi sistemine dair tüm yapı taşlarının oluşturulması, bu yapıların sürdürülebilirliğinin sağlanması ve kalite anlayışının kurumsal kültüre dönüştürülmesi süreçlerinde üst yönetim kilit bir aktör olarak konumlanmaktadır.</w:t>
      </w:r>
    </w:p>
    <w:p w:rsidR="008634EF" w:rsidRPr="008634EF" w:rsidRDefault="008634EF" w:rsidP="008634EF">
      <w:pPr>
        <w:pStyle w:val="NormalWeb"/>
        <w:jc w:val="both"/>
        <w:rPr>
          <w:sz w:val="28"/>
          <w:szCs w:val="28"/>
        </w:rPr>
      </w:pPr>
      <w:proofErr w:type="spellStart"/>
      <w:r w:rsidRPr="008634EF">
        <w:rPr>
          <w:sz w:val="28"/>
          <w:szCs w:val="28"/>
        </w:rPr>
        <w:t>YÖKAK’ın</w:t>
      </w:r>
      <w:proofErr w:type="spellEnd"/>
      <w:r w:rsidRPr="008634EF">
        <w:rPr>
          <w:sz w:val="28"/>
          <w:szCs w:val="28"/>
        </w:rPr>
        <w:t xml:space="preserve"> kalite güvencesi çerçevesinde yürüttüğü değerlendirme süreçlerinde, üst yönetimin kurumun </w:t>
      </w:r>
      <w:proofErr w:type="gramStart"/>
      <w:r w:rsidRPr="008634EF">
        <w:rPr>
          <w:sz w:val="28"/>
          <w:szCs w:val="28"/>
        </w:rPr>
        <w:t>vizyon</w:t>
      </w:r>
      <w:proofErr w:type="gramEnd"/>
      <w:r w:rsidRPr="008634EF">
        <w:rPr>
          <w:sz w:val="28"/>
          <w:szCs w:val="28"/>
        </w:rPr>
        <w:t xml:space="preserve"> ve misyonunu belirlemesi, stratejik planları hazırlaması, kalite politikalarını benimseyip uygulaması gibi görev ve sorumlulukları kritik önem taşır. Bu bağlamda, Kurum İç Değerlendirme Raporu (KİDR) ve Kurumsal Dış Değerlendirme Raporları, üst yönetimin kalite </w:t>
      </w:r>
      <w:r w:rsidRPr="008634EF">
        <w:rPr>
          <w:sz w:val="28"/>
          <w:szCs w:val="28"/>
        </w:rPr>
        <w:lastRenderedPageBreak/>
        <w:t xml:space="preserve">kültürünü ne derece sahiplendiğini, kaliteyi karar alma süreçlerine nasıl </w:t>
      </w:r>
      <w:proofErr w:type="gramStart"/>
      <w:r w:rsidRPr="008634EF">
        <w:rPr>
          <w:sz w:val="28"/>
          <w:szCs w:val="28"/>
        </w:rPr>
        <w:t>entegre</w:t>
      </w:r>
      <w:proofErr w:type="gramEnd"/>
      <w:r w:rsidRPr="008634EF">
        <w:rPr>
          <w:sz w:val="28"/>
          <w:szCs w:val="28"/>
        </w:rPr>
        <w:t xml:space="preserve"> ettiğini ve iç/dış paydaşları bu süreçlere ne ölçüde dahil ettiğini gösterecek biçimde hazırlanır.</w:t>
      </w:r>
    </w:p>
    <w:p w:rsidR="008634EF" w:rsidRPr="008634EF" w:rsidRDefault="008634EF" w:rsidP="008634EF">
      <w:pPr>
        <w:pStyle w:val="NormalWeb"/>
        <w:jc w:val="both"/>
        <w:rPr>
          <w:sz w:val="28"/>
          <w:szCs w:val="28"/>
        </w:rPr>
      </w:pPr>
      <w:r w:rsidRPr="008634EF">
        <w:rPr>
          <w:sz w:val="28"/>
          <w:szCs w:val="28"/>
        </w:rPr>
        <w:t>Üst yönetimin liderlik kapasitesi; kalite komisyonlarını aktif hale getirmesi, kalite çalışmalarına yönelik bütçe ve kaynak tahsisi yapması, performans izleme mekanizmalarını desteklemesi ve kurumsal iyileştirmelere sahip çıkması gibi unsurlar aracılığıyla gözlemlenebilir. Bu noktada, üst yönetimin sadece politika belirleyici değil, aynı zamanda kalite güvencesi sürecinin etkin bir uygulayıcısı olduğu görülmektedir.</w:t>
      </w:r>
    </w:p>
    <w:p w:rsidR="008634EF" w:rsidRDefault="008634EF" w:rsidP="008634EF">
      <w:pPr>
        <w:pStyle w:val="NormalWeb"/>
        <w:jc w:val="both"/>
      </w:pPr>
      <w:r w:rsidRPr="008634EF">
        <w:rPr>
          <w:sz w:val="28"/>
          <w:szCs w:val="28"/>
        </w:rPr>
        <w:t xml:space="preserve">Geliştirilecek web tabanlı kalite yönetim sistemi, üst yönetimin stratejik liderlik fonksiyonlarını dijital ortamda daha görünür ve ölçülebilir hale getirmek amacıyla özel bileşenlerle desteklenebilir. Yönetici panelleri, stratejik hedef izleme modülleri, kalite göstergelerine ilişkin karar onay mekanizmaları, eylem planlarının gerçekleşme düzeyini raporlayan görsel </w:t>
      </w:r>
      <w:proofErr w:type="spellStart"/>
      <w:r w:rsidRPr="008634EF">
        <w:rPr>
          <w:sz w:val="28"/>
          <w:szCs w:val="28"/>
        </w:rPr>
        <w:t>arayüzler</w:t>
      </w:r>
      <w:proofErr w:type="spellEnd"/>
      <w:r w:rsidRPr="008634EF">
        <w:rPr>
          <w:sz w:val="28"/>
          <w:szCs w:val="28"/>
        </w:rPr>
        <w:t xml:space="preserve"> gibi işlevler </w:t>
      </w:r>
      <w:proofErr w:type="gramStart"/>
      <w:r w:rsidRPr="008634EF">
        <w:rPr>
          <w:sz w:val="28"/>
          <w:szCs w:val="28"/>
        </w:rPr>
        <w:t>entegre</w:t>
      </w:r>
      <w:proofErr w:type="gramEnd"/>
      <w:r w:rsidRPr="008634EF">
        <w:rPr>
          <w:sz w:val="28"/>
          <w:szCs w:val="28"/>
        </w:rPr>
        <w:t xml:space="preserve"> edilerek, üst yönetimin kalite süreçlerindeki etkinliği dijital olarak izlenebilir hale getirilebilir. Böylece üst yönetim, kalite güvencesi sisteminin sadece yönlendiricisi değil, aynı zamanda dijital ortamda da sürdürülebilirliğini sağlayan temel taşı haline gelir</w:t>
      </w:r>
      <w:r>
        <w:t>.</w:t>
      </w:r>
    </w:p>
    <w:p w:rsidR="008634EF" w:rsidRDefault="008634EF" w:rsidP="008634EF">
      <w:pPr>
        <w:pStyle w:val="NormalWeb"/>
        <w:jc w:val="both"/>
        <w:rPr>
          <w:b/>
          <w:sz w:val="28"/>
          <w:szCs w:val="28"/>
        </w:rPr>
      </w:pPr>
      <w:r w:rsidRPr="008634EF">
        <w:rPr>
          <w:b/>
          <w:sz w:val="28"/>
          <w:szCs w:val="28"/>
        </w:rPr>
        <w:t>1.5. Kalite Komisyonu/Koordinatörlüğü</w:t>
      </w:r>
    </w:p>
    <w:p w:rsidR="008634EF" w:rsidRPr="008634EF" w:rsidRDefault="008634EF" w:rsidP="008634EF">
      <w:pPr>
        <w:pStyle w:val="NormalWeb"/>
        <w:jc w:val="both"/>
        <w:rPr>
          <w:sz w:val="28"/>
          <w:szCs w:val="28"/>
        </w:rPr>
      </w:pPr>
      <w:r w:rsidRPr="008634EF">
        <w:rPr>
          <w:sz w:val="28"/>
          <w:szCs w:val="28"/>
        </w:rPr>
        <w:t xml:space="preserve">Kalite Komisyonu ve Kalite Koordinatörlüğü, yükseköğretim kurumlarında kalite güvence sisteminin işleyişinden doğrudan sorumlu olan iki temel iç paydaştır. Bu yapıların kurumsal organizasyon şemasındaki merkezi konumu, kalite süreçlerinin hem stratejik düzeyde planlanmasını hem de </w:t>
      </w:r>
      <w:proofErr w:type="spellStart"/>
      <w:r w:rsidRPr="008634EF">
        <w:rPr>
          <w:sz w:val="28"/>
          <w:szCs w:val="28"/>
        </w:rPr>
        <w:t>operasyonel</w:t>
      </w:r>
      <w:proofErr w:type="spellEnd"/>
      <w:r w:rsidRPr="008634EF">
        <w:rPr>
          <w:sz w:val="28"/>
          <w:szCs w:val="28"/>
        </w:rPr>
        <w:t xml:space="preserve"> düzeyde uygulanmasını mümkün kılar. Yükseköğretim Kalite Kurulu (YÖKAK) tarafından benimsenen iç kalite döngüsü kapsamında bu birimler, öz değerlendirme, izleme, iyileştirme ve raporlama süreçlerinin sürekliliğini sağlar.</w:t>
      </w:r>
    </w:p>
    <w:p w:rsidR="008634EF" w:rsidRPr="008634EF" w:rsidRDefault="008634EF" w:rsidP="008634EF">
      <w:pPr>
        <w:pStyle w:val="NormalWeb"/>
        <w:jc w:val="both"/>
        <w:rPr>
          <w:sz w:val="28"/>
          <w:szCs w:val="28"/>
        </w:rPr>
      </w:pPr>
      <w:r w:rsidRPr="008634EF">
        <w:rPr>
          <w:sz w:val="28"/>
          <w:szCs w:val="28"/>
        </w:rPr>
        <w:t>Kalite Komisyonu, eğitim-öğretim, araştırma-geliştirme, yönetim sistemi ve toplumsal katkı gibi temel alanlarda toplanan verileri analiz eder, Kurum İç Değerlendirme Raporu’nu (KİDR) hazırlar ve kurum genelinde kalite farkındalığının oluşması adına tüm paydaşlarla etkileşim halinde çalışır. Komisyonun bu işlevi, yalnızca rapor üretimiyle sınırlı kalmaz; aynı zamanda kalite kültürünün benimsenmesi ve içselleştirilmesi için yönlendirici kararlar alınmasını da içerir.</w:t>
      </w:r>
    </w:p>
    <w:p w:rsidR="008634EF" w:rsidRPr="008634EF" w:rsidRDefault="008634EF" w:rsidP="008634EF">
      <w:pPr>
        <w:pStyle w:val="NormalWeb"/>
        <w:jc w:val="both"/>
        <w:rPr>
          <w:sz w:val="28"/>
          <w:szCs w:val="28"/>
        </w:rPr>
      </w:pPr>
      <w:r w:rsidRPr="008634EF">
        <w:rPr>
          <w:sz w:val="28"/>
          <w:szCs w:val="28"/>
        </w:rPr>
        <w:t xml:space="preserve">Kalite Koordinatörlüğü ise Kalite Komisyonu ile akademik ve idari birimler arasında </w:t>
      </w:r>
      <w:proofErr w:type="spellStart"/>
      <w:r w:rsidRPr="008634EF">
        <w:rPr>
          <w:sz w:val="28"/>
          <w:szCs w:val="28"/>
        </w:rPr>
        <w:t>arayüz</w:t>
      </w:r>
      <w:proofErr w:type="spellEnd"/>
      <w:r w:rsidRPr="008634EF">
        <w:rPr>
          <w:sz w:val="28"/>
          <w:szCs w:val="28"/>
        </w:rPr>
        <w:t xml:space="preserve"> işlevi görerek, kurum genelinde kalite yönetiminin günlük uygulamalarla bütünleşmesini sağlar. Bu birim; kalite göstergelerinin izlenebilirliğini sağlamak, hizmet içi eğitimleri koordine etmek, birimlerin öz </w:t>
      </w:r>
      <w:r w:rsidRPr="008634EF">
        <w:rPr>
          <w:sz w:val="28"/>
          <w:szCs w:val="28"/>
        </w:rPr>
        <w:lastRenderedPageBreak/>
        <w:t>değerlendirme faaliyetlerini desteklemek ve sürekli iyileştirme mekanizmalarının işlerliğini takip etmekle yükümlüdür.</w:t>
      </w:r>
    </w:p>
    <w:p w:rsidR="008634EF" w:rsidRPr="008634EF" w:rsidRDefault="008634EF" w:rsidP="008634EF">
      <w:pPr>
        <w:pStyle w:val="NormalWeb"/>
        <w:jc w:val="both"/>
        <w:rPr>
          <w:sz w:val="28"/>
          <w:szCs w:val="28"/>
        </w:rPr>
      </w:pPr>
      <w:r w:rsidRPr="008634EF">
        <w:rPr>
          <w:sz w:val="28"/>
          <w:szCs w:val="28"/>
        </w:rPr>
        <w:t xml:space="preserve">Geliştirilecek web tabanlı kalite yönetim sistemi, bu iki kritik yapının işlevselliğini güçlendirecek dijital </w:t>
      </w:r>
      <w:proofErr w:type="gramStart"/>
      <w:r w:rsidRPr="008634EF">
        <w:rPr>
          <w:sz w:val="28"/>
          <w:szCs w:val="28"/>
        </w:rPr>
        <w:t>modüllerle</w:t>
      </w:r>
      <w:proofErr w:type="gramEnd"/>
      <w:r w:rsidRPr="008634EF">
        <w:rPr>
          <w:sz w:val="28"/>
          <w:szCs w:val="28"/>
        </w:rPr>
        <w:t xml:space="preserve"> donatılmalıdır. Sistem; veri toplama ve analiz araçları, öz değerlendirme formları, kanıt belgelerinin yüklenebileceği alanlar, paydaşlardan alınan geri bildirimlere dayalı eylem planı üretme </w:t>
      </w:r>
      <w:proofErr w:type="spellStart"/>
      <w:r w:rsidRPr="008634EF">
        <w:rPr>
          <w:sz w:val="28"/>
          <w:szCs w:val="28"/>
        </w:rPr>
        <w:t>arayüzleri</w:t>
      </w:r>
      <w:proofErr w:type="spellEnd"/>
      <w:r w:rsidRPr="008634EF">
        <w:rPr>
          <w:sz w:val="28"/>
          <w:szCs w:val="28"/>
        </w:rPr>
        <w:t xml:space="preserve"> ve kalite göstergelerini görselleştiren raporlama panelleri ile donatılarak, kalite döngüsünün daha şeffaf, izlenebilir ve sürdürülebilir bir biçimde yönetilmesine olanak tanıyacaktır. Böylece kalite birimleri, tüm süreçleri merkezi bir dijital platform üzerinden yürüterek kurumsal karar alma süreçlerine daha güçlü veri desteği sunabilecektir.</w:t>
      </w:r>
    </w:p>
    <w:p w:rsidR="008634EF" w:rsidRDefault="008634EF" w:rsidP="008634EF">
      <w:pPr>
        <w:pStyle w:val="NormalWeb"/>
        <w:jc w:val="both"/>
        <w:rPr>
          <w:b/>
          <w:sz w:val="28"/>
          <w:szCs w:val="28"/>
        </w:rPr>
      </w:pPr>
    </w:p>
    <w:p w:rsidR="008634EF" w:rsidRDefault="008634EF" w:rsidP="008634EF">
      <w:pPr>
        <w:pStyle w:val="NormalWeb"/>
        <w:jc w:val="both"/>
        <w:rPr>
          <w:b/>
          <w:sz w:val="28"/>
          <w:szCs w:val="28"/>
        </w:rPr>
      </w:pPr>
      <w:r>
        <w:rPr>
          <w:b/>
          <w:sz w:val="28"/>
          <w:szCs w:val="28"/>
        </w:rPr>
        <w:t xml:space="preserve">2. ÜNİVERSİTE DIŞI PAYDAŞLAR </w:t>
      </w:r>
    </w:p>
    <w:p w:rsidR="008634EF" w:rsidRDefault="008634EF" w:rsidP="008634EF">
      <w:pPr>
        <w:pStyle w:val="NormalWeb"/>
        <w:jc w:val="both"/>
        <w:rPr>
          <w:b/>
          <w:sz w:val="28"/>
          <w:szCs w:val="28"/>
        </w:rPr>
      </w:pPr>
      <w:r>
        <w:rPr>
          <w:b/>
          <w:sz w:val="28"/>
          <w:szCs w:val="28"/>
        </w:rPr>
        <w:t xml:space="preserve">2.1. Mezunlar </w:t>
      </w:r>
    </w:p>
    <w:p w:rsidR="008634EF" w:rsidRPr="008634EF" w:rsidRDefault="008634EF" w:rsidP="008634EF">
      <w:pPr>
        <w:pStyle w:val="NormalWeb"/>
        <w:jc w:val="both"/>
        <w:rPr>
          <w:sz w:val="28"/>
          <w:szCs w:val="28"/>
        </w:rPr>
      </w:pPr>
      <w:r w:rsidRPr="008634EF">
        <w:rPr>
          <w:sz w:val="28"/>
          <w:szCs w:val="28"/>
        </w:rPr>
        <w:t>Mezunlar, yükseköğretim kurumlarının eğitim-öğretim süreçlerinin uzun vadeli etkisini değerlendirmek açısından stratejik öneme sahip dış paydaş grubudur. Kurumların sunduğu eğitimin iş gücü piyasasındaki karşılığını ortaya koymaları ve program çıktılarının etkinliğini analiz etmeleri, büyük ölçüde mezunların istihdam durumu, mesleki yeterlilik düzeyi ve kariyer gelişimleri gibi verilerle mümkündür. Bu nedenle YÖKAK kalite güvencesi sisteminde mezunların izlenmesi, yalnızca geri bildirim toplama değil, aynı zamanda programların güncellenmesi ve stratejik kararların desteklenmesi adına da kritik bir işlev taşır.</w:t>
      </w:r>
    </w:p>
    <w:p w:rsidR="008634EF" w:rsidRPr="008634EF" w:rsidRDefault="008634EF" w:rsidP="008634EF">
      <w:pPr>
        <w:pStyle w:val="NormalWeb"/>
        <w:jc w:val="both"/>
        <w:rPr>
          <w:sz w:val="28"/>
          <w:szCs w:val="28"/>
        </w:rPr>
      </w:pPr>
      <w:r w:rsidRPr="008634EF">
        <w:rPr>
          <w:sz w:val="28"/>
          <w:szCs w:val="28"/>
        </w:rPr>
        <w:t xml:space="preserve">Kurumsal düzeyde, mezun anketleri aracılığıyla alınan geri bildirimler; ders içeriklerinin iş piyasasıyla ne ölçüde örtüştüğü, mezunların mezuniyet sonrası iş bulma süreleri ve mezuniyet memnuniyet düzeyi gibi göstergeler üzerinden analiz edilmelidir. Ayrıca mezun dernekleri, mezun panelleri, kariyer günleri ve </w:t>
      </w:r>
      <w:proofErr w:type="spellStart"/>
      <w:r w:rsidRPr="008634EF">
        <w:rPr>
          <w:sz w:val="28"/>
          <w:szCs w:val="28"/>
        </w:rPr>
        <w:t>mentorluk</w:t>
      </w:r>
      <w:proofErr w:type="spellEnd"/>
      <w:r w:rsidRPr="008634EF">
        <w:rPr>
          <w:sz w:val="28"/>
          <w:szCs w:val="28"/>
        </w:rPr>
        <w:t xml:space="preserve"> programları gibi etkileşim kanalları sayesinde üniversite-mezun bağı sürdürülebilir hâle getirilmelidir. Bu tür geri bildirim mekanizmaları, yalnızca eğitim kalitesinin değerlendirilmesine değil, aynı zamanda yaşam boyu öğrenme ilişkilerinin güçlendirilmesine de katkı sunar.</w:t>
      </w:r>
    </w:p>
    <w:p w:rsidR="008634EF" w:rsidRDefault="008634EF" w:rsidP="008634EF">
      <w:pPr>
        <w:pStyle w:val="NormalWeb"/>
        <w:jc w:val="both"/>
        <w:rPr>
          <w:sz w:val="28"/>
          <w:szCs w:val="28"/>
        </w:rPr>
      </w:pPr>
      <w:r w:rsidRPr="008634EF">
        <w:rPr>
          <w:sz w:val="28"/>
          <w:szCs w:val="28"/>
        </w:rPr>
        <w:t xml:space="preserve">Geliştirilecek web tabanlı kalite yönetim sistemi, mezunların dijital ortamda anket doldurmasına, kariyer bilgilerini güncellemesine ve eğitim süreçlerine dair yapılandırılmış geri bildirimde bulunmasına olanak sağlayan bir mezun </w:t>
      </w:r>
      <w:proofErr w:type="gramStart"/>
      <w:r w:rsidRPr="008634EF">
        <w:rPr>
          <w:sz w:val="28"/>
          <w:szCs w:val="28"/>
        </w:rPr>
        <w:t>modülü</w:t>
      </w:r>
      <w:proofErr w:type="gramEnd"/>
      <w:r w:rsidRPr="008634EF">
        <w:rPr>
          <w:sz w:val="28"/>
          <w:szCs w:val="28"/>
        </w:rPr>
        <w:t xml:space="preserve"> içermelidir. Sistem aynı zamanda mezun verilerinin zaman içinde izlenmesini mümkün kılacak gelişmiş raporlama araçları ve veri görselleştirme panelleriyle donatılmalıdır. Böylece kurum, mezun başarılarını sistematik biçimde analiz </w:t>
      </w:r>
      <w:r w:rsidRPr="008634EF">
        <w:rPr>
          <w:sz w:val="28"/>
          <w:szCs w:val="28"/>
        </w:rPr>
        <w:lastRenderedPageBreak/>
        <w:t>edebilir; programların güncellenmesi, akreditasyon süreçleri ve kalite göstergelerinin iyileştirilmesi için somut veri temelli kararlar alabilir.</w:t>
      </w:r>
    </w:p>
    <w:p w:rsidR="008634EF" w:rsidRDefault="008634EF" w:rsidP="008634EF">
      <w:pPr>
        <w:pStyle w:val="NormalWeb"/>
        <w:jc w:val="both"/>
        <w:rPr>
          <w:b/>
          <w:sz w:val="28"/>
          <w:szCs w:val="28"/>
        </w:rPr>
      </w:pPr>
      <w:r w:rsidRPr="008634EF">
        <w:rPr>
          <w:b/>
          <w:sz w:val="28"/>
          <w:szCs w:val="28"/>
        </w:rPr>
        <w:t>2.2. İş Dünyası/Sektör Temsilcileri</w:t>
      </w:r>
    </w:p>
    <w:p w:rsidR="008634EF" w:rsidRPr="008634EF" w:rsidRDefault="008634EF" w:rsidP="008634EF">
      <w:pPr>
        <w:pStyle w:val="NormalWeb"/>
        <w:jc w:val="both"/>
        <w:rPr>
          <w:sz w:val="28"/>
          <w:szCs w:val="28"/>
        </w:rPr>
      </w:pPr>
      <w:r w:rsidRPr="008634EF">
        <w:rPr>
          <w:sz w:val="28"/>
          <w:szCs w:val="28"/>
        </w:rPr>
        <w:t xml:space="preserve">İş dünyası ve sektör temsilcileri, yükseköğretim kurumlarının mezun </w:t>
      </w:r>
      <w:proofErr w:type="gramStart"/>
      <w:r w:rsidRPr="008634EF">
        <w:rPr>
          <w:sz w:val="28"/>
          <w:szCs w:val="28"/>
        </w:rPr>
        <w:t>profili</w:t>
      </w:r>
      <w:proofErr w:type="gramEnd"/>
      <w:r w:rsidRPr="008634EF">
        <w:rPr>
          <w:sz w:val="28"/>
          <w:szCs w:val="28"/>
        </w:rPr>
        <w:t xml:space="preserve"> ile iş gücü piyasası arasında köprü kuran ve eğitim-öğretim faaliyetlerinin </w:t>
      </w:r>
      <w:proofErr w:type="spellStart"/>
      <w:r w:rsidRPr="008634EF">
        <w:rPr>
          <w:sz w:val="28"/>
          <w:szCs w:val="28"/>
        </w:rPr>
        <w:t>sektörel</w:t>
      </w:r>
      <w:proofErr w:type="spellEnd"/>
      <w:r w:rsidRPr="008634EF">
        <w:rPr>
          <w:sz w:val="28"/>
          <w:szCs w:val="28"/>
        </w:rPr>
        <w:t xml:space="preserve"> ihtiyaçlara ne ölçüde karşılık verdiğini değerlendirme bakımından stratejik öneme sahip dış paydaşlardır. YÖKAK kalite güvencesi sistemi çerçevesinde, bu paydaşlardan alınan geri bildirimler; program çıktılarının mesleki yeterliliklerle örtüşme düzeyi, mezunların </w:t>
      </w:r>
      <w:proofErr w:type="spellStart"/>
      <w:r w:rsidRPr="008634EF">
        <w:rPr>
          <w:sz w:val="28"/>
          <w:szCs w:val="28"/>
        </w:rPr>
        <w:t>sektörel</w:t>
      </w:r>
      <w:proofErr w:type="spellEnd"/>
      <w:r w:rsidRPr="008634EF">
        <w:rPr>
          <w:sz w:val="28"/>
          <w:szCs w:val="28"/>
        </w:rPr>
        <w:t xml:space="preserve"> yeterliliği ve müfredatın güncelliği gibi göstergeler üzerinden kalite değerlendirmelerinde temel referans olarak kullanılmaktadır.</w:t>
      </w:r>
    </w:p>
    <w:p w:rsidR="008634EF" w:rsidRPr="008634EF" w:rsidRDefault="008634EF" w:rsidP="008634EF">
      <w:pPr>
        <w:pStyle w:val="NormalWeb"/>
        <w:jc w:val="both"/>
        <w:rPr>
          <w:sz w:val="28"/>
          <w:szCs w:val="28"/>
        </w:rPr>
      </w:pPr>
      <w:r w:rsidRPr="008634EF">
        <w:rPr>
          <w:sz w:val="28"/>
          <w:szCs w:val="28"/>
        </w:rPr>
        <w:t xml:space="preserve">Sektör temsilcileriyle gerçekleştirilen danışma kurulu toplantıları, iş birliği protokolleri, uygulamalı eğitim süreçleri (staj, proje </w:t>
      </w:r>
      <w:proofErr w:type="gramStart"/>
      <w:r w:rsidRPr="008634EF">
        <w:rPr>
          <w:sz w:val="28"/>
          <w:szCs w:val="28"/>
        </w:rPr>
        <w:t>bazlı</w:t>
      </w:r>
      <w:proofErr w:type="gramEnd"/>
      <w:r w:rsidRPr="008634EF">
        <w:rPr>
          <w:sz w:val="28"/>
          <w:szCs w:val="28"/>
        </w:rPr>
        <w:t xml:space="preserve"> dersler), </w:t>
      </w:r>
      <w:proofErr w:type="spellStart"/>
      <w:r w:rsidRPr="008634EF">
        <w:rPr>
          <w:sz w:val="28"/>
          <w:szCs w:val="28"/>
        </w:rPr>
        <w:t>sektörel</w:t>
      </w:r>
      <w:proofErr w:type="spellEnd"/>
      <w:r w:rsidRPr="008634EF">
        <w:rPr>
          <w:sz w:val="28"/>
          <w:szCs w:val="28"/>
        </w:rPr>
        <w:t xml:space="preserve"> seminerler ve kariyer günleri gibi düzenli etkileşim kanalları sayesinde, üniversite–iş dünyası iş birliği çok boyutlu olarak sürdürülmektedir. Bu etkileşim, hem mevcut programların güncellenmesine katkı sunmakta hem de yeni açılacak programlarda sektör beklentilerinin göz önünde bulundurulmasına olanak tanımaktadır.</w:t>
      </w:r>
    </w:p>
    <w:p w:rsidR="008634EF" w:rsidRDefault="008634EF" w:rsidP="008634EF">
      <w:pPr>
        <w:pStyle w:val="NormalWeb"/>
        <w:jc w:val="both"/>
        <w:rPr>
          <w:sz w:val="28"/>
          <w:szCs w:val="28"/>
        </w:rPr>
      </w:pPr>
      <w:r w:rsidRPr="008634EF">
        <w:rPr>
          <w:sz w:val="28"/>
          <w:szCs w:val="28"/>
        </w:rPr>
        <w:t xml:space="preserve">Bu bağlamda geliştirilecek web tabanlı kalite yönetim sistemi, sektör temsilcilerine özel tanımlanmış kullanıcı panelleri aracılığıyla yapılandırılmış geri bildirim </w:t>
      </w:r>
      <w:proofErr w:type="gramStart"/>
      <w:r w:rsidRPr="008634EF">
        <w:rPr>
          <w:sz w:val="28"/>
          <w:szCs w:val="28"/>
        </w:rPr>
        <w:t>modülleri</w:t>
      </w:r>
      <w:proofErr w:type="gramEnd"/>
      <w:r w:rsidRPr="008634EF">
        <w:rPr>
          <w:sz w:val="28"/>
          <w:szCs w:val="28"/>
        </w:rPr>
        <w:t xml:space="preserve"> sunmalıdır. Sistem; müfredata yönelik öneri formları, mezun performans değerlendirme anketleri, ortak proje başvuru alanları ve iş birliği taleplerinin izlenebileceği dijital </w:t>
      </w:r>
      <w:proofErr w:type="spellStart"/>
      <w:r w:rsidRPr="008634EF">
        <w:rPr>
          <w:sz w:val="28"/>
          <w:szCs w:val="28"/>
        </w:rPr>
        <w:t>arayüzler</w:t>
      </w:r>
      <w:proofErr w:type="spellEnd"/>
      <w:r w:rsidRPr="008634EF">
        <w:rPr>
          <w:sz w:val="28"/>
          <w:szCs w:val="28"/>
        </w:rPr>
        <w:t xml:space="preserve"> içermelidir. Böylece sektör temsilcilerinin katkısı yalnızca dönemsel danışma kurul toplantılarıyla sınırlı kalmayacak, sürekli güncellenebilir ve izlenebilir bir dijital iş birliği platformu üzerinden kalite süreçlerine </w:t>
      </w:r>
      <w:proofErr w:type="gramStart"/>
      <w:r w:rsidRPr="008634EF">
        <w:rPr>
          <w:sz w:val="28"/>
          <w:szCs w:val="28"/>
        </w:rPr>
        <w:t>entegre</w:t>
      </w:r>
      <w:proofErr w:type="gramEnd"/>
      <w:r w:rsidRPr="008634EF">
        <w:rPr>
          <w:sz w:val="28"/>
          <w:szCs w:val="28"/>
        </w:rPr>
        <w:t xml:space="preserve"> edilebilecektir. Bu yaklaşım, yükseköğretim kurumlarının mezunlarını nitelikli ve sektör uyumlu bireyler olarak yetiştirmesi hedefi doğrultusunda kritik bir adım niteliği taşır.</w:t>
      </w:r>
    </w:p>
    <w:p w:rsidR="008634EF" w:rsidRDefault="00A32258" w:rsidP="008634EF">
      <w:pPr>
        <w:pStyle w:val="NormalWeb"/>
        <w:jc w:val="both"/>
        <w:rPr>
          <w:b/>
          <w:sz w:val="28"/>
          <w:szCs w:val="28"/>
        </w:rPr>
      </w:pPr>
      <w:r w:rsidRPr="00A32258">
        <w:rPr>
          <w:b/>
          <w:sz w:val="28"/>
          <w:szCs w:val="28"/>
        </w:rPr>
        <w:t xml:space="preserve">2.3. Sivil Toplum Kuruluşları (STK’lar) ve Yerel Yönetimler </w:t>
      </w:r>
    </w:p>
    <w:p w:rsidR="00A32258" w:rsidRPr="00A32258" w:rsidRDefault="00A32258" w:rsidP="00A32258">
      <w:pPr>
        <w:pStyle w:val="NormalWeb"/>
        <w:jc w:val="both"/>
        <w:rPr>
          <w:sz w:val="28"/>
          <w:szCs w:val="28"/>
        </w:rPr>
      </w:pPr>
      <w:r w:rsidRPr="00A32258">
        <w:rPr>
          <w:sz w:val="28"/>
          <w:szCs w:val="28"/>
        </w:rPr>
        <w:t xml:space="preserve">Sivil Toplum Kuruluşları (STK’lar) ve yerel yönetimler, yükseköğretim kurumlarının toplumsal sorumluluklarını yerine getirme kapasitesini şekillendiren ve üniversite-toplum etkileşimini güçlendiren kritik dış paydaşlar arasında yer almaktadır. YÖKAK kalite güvencesi sistemi kapsamında bu paydaşların değerlendirme süreçlerine dâhil edilmesi, üniversitenin bölgesel kalkınma </w:t>
      </w:r>
      <w:proofErr w:type="gramStart"/>
      <w:r w:rsidRPr="00A32258">
        <w:rPr>
          <w:sz w:val="28"/>
          <w:szCs w:val="28"/>
        </w:rPr>
        <w:t>vizyonu</w:t>
      </w:r>
      <w:proofErr w:type="gramEnd"/>
      <w:r w:rsidRPr="00A32258">
        <w:rPr>
          <w:sz w:val="28"/>
          <w:szCs w:val="28"/>
        </w:rPr>
        <w:t>, sosyal sorumluluk bilinci ve şeffaflık ilkesine verdiği önemin somut bir göstergesidir.</w:t>
      </w:r>
    </w:p>
    <w:p w:rsidR="00A32258" w:rsidRPr="00A32258" w:rsidRDefault="00A32258" w:rsidP="00A32258">
      <w:pPr>
        <w:pStyle w:val="NormalWeb"/>
        <w:jc w:val="both"/>
        <w:rPr>
          <w:sz w:val="28"/>
          <w:szCs w:val="28"/>
        </w:rPr>
      </w:pPr>
      <w:r w:rsidRPr="00A32258">
        <w:rPr>
          <w:sz w:val="28"/>
          <w:szCs w:val="28"/>
        </w:rPr>
        <w:lastRenderedPageBreak/>
        <w:t>STK’lar aracılığıyla yürütülen sosyal sorumluluk projeleri, gönüllülük faaliyetleri ve toplum temelli öğrenme uygulamaları; kurumun toplumsal katkı alanındaki performansını ortaya koyarken, yerel yönetimlerle yapılan iş birlikleri ise üniversitenin bölgesel kalkınma hedefleriyle uyum düzeyini yansıtır. Belediye-üniversite ortak projeleri, sosyal hizmet iş birlikleri ve yerel istihdamı destekleyici programlar bu kapsamda örnek gösterilebilecek faaliyetlerdir.</w:t>
      </w:r>
    </w:p>
    <w:p w:rsidR="00A32258" w:rsidRPr="00A32258" w:rsidRDefault="00A32258" w:rsidP="00A32258">
      <w:pPr>
        <w:pStyle w:val="NormalWeb"/>
        <w:jc w:val="both"/>
        <w:rPr>
          <w:sz w:val="28"/>
          <w:szCs w:val="28"/>
        </w:rPr>
      </w:pPr>
      <w:r w:rsidRPr="00A32258">
        <w:rPr>
          <w:sz w:val="28"/>
          <w:szCs w:val="28"/>
        </w:rPr>
        <w:t xml:space="preserve">Bu bağlamda geliştirilecek web tabanlı kalite yönetim sistemi, STK’lar ve yerel yönetimlerle gerçekleştirilen tüm faaliyetlerin dijital ortamda kayıt altına alınmasını, katkı sağlayan kurum temsilcilerinin yapılandırılmış geri bildirimlerinin toplanmasını ve elde edilen çıktıların kalite göstergelerine </w:t>
      </w:r>
      <w:proofErr w:type="gramStart"/>
      <w:r w:rsidRPr="00A32258">
        <w:rPr>
          <w:sz w:val="28"/>
          <w:szCs w:val="28"/>
        </w:rPr>
        <w:t>entegre</w:t>
      </w:r>
      <w:proofErr w:type="gramEnd"/>
      <w:r w:rsidRPr="00A32258">
        <w:rPr>
          <w:sz w:val="28"/>
          <w:szCs w:val="28"/>
        </w:rPr>
        <w:t xml:space="preserve"> edilmesini sağlamalıdır. Sistem üzerinde oluşturulacak “Toplumsal Katkı Paydaş Modülü” ile her bir dış paydaş için ayrı proje girişi, katkı türü, etki düzeyi ve kanıt belge yükleme alanları tanımlanabilir.</w:t>
      </w:r>
    </w:p>
    <w:p w:rsidR="00A32258" w:rsidRDefault="00A32258" w:rsidP="00A32258">
      <w:pPr>
        <w:pStyle w:val="NormalWeb"/>
        <w:jc w:val="both"/>
        <w:rPr>
          <w:sz w:val="28"/>
          <w:szCs w:val="28"/>
        </w:rPr>
      </w:pPr>
      <w:r w:rsidRPr="00A32258">
        <w:rPr>
          <w:sz w:val="28"/>
          <w:szCs w:val="28"/>
        </w:rPr>
        <w:t xml:space="preserve">Böylece üniversitenin toplumsal etkileşimi yalnızca dönemsel raporlamalara dayalı olmaktan çıkarılarak, sürekli izlenebilir, analiz edilebilir ve stratejik karar alma süreçlerine </w:t>
      </w:r>
      <w:proofErr w:type="gramStart"/>
      <w:r w:rsidRPr="00A32258">
        <w:rPr>
          <w:sz w:val="28"/>
          <w:szCs w:val="28"/>
        </w:rPr>
        <w:t>entegre</w:t>
      </w:r>
      <w:proofErr w:type="gramEnd"/>
      <w:r w:rsidRPr="00A32258">
        <w:rPr>
          <w:sz w:val="28"/>
          <w:szCs w:val="28"/>
        </w:rPr>
        <w:t xml:space="preserve"> edilebilir bir boyut kazanır. Sonuç olarak, STK’lar ve yerel yönetimlerle dijital temelli etkileşim, üniversitenin sosyal sorumluluk kapasitesinin hem görünürlüğünü hem de sürdürülebilirliğini artıracaktır.</w:t>
      </w:r>
    </w:p>
    <w:p w:rsidR="00A32258" w:rsidRDefault="00A32258" w:rsidP="00A32258">
      <w:pPr>
        <w:pStyle w:val="NormalWeb"/>
        <w:jc w:val="both"/>
        <w:rPr>
          <w:b/>
          <w:sz w:val="28"/>
          <w:szCs w:val="28"/>
        </w:rPr>
      </w:pPr>
      <w:r w:rsidRPr="00A32258">
        <w:rPr>
          <w:b/>
          <w:sz w:val="28"/>
          <w:szCs w:val="28"/>
        </w:rPr>
        <w:t xml:space="preserve">2.4. YÖKAK </w:t>
      </w:r>
    </w:p>
    <w:p w:rsidR="00A32258" w:rsidRPr="00A32258" w:rsidRDefault="00A32258" w:rsidP="00A32258">
      <w:pPr>
        <w:pStyle w:val="NormalWeb"/>
        <w:jc w:val="both"/>
        <w:rPr>
          <w:sz w:val="28"/>
          <w:szCs w:val="28"/>
        </w:rPr>
      </w:pPr>
      <w:r w:rsidRPr="00A32258">
        <w:rPr>
          <w:sz w:val="28"/>
          <w:szCs w:val="28"/>
        </w:rPr>
        <w:t xml:space="preserve">Yükseköğretim Kalite Kurulu (YÖKAK), Türkiye’deki yükseköğretim kurumlarının kalite güvencesi süreçlerini düzenleyen, izleyen ve yönlendiren ulusal bir otorite olarak faaliyet göstermektedir. </w:t>
      </w:r>
      <w:proofErr w:type="spellStart"/>
      <w:r w:rsidRPr="00A32258">
        <w:rPr>
          <w:sz w:val="28"/>
          <w:szCs w:val="28"/>
        </w:rPr>
        <w:t>YÖKAK’ın</w:t>
      </w:r>
      <w:proofErr w:type="spellEnd"/>
      <w:r w:rsidRPr="00A32258">
        <w:rPr>
          <w:sz w:val="28"/>
          <w:szCs w:val="28"/>
        </w:rPr>
        <w:t xml:space="preserve"> temel </w:t>
      </w:r>
      <w:proofErr w:type="gramStart"/>
      <w:r w:rsidRPr="00A32258">
        <w:rPr>
          <w:sz w:val="28"/>
          <w:szCs w:val="28"/>
        </w:rPr>
        <w:t>misyonu</w:t>
      </w:r>
      <w:proofErr w:type="gramEnd"/>
      <w:r w:rsidRPr="00A32258">
        <w:rPr>
          <w:sz w:val="28"/>
          <w:szCs w:val="28"/>
        </w:rPr>
        <w:t>, yükseköğretim kurumlarının iç kalite güvence sistemlerini kurumsallaştırmalarını teşvik etmek ve bu sistemlerin sürekliliğini sağlamak amacıyla rehberlik etmektir. Bunun yanı sıra, kurumların kalite güvencesine ilişkin uygulamalarını nesnel ve bağımsız biçimde değerlendiren dış değerlendirme süreçlerini yürütür.</w:t>
      </w:r>
    </w:p>
    <w:p w:rsidR="00A32258" w:rsidRPr="00A32258" w:rsidRDefault="00A32258" w:rsidP="00A32258">
      <w:pPr>
        <w:pStyle w:val="NormalWeb"/>
        <w:jc w:val="both"/>
        <w:rPr>
          <w:sz w:val="28"/>
          <w:szCs w:val="28"/>
        </w:rPr>
      </w:pPr>
      <w:r w:rsidRPr="00A32258">
        <w:rPr>
          <w:sz w:val="28"/>
          <w:szCs w:val="28"/>
        </w:rPr>
        <w:t>Kurumsal dış değerlendirme, kurum iç değerlendirme (KİDR) ve izleme (KİZR) gibi süreçleri kapsayan YÖKAK sistemi; standartları, rehber dokümanları ve metodolojik çerçevesiyle kalite süreçlerinin bütüncül bir yaklaşımla işletilmesini sağlar. Kurumların öz değerlendirme çıktısı olan Kurum İç Değerlendirme Raporu (KİDR), yıllık izleme ve gelişim takibini içeren Kurum İç İzleme Raporu (KİZR) ve bağımsız değerlendirici ekipler tarafından hazırlanan Kurumsal Geri Bildirim Raporu (KGBR) bu çerçevenin temel belgeleri arasında yer alır.</w:t>
      </w:r>
    </w:p>
    <w:p w:rsidR="00A32258" w:rsidRPr="00A32258" w:rsidRDefault="00A32258" w:rsidP="00A32258">
      <w:pPr>
        <w:pStyle w:val="NormalWeb"/>
        <w:jc w:val="both"/>
        <w:rPr>
          <w:sz w:val="28"/>
          <w:szCs w:val="28"/>
        </w:rPr>
      </w:pPr>
      <w:r w:rsidRPr="00A32258">
        <w:rPr>
          <w:sz w:val="28"/>
          <w:szCs w:val="28"/>
        </w:rPr>
        <w:t xml:space="preserve">Geliştirilmekte olan web tabanlı kalite yönetim sistemi, YÖKAK odaklı bu kalite süreçlerinin dijital ortama taşınmasında stratejik bir rol üstlenebilir. Sistem, KİDR ve KİZR için gereken verilerin sistematik biçimde toplanması, kanıt belgelerinin dijital olarak yüklenmesi, performans göstergelerinin izlenmesi ve önerilere yönelik eylem planlarının oluşturulması gibi işlevlerle kurumların kurumsal </w:t>
      </w:r>
      <w:r w:rsidRPr="00A32258">
        <w:rPr>
          <w:sz w:val="28"/>
          <w:szCs w:val="28"/>
        </w:rPr>
        <w:lastRenderedPageBreak/>
        <w:t xml:space="preserve">hafızasını güçlendirir. Ayrıca sistem, KGBR bulgularına dayalı iyileştirme faaliyetlerini takip etmeye yönelik modüllerle dış değerlendirme sonuçlarının iç kalite yönetimine </w:t>
      </w:r>
      <w:proofErr w:type="gramStart"/>
      <w:r w:rsidRPr="00A32258">
        <w:rPr>
          <w:sz w:val="28"/>
          <w:szCs w:val="28"/>
        </w:rPr>
        <w:t>entegre</w:t>
      </w:r>
      <w:proofErr w:type="gramEnd"/>
      <w:r w:rsidRPr="00A32258">
        <w:rPr>
          <w:sz w:val="28"/>
          <w:szCs w:val="28"/>
        </w:rPr>
        <w:t xml:space="preserve"> edilmesini kolaylaştırır.</w:t>
      </w:r>
    </w:p>
    <w:p w:rsidR="00A32258" w:rsidRPr="00A32258" w:rsidRDefault="00A32258" w:rsidP="00A32258">
      <w:pPr>
        <w:pStyle w:val="NormalWeb"/>
        <w:jc w:val="both"/>
        <w:rPr>
          <w:sz w:val="28"/>
          <w:szCs w:val="28"/>
        </w:rPr>
      </w:pPr>
      <w:r w:rsidRPr="00A32258">
        <w:rPr>
          <w:sz w:val="28"/>
          <w:szCs w:val="28"/>
        </w:rPr>
        <w:t xml:space="preserve">Bu dijital dönüşüm sayesinde, YÖKAK ile kurumlar arasında daha şeffaf, izlenebilir ve sürdürülebilir bir kalite güvencesi iletişimi kurulması mümkün olur. Aynı zamanda kalite odaklı yönetim anlayışı, sadece dönemsel raporlara değil, sürekli işleyen dijital bir ekosisteme </w:t>
      </w:r>
      <w:proofErr w:type="gramStart"/>
      <w:r w:rsidRPr="00A32258">
        <w:rPr>
          <w:sz w:val="28"/>
          <w:szCs w:val="28"/>
        </w:rPr>
        <w:t>entegre</w:t>
      </w:r>
      <w:proofErr w:type="gramEnd"/>
      <w:r w:rsidRPr="00A32258">
        <w:rPr>
          <w:sz w:val="28"/>
          <w:szCs w:val="28"/>
        </w:rPr>
        <w:t xml:space="preserve"> edilerek kurumsal gelişim süreçlerine ivme kazandırır.</w:t>
      </w:r>
    </w:p>
    <w:p w:rsidR="00A32258" w:rsidRDefault="00A32258" w:rsidP="00A32258">
      <w:pPr>
        <w:pStyle w:val="NormalWeb"/>
        <w:jc w:val="both"/>
        <w:rPr>
          <w:b/>
          <w:sz w:val="28"/>
          <w:szCs w:val="28"/>
        </w:rPr>
      </w:pPr>
      <w:r>
        <w:rPr>
          <w:b/>
          <w:sz w:val="28"/>
          <w:szCs w:val="28"/>
        </w:rPr>
        <w:t>2.5. Diğer Yükseköğretim Kurumları</w:t>
      </w:r>
    </w:p>
    <w:p w:rsidR="00A32258" w:rsidRPr="00A32258" w:rsidRDefault="00A32258" w:rsidP="00A32258">
      <w:pPr>
        <w:pStyle w:val="NormalWeb"/>
        <w:jc w:val="both"/>
        <w:rPr>
          <w:sz w:val="28"/>
          <w:szCs w:val="28"/>
        </w:rPr>
      </w:pPr>
      <w:r w:rsidRPr="00A32258">
        <w:rPr>
          <w:sz w:val="28"/>
          <w:szCs w:val="28"/>
        </w:rPr>
        <w:t xml:space="preserve">Diğer yükseköğretim kurumları, kalite güvencesi alanında bilgi paylaşımı, iyi uygulamaların yaygınlaştırılması ve </w:t>
      </w:r>
      <w:proofErr w:type="spellStart"/>
      <w:r w:rsidRPr="00A32258">
        <w:rPr>
          <w:sz w:val="28"/>
          <w:szCs w:val="28"/>
        </w:rPr>
        <w:t>sektörel</w:t>
      </w:r>
      <w:proofErr w:type="spellEnd"/>
      <w:r w:rsidRPr="00A32258">
        <w:rPr>
          <w:sz w:val="28"/>
          <w:szCs w:val="28"/>
        </w:rPr>
        <w:t xml:space="preserve"> iş birliğinin güçlendirilmesi açısından stratejik öneme sahip dış paydaşlar arasında yer alır. YÖKAK tarafından desteklenen kurumsal dış değerlendirme, öz değerlendirme ve izleme süreçleri; kurumlar arası öğrenmeyi teşvik ederek kalite kültürünün ulusal düzeyde gelişimine katkı sağlamaktadır. Bu bağlamda, kalite konferansları, tematik </w:t>
      </w:r>
      <w:proofErr w:type="spellStart"/>
      <w:r w:rsidRPr="00A32258">
        <w:rPr>
          <w:sz w:val="28"/>
          <w:szCs w:val="28"/>
        </w:rPr>
        <w:t>çalıştaylar</w:t>
      </w:r>
      <w:proofErr w:type="spellEnd"/>
      <w:r w:rsidRPr="00A32258">
        <w:rPr>
          <w:sz w:val="28"/>
          <w:szCs w:val="28"/>
        </w:rPr>
        <w:t>, bölgesel kalite ağları ve ortak araştırma projeleri gibi platformlar üzerinden üniversiteler arasında karşılıklı etkileşim ve deneyim aktarımı gerçekleşmektedir. Ayrıca, bazı üniversiteler dış değerlendirici veya gözlemci görevlendirmeleriyle diğer kurumların değerlendirme süreçlerine aktif katkı sunarak bu kültürü desteklemektedir.</w:t>
      </w:r>
    </w:p>
    <w:p w:rsidR="00A32258" w:rsidRDefault="00A32258" w:rsidP="00A32258">
      <w:pPr>
        <w:pStyle w:val="NormalWeb"/>
        <w:jc w:val="both"/>
        <w:rPr>
          <w:sz w:val="28"/>
          <w:szCs w:val="28"/>
        </w:rPr>
      </w:pPr>
      <w:r w:rsidRPr="00A32258">
        <w:rPr>
          <w:sz w:val="28"/>
          <w:szCs w:val="28"/>
        </w:rPr>
        <w:t xml:space="preserve">Geliştirilmesi planlanan web tabanlı kalite yönetim sistemi, kurumlar arası bu etkileşimi dijital ortama taşıyabilecek olanaklar sunarak ulusal ölçekte senkronize bir kalite bilgi ağı oluşturulmasına hizmet edebilir. Sistem; akademik performans göstergeleri, öğrenci memnuniyeti sonuçları, mezun izleme verileri ve istihdam oranları gibi metriklerin anonimleştirilmiş ve karşılaştırılabilir biçimde paylaşılmasına imkân tanıyan bir “kurumlar arası kıyaslama </w:t>
      </w:r>
      <w:proofErr w:type="gramStart"/>
      <w:r w:rsidRPr="00A32258">
        <w:rPr>
          <w:sz w:val="28"/>
          <w:szCs w:val="28"/>
        </w:rPr>
        <w:t>modülü</w:t>
      </w:r>
      <w:proofErr w:type="gramEnd"/>
      <w:r w:rsidRPr="00A32258">
        <w:rPr>
          <w:sz w:val="28"/>
          <w:szCs w:val="28"/>
        </w:rPr>
        <w:t xml:space="preserve">” barındırabilir. Bu </w:t>
      </w:r>
      <w:proofErr w:type="gramStart"/>
      <w:r w:rsidRPr="00A32258">
        <w:rPr>
          <w:sz w:val="28"/>
          <w:szCs w:val="28"/>
        </w:rPr>
        <w:t>modül</w:t>
      </w:r>
      <w:proofErr w:type="gramEnd"/>
      <w:r w:rsidRPr="00A32258">
        <w:rPr>
          <w:sz w:val="28"/>
          <w:szCs w:val="28"/>
        </w:rPr>
        <w:t>, kurumların kendi konumlarını benzer profildeki üniversitelerle kıyaslayarak gelişim alanlarını daha net tespit etmelerini sağlayabilir. Böylece kalite güvencesi süreçleri yalnızca kuruma özgü değil, aynı zamanda ulusal düzeyde kolektif bir gelişim perspektifine dayalı olarak yürütülebilir hale gelir.</w:t>
      </w:r>
    </w:p>
    <w:p w:rsidR="00837D9B" w:rsidRDefault="00837D9B" w:rsidP="00A32258">
      <w:pPr>
        <w:pStyle w:val="NormalWeb"/>
        <w:jc w:val="both"/>
        <w:rPr>
          <w:b/>
          <w:sz w:val="28"/>
          <w:szCs w:val="28"/>
        </w:rPr>
      </w:pPr>
      <w:bookmarkStart w:id="0" w:name="_GoBack"/>
      <w:bookmarkEnd w:id="0"/>
    </w:p>
    <w:p w:rsidR="00837D9B" w:rsidRDefault="00A32258" w:rsidP="00A32258">
      <w:pPr>
        <w:pStyle w:val="NormalWeb"/>
        <w:jc w:val="both"/>
        <w:rPr>
          <w:b/>
          <w:sz w:val="28"/>
          <w:szCs w:val="28"/>
        </w:rPr>
      </w:pPr>
      <w:r w:rsidRPr="00A32258">
        <w:rPr>
          <w:b/>
          <w:sz w:val="28"/>
          <w:szCs w:val="28"/>
        </w:rPr>
        <w:t>3. SONUÇ</w:t>
      </w:r>
    </w:p>
    <w:p w:rsidR="00837D9B" w:rsidRPr="00837D9B" w:rsidRDefault="00837D9B" w:rsidP="00837D9B">
      <w:pPr>
        <w:pStyle w:val="NormalWeb"/>
        <w:jc w:val="both"/>
        <w:rPr>
          <w:b/>
          <w:sz w:val="28"/>
          <w:szCs w:val="28"/>
        </w:rPr>
      </w:pPr>
      <w:r w:rsidRPr="00837D9B">
        <w:rPr>
          <w:sz w:val="28"/>
          <w:szCs w:val="28"/>
        </w:rPr>
        <w:t xml:space="preserve">Yükseköğretim kurumlarında sürdürülebilir ve etkili bir kalite güvence sistemi inşa etmek, yalnızca kurumsal yöneticilerin değil; öğrencilerden mezunlara, akademik personelden sektör temsilcilerine kadar tüm paydaşların aktif ve sürekli katılımıyla mümkündür. 4. gün çalışmaları kapsamında gerçekleştirilen kapsamlı </w:t>
      </w:r>
      <w:r w:rsidRPr="00837D9B">
        <w:rPr>
          <w:sz w:val="28"/>
          <w:szCs w:val="28"/>
        </w:rPr>
        <w:lastRenderedPageBreak/>
        <w:t xml:space="preserve">paydaş haritalaması, kalite güvencesi ekosisteminde her paydaşın özgün işlev ve sorumluluklarını sistematik biçimde ortaya koyarak sürecin bütüncül şekilde kavranmasını sağlamıştır. Bu doğrultuda geliştirilecek web tabanlı kalite yönetim sisteminin, farklı paydaş gruplarına özel </w:t>
      </w:r>
      <w:proofErr w:type="gramStart"/>
      <w:r w:rsidRPr="00837D9B">
        <w:rPr>
          <w:sz w:val="28"/>
          <w:szCs w:val="28"/>
        </w:rPr>
        <w:t>modüller</w:t>
      </w:r>
      <w:proofErr w:type="gramEnd"/>
      <w:r w:rsidRPr="00837D9B">
        <w:rPr>
          <w:sz w:val="28"/>
          <w:szCs w:val="28"/>
        </w:rPr>
        <w:t xml:space="preserve"> barındırması; geri bildirim toplama, veri analizi, izleme ve karar alma mekanizmalarını bu yapı çerçevesinde dijitalleştirmesi hedeflenmelidir. Böylece kalite yönetimi yalnızca biçimsel raporlamalara indirgenmeyip, paydaş etkileşimiyle yaşayan, gelişen ve stratejik karar süreçlerine yön veren bir sistem haline gelecektir.</w:t>
      </w:r>
    </w:p>
    <w:p w:rsidR="00837D9B" w:rsidRPr="00837D9B" w:rsidRDefault="00837D9B" w:rsidP="00837D9B">
      <w:pPr>
        <w:jc w:val="both"/>
        <w:rPr>
          <w:rFonts w:ascii="Times New Roman" w:eastAsia="Times New Roman" w:hAnsi="Times New Roman" w:cs="Times New Roman"/>
          <w:b/>
          <w:sz w:val="28"/>
          <w:szCs w:val="28"/>
          <w:lang w:eastAsia="tr-TR"/>
        </w:rPr>
      </w:pPr>
      <w:r w:rsidRPr="00837D9B">
        <w:rPr>
          <w:b/>
          <w:sz w:val="28"/>
          <w:szCs w:val="28"/>
        </w:rPr>
        <w:br w:type="page"/>
      </w:r>
    </w:p>
    <w:p w:rsidR="00837D9B" w:rsidRDefault="00837D9B" w:rsidP="00837D9B">
      <w:pPr>
        <w:pStyle w:val="NormalWeb"/>
        <w:jc w:val="center"/>
        <w:rPr>
          <w:b/>
          <w:sz w:val="28"/>
          <w:szCs w:val="28"/>
        </w:rPr>
      </w:pPr>
      <w:r>
        <w:rPr>
          <w:b/>
          <w:sz w:val="28"/>
          <w:szCs w:val="28"/>
        </w:rPr>
        <w:lastRenderedPageBreak/>
        <w:t xml:space="preserve">KAYNAKLAR </w:t>
      </w:r>
    </w:p>
    <w:p w:rsidR="00837D9B" w:rsidRPr="00837D9B" w:rsidRDefault="00837D9B" w:rsidP="00837D9B">
      <w:pPr>
        <w:spacing w:before="100" w:beforeAutospacing="1" w:after="100" w:afterAutospacing="1" w:line="240" w:lineRule="auto"/>
        <w:jc w:val="both"/>
        <w:rPr>
          <w:rFonts w:ascii="Times New Roman" w:eastAsia="Times New Roman" w:hAnsi="Times New Roman" w:cs="Times New Roman"/>
          <w:sz w:val="28"/>
          <w:szCs w:val="28"/>
          <w:lang w:eastAsia="tr-TR"/>
        </w:rPr>
      </w:pPr>
      <w:proofErr w:type="spellStart"/>
      <w:r w:rsidRPr="00837D9B">
        <w:rPr>
          <w:rFonts w:ascii="Times New Roman" w:eastAsia="Times New Roman" w:hAnsi="Times New Roman" w:cs="Times New Roman"/>
          <w:sz w:val="28"/>
          <w:szCs w:val="28"/>
          <w:lang w:eastAsia="tr-TR"/>
        </w:rPr>
        <w:t>European</w:t>
      </w:r>
      <w:proofErr w:type="spellEnd"/>
      <w:r w:rsidRPr="00837D9B">
        <w:rPr>
          <w:rFonts w:ascii="Times New Roman" w:eastAsia="Times New Roman" w:hAnsi="Times New Roman" w:cs="Times New Roman"/>
          <w:sz w:val="28"/>
          <w:szCs w:val="28"/>
          <w:lang w:eastAsia="tr-TR"/>
        </w:rPr>
        <w:t xml:space="preserve"> </w:t>
      </w:r>
      <w:proofErr w:type="spellStart"/>
      <w:r w:rsidRPr="00837D9B">
        <w:rPr>
          <w:rFonts w:ascii="Times New Roman" w:eastAsia="Times New Roman" w:hAnsi="Times New Roman" w:cs="Times New Roman"/>
          <w:sz w:val="28"/>
          <w:szCs w:val="28"/>
          <w:lang w:eastAsia="tr-TR"/>
        </w:rPr>
        <w:t>University</w:t>
      </w:r>
      <w:proofErr w:type="spellEnd"/>
      <w:r w:rsidRPr="00837D9B">
        <w:rPr>
          <w:rFonts w:ascii="Times New Roman" w:eastAsia="Times New Roman" w:hAnsi="Times New Roman" w:cs="Times New Roman"/>
          <w:sz w:val="28"/>
          <w:szCs w:val="28"/>
          <w:lang w:eastAsia="tr-TR"/>
        </w:rPr>
        <w:t xml:space="preserve"> </w:t>
      </w:r>
      <w:proofErr w:type="spellStart"/>
      <w:r w:rsidRPr="00837D9B">
        <w:rPr>
          <w:rFonts w:ascii="Times New Roman" w:eastAsia="Times New Roman" w:hAnsi="Times New Roman" w:cs="Times New Roman"/>
          <w:sz w:val="28"/>
          <w:szCs w:val="28"/>
          <w:lang w:eastAsia="tr-TR"/>
        </w:rPr>
        <w:t>Association</w:t>
      </w:r>
      <w:proofErr w:type="spellEnd"/>
      <w:r w:rsidRPr="00837D9B">
        <w:rPr>
          <w:rFonts w:ascii="Times New Roman" w:eastAsia="Times New Roman" w:hAnsi="Times New Roman" w:cs="Times New Roman"/>
          <w:sz w:val="28"/>
          <w:szCs w:val="28"/>
          <w:lang w:eastAsia="tr-TR"/>
        </w:rPr>
        <w:t xml:space="preserve"> (EUA). (2015). </w:t>
      </w:r>
      <w:proofErr w:type="spellStart"/>
      <w:r w:rsidRPr="00837D9B">
        <w:rPr>
          <w:rFonts w:ascii="Times New Roman" w:eastAsia="Times New Roman" w:hAnsi="Times New Roman" w:cs="Times New Roman"/>
          <w:i/>
          <w:iCs/>
          <w:sz w:val="28"/>
          <w:szCs w:val="28"/>
          <w:lang w:eastAsia="tr-TR"/>
        </w:rPr>
        <w:t>Standards</w:t>
      </w:r>
      <w:proofErr w:type="spellEnd"/>
      <w:r w:rsidRPr="00837D9B">
        <w:rPr>
          <w:rFonts w:ascii="Times New Roman" w:eastAsia="Times New Roman" w:hAnsi="Times New Roman" w:cs="Times New Roman"/>
          <w:i/>
          <w:iCs/>
          <w:sz w:val="28"/>
          <w:szCs w:val="28"/>
          <w:lang w:eastAsia="tr-TR"/>
        </w:rPr>
        <w:t xml:space="preserve"> </w:t>
      </w:r>
      <w:proofErr w:type="spellStart"/>
      <w:r w:rsidRPr="00837D9B">
        <w:rPr>
          <w:rFonts w:ascii="Times New Roman" w:eastAsia="Times New Roman" w:hAnsi="Times New Roman" w:cs="Times New Roman"/>
          <w:i/>
          <w:iCs/>
          <w:sz w:val="28"/>
          <w:szCs w:val="28"/>
          <w:lang w:eastAsia="tr-TR"/>
        </w:rPr>
        <w:t>and</w:t>
      </w:r>
      <w:proofErr w:type="spellEnd"/>
      <w:r w:rsidRPr="00837D9B">
        <w:rPr>
          <w:rFonts w:ascii="Times New Roman" w:eastAsia="Times New Roman" w:hAnsi="Times New Roman" w:cs="Times New Roman"/>
          <w:i/>
          <w:iCs/>
          <w:sz w:val="28"/>
          <w:szCs w:val="28"/>
          <w:lang w:eastAsia="tr-TR"/>
        </w:rPr>
        <w:t xml:space="preserve"> </w:t>
      </w:r>
      <w:proofErr w:type="spellStart"/>
      <w:r w:rsidRPr="00837D9B">
        <w:rPr>
          <w:rFonts w:ascii="Times New Roman" w:eastAsia="Times New Roman" w:hAnsi="Times New Roman" w:cs="Times New Roman"/>
          <w:i/>
          <w:iCs/>
          <w:sz w:val="28"/>
          <w:szCs w:val="28"/>
          <w:lang w:eastAsia="tr-TR"/>
        </w:rPr>
        <w:t>Guidelines</w:t>
      </w:r>
      <w:proofErr w:type="spellEnd"/>
      <w:r w:rsidRPr="00837D9B">
        <w:rPr>
          <w:rFonts w:ascii="Times New Roman" w:eastAsia="Times New Roman" w:hAnsi="Times New Roman" w:cs="Times New Roman"/>
          <w:i/>
          <w:iCs/>
          <w:sz w:val="28"/>
          <w:szCs w:val="28"/>
          <w:lang w:eastAsia="tr-TR"/>
        </w:rPr>
        <w:t xml:space="preserve"> </w:t>
      </w:r>
      <w:proofErr w:type="spellStart"/>
      <w:r w:rsidRPr="00837D9B">
        <w:rPr>
          <w:rFonts w:ascii="Times New Roman" w:eastAsia="Times New Roman" w:hAnsi="Times New Roman" w:cs="Times New Roman"/>
          <w:i/>
          <w:iCs/>
          <w:sz w:val="28"/>
          <w:szCs w:val="28"/>
          <w:lang w:eastAsia="tr-TR"/>
        </w:rPr>
        <w:t>for</w:t>
      </w:r>
      <w:proofErr w:type="spellEnd"/>
      <w:r w:rsidRPr="00837D9B">
        <w:rPr>
          <w:rFonts w:ascii="Times New Roman" w:eastAsia="Times New Roman" w:hAnsi="Times New Roman" w:cs="Times New Roman"/>
          <w:i/>
          <w:iCs/>
          <w:sz w:val="28"/>
          <w:szCs w:val="28"/>
          <w:lang w:eastAsia="tr-TR"/>
        </w:rPr>
        <w:t xml:space="preserve"> </w:t>
      </w:r>
      <w:proofErr w:type="spellStart"/>
      <w:r w:rsidRPr="00837D9B">
        <w:rPr>
          <w:rFonts w:ascii="Times New Roman" w:eastAsia="Times New Roman" w:hAnsi="Times New Roman" w:cs="Times New Roman"/>
          <w:i/>
          <w:iCs/>
          <w:sz w:val="28"/>
          <w:szCs w:val="28"/>
          <w:lang w:eastAsia="tr-TR"/>
        </w:rPr>
        <w:t>Quality</w:t>
      </w:r>
      <w:proofErr w:type="spellEnd"/>
      <w:r w:rsidRPr="00837D9B">
        <w:rPr>
          <w:rFonts w:ascii="Times New Roman" w:eastAsia="Times New Roman" w:hAnsi="Times New Roman" w:cs="Times New Roman"/>
          <w:i/>
          <w:iCs/>
          <w:sz w:val="28"/>
          <w:szCs w:val="28"/>
          <w:lang w:eastAsia="tr-TR"/>
        </w:rPr>
        <w:t xml:space="preserve"> </w:t>
      </w:r>
      <w:proofErr w:type="spellStart"/>
      <w:r w:rsidRPr="00837D9B">
        <w:rPr>
          <w:rFonts w:ascii="Times New Roman" w:eastAsia="Times New Roman" w:hAnsi="Times New Roman" w:cs="Times New Roman"/>
          <w:i/>
          <w:iCs/>
          <w:sz w:val="28"/>
          <w:szCs w:val="28"/>
          <w:lang w:eastAsia="tr-TR"/>
        </w:rPr>
        <w:t>Assurance</w:t>
      </w:r>
      <w:proofErr w:type="spellEnd"/>
      <w:r w:rsidRPr="00837D9B">
        <w:rPr>
          <w:rFonts w:ascii="Times New Roman" w:eastAsia="Times New Roman" w:hAnsi="Times New Roman" w:cs="Times New Roman"/>
          <w:i/>
          <w:iCs/>
          <w:sz w:val="28"/>
          <w:szCs w:val="28"/>
          <w:lang w:eastAsia="tr-TR"/>
        </w:rPr>
        <w:t xml:space="preserve"> in </w:t>
      </w:r>
      <w:proofErr w:type="spellStart"/>
      <w:r w:rsidRPr="00837D9B">
        <w:rPr>
          <w:rFonts w:ascii="Times New Roman" w:eastAsia="Times New Roman" w:hAnsi="Times New Roman" w:cs="Times New Roman"/>
          <w:i/>
          <w:iCs/>
          <w:sz w:val="28"/>
          <w:szCs w:val="28"/>
          <w:lang w:eastAsia="tr-TR"/>
        </w:rPr>
        <w:t>the</w:t>
      </w:r>
      <w:proofErr w:type="spellEnd"/>
      <w:r w:rsidRPr="00837D9B">
        <w:rPr>
          <w:rFonts w:ascii="Times New Roman" w:eastAsia="Times New Roman" w:hAnsi="Times New Roman" w:cs="Times New Roman"/>
          <w:i/>
          <w:iCs/>
          <w:sz w:val="28"/>
          <w:szCs w:val="28"/>
          <w:lang w:eastAsia="tr-TR"/>
        </w:rPr>
        <w:t xml:space="preserve"> </w:t>
      </w:r>
      <w:proofErr w:type="spellStart"/>
      <w:r w:rsidRPr="00837D9B">
        <w:rPr>
          <w:rFonts w:ascii="Times New Roman" w:eastAsia="Times New Roman" w:hAnsi="Times New Roman" w:cs="Times New Roman"/>
          <w:i/>
          <w:iCs/>
          <w:sz w:val="28"/>
          <w:szCs w:val="28"/>
          <w:lang w:eastAsia="tr-TR"/>
        </w:rPr>
        <w:t>European</w:t>
      </w:r>
      <w:proofErr w:type="spellEnd"/>
      <w:r w:rsidRPr="00837D9B">
        <w:rPr>
          <w:rFonts w:ascii="Times New Roman" w:eastAsia="Times New Roman" w:hAnsi="Times New Roman" w:cs="Times New Roman"/>
          <w:i/>
          <w:iCs/>
          <w:sz w:val="28"/>
          <w:szCs w:val="28"/>
          <w:lang w:eastAsia="tr-TR"/>
        </w:rPr>
        <w:t xml:space="preserve"> </w:t>
      </w:r>
      <w:proofErr w:type="spellStart"/>
      <w:r w:rsidRPr="00837D9B">
        <w:rPr>
          <w:rFonts w:ascii="Times New Roman" w:eastAsia="Times New Roman" w:hAnsi="Times New Roman" w:cs="Times New Roman"/>
          <w:i/>
          <w:iCs/>
          <w:sz w:val="28"/>
          <w:szCs w:val="28"/>
          <w:lang w:eastAsia="tr-TR"/>
        </w:rPr>
        <w:t>Higher</w:t>
      </w:r>
      <w:proofErr w:type="spellEnd"/>
      <w:r w:rsidRPr="00837D9B">
        <w:rPr>
          <w:rFonts w:ascii="Times New Roman" w:eastAsia="Times New Roman" w:hAnsi="Times New Roman" w:cs="Times New Roman"/>
          <w:i/>
          <w:iCs/>
          <w:sz w:val="28"/>
          <w:szCs w:val="28"/>
          <w:lang w:eastAsia="tr-TR"/>
        </w:rPr>
        <w:t xml:space="preserve"> </w:t>
      </w:r>
      <w:proofErr w:type="spellStart"/>
      <w:r w:rsidRPr="00837D9B">
        <w:rPr>
          <w:rFonts w:ascii="Times New Roman" w:eastAsia="Times New Roman" w:hAnsi="Times New Roman" w:cs="Times New Roman"/>
          <w:i/>
          <w:iCs/>
          <w:sz w:val="28"/>
          <w:szCs w:val="28"/>
          <w:lang w:eastAsia="tr-TR"/>
        </w:rPr>
        <w:t>Education</w:t>
      </w:r>
      <w:proofErr w:type="spellEnd"/>
      <w:r w:rsidRPr="00837D9B">
        <w:rPr>
          <w:rFonts w:ascii="Times New Roman" w:eastAsia="Times New Roman" w:hAnsi="Times New Roman" w:cs="Times New Roman"/>
          <w:i/>
          <w:iCs/>
          <w:sz w:val="28"/>
          <w:szCs w:val="28"/>
          <w:lang w:eastAsia="tr-TR"/>
        </w:rPr>
        <w:t xml:space="preserve"> </w:t>
      </w:r>
      <w:proofErr w:type="spellStart"/>
      <w:r w:rsidRPr="00837D9B">
        <w:rPr>
          <w:rFonts w:ascii="Times New Roman" w:eastAsia="Times New Roman" w:hAnsi="Times New Roman" w:cs="Times New Roman"/>
          <w:i/>
          <w:iCs/>
          <w:sz w:val="28"/>
          <w:szCs w:val="28"/>
          <w:lang w:eastAsia="tr-TR"/>
        </w:rPr>
        <w:t>Area</w:t>
      </w:r>
      <w:proofErr w:type="spellEnd"/>
      <w:r w:rsidRPr="00837D9B">
        <w:rPr>
          <w:rFonts w:ascii="Times New Roman" w:eastAsia="Times New Roman" w:hAnsi="Times New Roman" w:cs="Times New Roman"/>
          <w:i/>
          <w:iCs/>
          <w:sz w:val="28"/>
          <w:szCs w:val="28"/>
          <w:lang w:eastAsia="tr-TR"/>
        </w:rPr>
        <w:t xml:space="preserve"> (ESG 2015)</w:t>
      </w:r>
      <w:r w:rsidRPr="00837D9B">
        <w:rPr>
          <w:rFonts w:ascii="Times New Roman" w:eastAsia="Times New Roman" w:hAnsi="Times New Roman" w:cs="Times New Roman"/>
          <w:sz w:val="28"/>
          <w:szCs w:val="28"/>
          <w:lang w:eastAsia="tr-TR"/>
        </w:rPr>
        <w:t xml:space="preserve">. </w:t>
      </w:r>
      <w:hyperlink r:id="rId5" w:tgtFrame="_blank" w:history="1">
        <w:r w:rsidRPr="00837D9B">
          <w:rPr>
            <w:rFonts w:ascii="Times New Roman" w:eastAsia="Times New Roman" w:hAnsi="Times New Roman" w:cs="Times New Roman"/>
            <w:color w:val="0000FF"/>
            <w:sz w:val="28"/>
            <w:szCs w:val="28"/>
            <w:u w:val="single"/>
            <w:lang w:eastAsia="tr-TR"/>
          </w:rPr>
          <w:t>https://www.enqa.eu</w:t>
        </w:r>
      </w:hyperlink>
    </w:p>
    <w:p w:rsidR="00837D9B" w:rsidRPr="00837D9B" w:rsidRDefault="00837D9B" w:rsidP="00837D9B">
      <w:pPr>
        <w:spacing w:before="100" w:beforeAutospacing="1" w:after="100" w:afterAutospacing="1" w:line="240" w:lineRule="auto"/>
        <w:jc w:val="both"/>
        <w:rPr>
          <w:rFonts w:ascii="Times New Roman" w:eastAsia="Times New Roman" w:hAnsi="Times New Roman" w:cs="Times New Roman"/>
          <w:sz w:val="28"/>
          <w:szCs w:val="28"/>
          <w:lang w:eastAsia="tr-TR"/>
        </w:rPr>
      </w:pPr>
      <w:r w:rsidRPr="00837D9B">
        <w:rPr>
          <w:rFonts w:ascii="Times New Roman" w:eastAsia="Times New Roman" w:hAnsi="Times New Roman" w:cs="Times New Roman"/>
          <w:sz w:val="28"/>
          <w:szCs w:val="28"/>
          <w:lang w:eastAsia="tr-TR"/>
        </w:rPr>
        <w:t xml:space="preserve"> Kalite Derneği (</w:t>
      </w:r>
      <w:proofErr w:type="spellStart"/>
      <w:r w:rsidRPr="00837D9B">
        <w:rPr>
          <w:rFonts w:ascii="Times New Roman" w:eastAsia="Times New Roman" w:hAnsi="Times New Roman" w:cs="Times New Roman"/>
          <w:sz w:val="28"/>
          <w:szCs w:val="28"/>
          <w:lang w:eastAsia="tr-TR"/>
        </w:rPr>
        <w:t>KalDer</w:t>
      </w:r>
      <w:proofErr w:type="spellEnd"/>
      <w:r w:rsidRPr="00837D9B">
        <w:rPr>
          <w:rFonts w:ascii="Times New Roman" w:eastAsia="Times New Roman" w:hAnsi="Times New Roman" w:cs="Times New Roman"/>
          <w:sz w:val="28"/>
          <w:szCs w:val="28"/>
          <w:lang w:eastAsia="tr-TR"/>
        </w:rPr>
        <w:t xml:space="preserve">). (2022). </w:t>
      </w:r>
      <w:r w:rsidRPr="00837D9B">
        <w:rPr>
          <w:rFonts w:ascii="Times New Roman" w:eastAsia="Times New Roman" w:hAnsi="Times New Roman" w:cs="Times New Roman"/>
          <w:i/>
          <w:iCs/>
          <w:sz w:val="28"/>
          <w:szCs w:val="28"/>
          <w:lang w:eastAsia="tr-TR"/>
        </w:rPr>
        <w:t>Kurumsal Mükemmellik Modeli: Paydaş İlişkileri</w:t>
      </w:r>
      <w:r w:rsidRPr="00837D9B">
        <w:rPr>
          <w:rFonts w:ascii="Times New Roman" w:eastAsia="Times New Roman" w:hAnsi="Times New Roman" w:cs="Times New Roman"/>
          <w:sz w:val="28"/>
          <w:szCs w:val="28"/>
          <w:lang w:eastAsia="tr-TR"/>
        </w:rPr>
        <w:t xml:space="preserve">. </w:t>
      </w:r>
      <w:hyperlink r:id="rId6" w:tgtFrame="_blank" w:history="1">
        <w:r w:rsidRPr="00837D9B">
          <w:rPr>
            <w:rFonts w:ascii="Times New Roman" w:eastAsia="Times New Roman" w:hAnsi="Times New Roman" w:cs="Times New Roman"/>
            <w:color w:val="0000FF"/>
            <w:sz w:val="28"/>
            <w:szCs w:val="28"/>
            <w:u w:val="single"/>
            <w:lang w:eastAsia="tr-TR"/>
          </w:rPr>
          <w:t>https://www.kalder.org</w:t>
        </w:r>
      </w:hyperlink>
    </w:p>
    <w:p w:rsidR="00837D9B" w:rsidRPr="00837D9B" w:rsidRDefault="00837D9B" w:rsidP="00837D9B">
      <w:pPr>
        <w:spacing w:before="100" w:beforeAutospacing="1" w:after="100" w:afterAutospacing="1" w:line="240" w:lineRule="auto"/>
        <w:jc w:val="both"/>
        <w:rPr>
          <w:rFonts w:ascii="Times New Roman" w:eastAsia="Times New Roman" w:hAnsi="Times New Roman" w:cs="Times New Roman"/>
          <w:sz w:val="28"/>
          <w:szCs w:val="28"/>
          <w:lang w:eastAsia="tr-TR"/>
        </w:rPr>
      </w:pPr>
      <w:r w:rsidRPr="00837D9B">
        <w:rPr>
          <w:rFonts w:ascii="Times New Roman" w:eastAsia="Times New Roman" w:hAnsi="Times New Roman" w:cs="Times New Roman"/>
          <w:sz w:val="28"/>
          <w:szCs w:val="28"/>
          <w:lang w:eastAsia="tr-TR"/>
        </w:rPr>
        <w:t xml:space="preserve">Yükseköğretim Kalite Kurulu. (2021). </w:t>
      </w:r>
      <w:r w:rsidRPr="00837D9B">
        <w:rPr>
          <w:rFonts w:ascii="Times New Roman" w:eastAsia="Times New Roman" w:hAnsi="Times New Roman" w:cs="Times New Roman"/>
          <w:i/>
          <w:iCs/>
          <w:sz w:val="28"/>
          <w:szCs w:val="28"/>
          <w:lang w:eastAsia="tr-TR"/>
        </w:rPr>
        <w:t>Yükseköğretim Kurumları İç Kalite Güvencesi Sisteminin Geliştirilmesine Yönelik Kılavuz</w:t>
      </w:r>
      <w:r>
        <w:rPr>
          <w:rFonts w:ascii="Times New Roman" w:eastAsia="Times New Roman" w:hAnsi="Times New Roman" w:cs="Times New Roman"/>
          <w:sz w:val="28"/>
          <w:szCs w:val="28"/>
          <w:lang w:eastAsia="tr-TR"/>
        </w:rPr>
        <w:t>.</w:t>
      </w:r>
    </w:p>
    <w:p w:rsidR="00837D9B" w:rsidRPr="00837D9B" w:rsidRDefault="00837D9B" w:rsidP="00837D9B">
      <w:pPr>
        <w:spacing w:before="100" w:beforeAutospacing="1" w:after="100" w:afterAutospacing="1" w:line="240" w:lineRule="auto"/>
        <w:jc w:val="both"/>
        <w:rPr>
          <w:rFonts w:ascii="Times New Roman" w:eastAsia="Times New Roman" w:hAnsi="Times New Roman" w:cs="Times New Roman"/>
          <w:sz w:val="28"/>
          <w:szCs w:val="28"/>
          <w:lang w:eastAsia="tr-TR"/>
        </w:rPr>
      </w:pPr>
      <w:r w:rsidRPr="00837D9B">
        <w:rPr>
          <w:rFonts w:ascii="Times New Roman" w:eastAsia="Times New Roman" w:hAnsi="Times New Roman" w:cs="Times New Roman"/>
          <w:sz w:val="28"/>
          <w:szCs w:val="28"/>
          <w:lang w:eastAsia="tr-TR"/>
        </w:rPr>
        <w:t xml:space="preserve">Yükseköğretim Kalite Kurulu (YÖKAK). (2023). </w:t>
      </w:r>
      <w:r w:rsidRPr="00837D9B">
        <w:rPr>
          <w:rFonts w:ascii="Times New Roman" w:eastAsia="Times New Roman" w:hAnsi="Times New Roman" w:cs="Times New Roman"/>
          <w:i/>
          <w:iCs/>
          <w:sz w:val="28"/>
          <w:szCs w:val="28"/>
          <w:lang w:eastAsia="tr-TR"/>
        </w:rPr>
        <w:t>Yükseköğretim Kalite Güvencesi Rehberi</w:t>
      </w:r>
      <w:r w:rsidRPr="00837D9B">
        <w:rPr>
          <w:rFonts w:ascii="Times New Roman" w:eastAsia="Times New Roman" w:hAnsi="Times New Roman" w:cs="Times New Roman"/>
          <w:sz w:val="28"/>
          <w:szCs w:val="28"/>
          <w:lang w:eastAsia="tr-TR"/>
        </w:rPr>
        <w:t xml:space="preserve">. </w:t>
      </w:r>
      <w:hyperlink r:id="rId7" w:tgtFrame="_blank" w:history="1">
        <w:r w:rsidRPr="00837D9B">
          <w:rPr>
            <w:rFonts w:ascii="Times New Roman" w:eastAsia="Times New Roman" w:hAnsi="Times New Roman" w:cs="Times New Roman"/>
            <w:color w:val="0000FF"/>
            <w:sz w:val="28"/>
            <w:szCs w:val="28"/>
            <w:u w:val="single"/>
            <w:lang w:eastAsia="tr-TR"/>
          </w:rPr>
          <w:t>https://www.yokak.gov.tr</w:t>
        </w:r>
      </w:hyperlink>
    </w:p>
    <w:p w:rsidR="00837D9B" w:rsidRDefault="00837D9B" w:rsidP="00837D9B">
      <w:pPr>
        <w:pStyle w:val="NormalWeb"/>
        <w:jc w:val="both"/>
        <w:rPr>
          <w:b/>
          <w:sz w:val="28"/>
          <w:szCs w:val="28"/>
        </w:rPr>
      </w:pPr>
    </w:p>
    <w:p w:rsidR="00837D9B" w:rsidRDefault="00837D9B">
      <w:pPr>
        <w:rPr>
          <w:rFonts w:ascii="Times New Roman" w:eastAsia="Times New Roman" w:hAnsi="Times New Roman" w:cs="Times New Roman"/>
          <w:b/>
          <w:sz w:val="28"/>
          <w:szCs w:val="28"/>
          <w:lang w:eastAsia="tr-TR"/>
        </w:rPr>
      </w:pPr>
      <w:r>
        <w:rPr>
          <w:b/>
          <w:sz w:val="28"/>
          <w:szCs w:val="28"/>
        </w:rPr>
        <w:br w:type="page"/>
      </w:r>
    </w:p>
    <w:p w:rsidR="00A32258" w:rsidRDefault="00A32258" w:rsidP="00A32258">
      <w:pPr>
        <w:pStyle w:val="NormalWeb"/>
        <w:jc w:val="both"/>
        <w:rPr>
          <w:b/>
          <w:sz w:val="28"/>
          <w:szCs w:val="28"/>
        </w:rPr>
      </w:pPr>
    </w:p>
    <w:p w:rsidR="00A32258" w:rsidRPr="00A32258" w:rsidRDefault="00A32258" w:rsidP="008634EF">
      <w:pPr>
        <w:pStyle w:val="NormalWeb"/>
        <w:jc w:val="both"/>
        <w:rPr>
          <w:b/>
          <w:sz w:val="28"/>
          <w:szCs w:val="28"/>
        </w:rPr>
      </w:pPr>
    </w:p>
    <w:p w:rsidR="008634EF" w:rsidRDefault="008634EF" w:rsidP="008634EF">
      <w:pPr>
        <w:pStyle w:val="NormalWeb"/>
        <w:jc w:val="both"/>
        <w:rPr>
          <w:b/>
          <w:sz w:val="28"/>
          <w:szCs w:val="28"/>
        </w:rPr>
      </w:pPr>
    </w:p>
    <w:p w:rsidR="008634EF" w:rsidRPr="008634EF" w:rsidRDefault="008634EF" w:rsidP="008634EF">
      <w:pPr>
        <w:pStyle w:val="NormalWeb"/>
        <w:jc w:val="both"/>
        <w:rPr>
          <w:b/>
          <w:sz w:val="28"/>
          <w:szCs w:val="28"/>
        </w:rPr>
      </w:pPr>
    </w:p>
    <w:p w:rsidR="008634EF" w:rsidRPr="008634EF" w:rsidRDefault="008634EF" w:rsidP="008634EF">
      <w:pPr>
        <w:pStyle w:val="NormalWeb"/>
        <w:jc w:val="both"/>
        <w:rPr>
          <w:b/>
          <w:sz w:val="28"/>
          <w:szCs w:val="28"/>
        </w:rPr>
      </w:pPr>
    </w:p>
    <w:p w:rsidR="0069616A" w:rsidRPr="0069616A" w:rsidRDefault="0069616A" w:rsidP="0069616A">
      <w:pPr>
        <w:pStyle w:val="NormalWeb"/>
        <w:jc w:val="both"/>
        <w:rPr>
          <w:b/>
          <w:sz w:val="28"/>
          <w:szCs w:val="28"/>
        </w:rPr>
      </w:pPr>
    </w:p>
    <w:p w:rsidR="0069616A" w:rsidRPr="00BB5BEE" w:rsidRDefault="0069616A" w:rsidP="00BB5BEE">
      <w:pPr>
        <w:jc w:val="both"/>
        <w:rPr>
          <w:rFonts w:ascii="Times New Roman" w:hAnsi="Times New Roman" w:cs="Times New Roman"/>
          <w:b/>
          <w:sz w:val="28"/>
          <w:szCs w:val="28"/>
        </w:rPr>
      </w:pPr>
    </w:p>
    <w:sectPr w:rsidR="0069616A" w:rsidRPr="00BB5B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2C4365"/>
    <w:multiLevelType w:val="multilevel"/>
    <w:tmpl w:val="63AAF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348"/>
    <w:rsid w:val="0069616A"/>
    <w:rsid w:val="00832B4C"/>
    <w:rsid w:val="00837D9B"/>
    <w:rsid w:val="008634EF"/>
    <w:rsid w:val="009E7348"/>
    <w:rsid w:val="00A32258"/>
    <w:rsid w:val="00BB5BEE"/>
    <w:rsid w:val="00C73762"/>
    <w:rsid w:val="00E152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BA10"/>
  <w15:chartTrackingRefBased/>
  <w15:docId w15:val="{6F9D81A8-3BE3-4C15-A0D6-2B73915B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BE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9616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837D9B"/>
    <w:rPr>
      <w:i/>
      <w:iCs/>
    </w:rPr>
  </w:style>
  <w:style w:type="character" w:styleId="Kpr">
    <w:name w:val="Hyperlink"/>
    <w:basedOn w:val="VarsaylanParagrafYazTipi"/>
    <w:uiPriority w:val="99"/>
    <w:semiHidden/>
    <w:unhideWhenUsed/>
    <w:rsid w:val="00837D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385221">
      <w:bodyDiv w:val="1"/>
      <w:marLeft w:val="0"/>
      <w:marRight w:val="0"/>
      <w:marTop w:val="0"/>
      <w:marBottom w:val="0"/>
      <w:divBdr>
        <w:top w:val="none" w:sz="0" w:space="0" w:color="auto"/>
        <w:left w:val="none" w:sz="0" w:space="0" w:color="auto"/>
        <w:bottom w:val="none" w:sz="0" w:space="0" w:color="auto"/>
        <w:right w:val="none" w:sz="0" w:space="0" w:color="auto"/>
      </w:divBdr>
    </w:div>
    <w:div w:id="264926066">
      <w:bodyDiv w:val="1"/>
      <w:marLeft w:val="0"/>
      <w:marRight w:val="0"/>
      <w:marTop w:val="0"/>
      <w:marBottom w:val="0"/>
      <w:divBdr>
        <w:top w:val="none" w:sz="0" w:space="0" w:color="auto"/>
        <w:left w:val="none" w:sz="0" w:space="0" w:color="auto"/>
        <w:bottom w:val="none" w:sz="0" w:space="0" w:color="auto"/>
        <w:right w:val="none" w:sz="0" w:space="0" w:color="auto"/>
      </w:divBdr>
    </w:div>
    <w:div w:id="307561708">
      <w:bodyDiv w:val="1"/>
      <w:marLeft w:val="0"/>
      <w:marRight w:val="0"/>
      <w:marTop w:val="0"/>
      <w:marBottom w:val="0"/>
      <w:divBdr>
        <w:top w:val="none" w:sz="0" w:space="0" w:color="auto"/>
        <w:left w:val="none" w:sz="0" w:space="0" w:color="auto"/>
        <w:bottom w:val="none" w:sz="0" w:space="0" w:color="auto"/>
        <w:right w:val="none" w:sz="0" w:space="0" w:color="auto"/>
      </w:divBdr>
    </w:div>
    <w:div w:id="549539190">
      <w:bodyDiv w:val="1"/>
      <w:marLeft w:val="0"/>
      <w:marRight w:val="0"/>
      <w:marTop w:val="0"/>
      <w:marBottom w:val="0"/>
      <w:divBdr>
        <w:top w:val="none" w:sz="0" w:space="0" w:color="auto"/>
        <w:left w:val="none" w:sz="0" w:space="0" w:color="auto"/>
        <w:bottom w:val="none" w:sz="0" w:space="0" w:color="auto"/>
        <w:right w:val="none" w:sz="0" w:space="0" w:color="auto"/>
      </w:divBdr>
    </w:div>
    <w:div w:id="793600148">
      <w:bodyDiv w:val="1"/>
      <w:marLeft w:val="0"/>
      <w:marRight w:val="0"/>
      <w:marTop w:val="0"/>
      <w:marBottom w:val="0"/>
      <w:divBdr>
        <w:top w:val="none" w:sz="0" w:space="0" w:color="auto"/>
        <w:left w:val="none" w:sz="0" w:space="0" w:color="auto"/>
        <w:bottom w:val="none" w:sz="0" w:space="0" w:color="auto"/>
        <w:right w:val="none" w:sz="0" w:space="0" w:color="auto"/>
      </w:divBdr>
    </w:div>
    <w:div w:id="1057902056">
      <w:bodyDiv w:val="1"/>
      <w:marLeft w:val="0"/>
      <w:marRight w:val="0"/>
      <w:marTop w:val="0"/>
      <w:marBottom w:val="0"/>
      <w:divBdr>
        <w:top w:val="none" w:sz="0" w:space="0" w:color="auto"/>
        <w:left w:val="none" w:sz="0" w:space="0" w:color="auto"/>
        <w:bottom w:val="none" w:sz="0" w:space="0" w:color="auto"/>
        <w:right w:val="none" w:sz="0" w:space="0" w:color="auto"/>
      </w:divBdr>
    </w:div>
    <w:div w:id="1135097263">
      <w:bodyDiv w:val="1"/>
      <w:marLeft w:val="0"/>
      <w:marRight w:val="0"/>
      <w:marTop w:val="0"/>
      <w:marBottom w:val="0"/>
      <w:divBdr>
        <w:top w:val="none" w:sz="0" w:space="0" w:color="auto"/>
        <w:left w:val="none" w:sz="0" w:space="0" w:color="auto"/>
        <w:bottom w:val="none" w:sz="0" w:space="0" w:color="auto"/>
        <w:right w:val="none" w:sz="0" w:space="0" w:color="auto"/>
      </w:divBdr>
    </w:div>
    <w:div w:id="1485928931">
      <w:bodyDiv w:val="1"/>
      <w:marLeft w:val="0"/>
      <w:marRight w:val="0"/>
      <w:marTop w:val="0"/>
      <w:marBottom w:val="0"/>
      <w:divBdr>
        <w:top w:val="none" w:sz="0" w:space="0" w:color="auto"/>
        <w:left w:val="none" w:sz="0" w:space="0" w:color="auto"/>
        <w:bottom w:val="none" w:sz="0" w:space="0" w:color="auto"/>
        <w:right w:val="none" w:sz="0" w:space="0" w:color="auto"/>
      </w:divBdr>
    </w:div>
    <w:div w:id="1649360915">
      <w:bodyDiv w:val="1"/>
      <w:marLeft w:val="0"/>
      <w:marRight w:val="0"/>
      <w:marTop w:val="0"/>
      <w:marBottom w:val="0"/>
      <w:divBdr>
        <w:top w:val="none" w:sz="0" w:space="0" w:color="auto"/>
        <w:left w:val="none" w:sz="0" w:space="0" w:color="auto"/>
        <w:bottom w:val="none" w:sz="0" w:space="0" w:color="auto"/>
        <w:right w:val="none" w:sz="0" w:space="0" w:color="auto"/>
      </w:divBdr>
    </w:div>
    <w:div w:id="1655331566">
      <w:bodyDiv w:val="1"/>
      <w:marLeft w:val="0"/>
      <w:marRight w:val="0"/>
      <w:marTop w:val="0"/>
      <w:marBottom w:val="0"/>
      <w:divBdr>
        <w:top w:val="none" w:sz="0" w:space="0" w:color="auto"/>
        <w:left w:val="none" w:sz="0" w:space="0" w:color="auto"/>
        <w:bottom w:val="none" w:sz="0" w:space="0" w:color="auto"/>
        <w:right w:val="none" w:sz="0" w:space="0" w:color="auto"/>
      </w:divBdr>
    </w:div>
    <w:div w:id="1835559719">
      <w:bodyDiv w:val="1"/>
      <w:marLeft w:val="0"/>
      <w:marRight w:val="0"/>
      <w:marTop w:val="0"/>
      <w:marBottom w:val="0"/>
      <w:divBdr>
        <w:top w:val="none" w:sz="0" w:space="0" w:color="auto"/>
        <w:left w:val="none" w:sz="0" w:space="0" w:color="auto"/>
        <w:bottom w:val="none" w:sz="0" w:space="0" w:color="auto"/>
        <w:right w:val="none" w:sz="0" w:space="0" w:color="auto"/>
      </w:divBdr>
    </w:div>
    <w:div w:id="1912109717">
      <w:bodyDiv w:val="1"/>
      <w:marLeft w:val="0"/>
      <w:marRight w:val="0"/>
      <w:marTop w:val="0"/>
      <w:marBottom w:val="0"/>
      <w:divBdr>
        <w:top w:val="none" w:sz="0" w:space="0" w:color="auto"/>
        <w:left w:val="none" w:sz="0" w:space="0" w:color="auto"/>
        <w:bottom w:val="none" w:sz="0" w:space="0" w:color="auto"/>
        <w:right w:val="none" w:sz="0" w:space="0" w:color="auto"/>
      </w:divBdr>
    </w:div>
    <w:div w:id="214592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kak.gov.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lder.org" TargetMode="External"/><Relationship Id="rId5" Type="http://schemas.openxmlformats.org/officeDocument/2006/relationships/hyperlink" Target="https://www.enqa.e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3355</Words>
  <Characters>19129</Characters>
  <Application>Microsoft Office Word</Application>
  <DocSecurity>0</DocSecurity>
  <Lines>159</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Abdullah</cp:lastModifiedBy>
  <cp:revision>6</cp:revision>
  <dcterms:created xsi:type="dcterms:W3CDTF">2025-07-25T21:31:00Z</dcterms:created>
  <dcterms:modified xsi:type="dcterms:W3CDTF">2025-07-25T22:32:00Z</dcterms:modified>
</cp:coreProperties>
</file>