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67CD" w14:textId="77777777" w:rsidR="00FC2270" w:rsidRPr="00FC2270" w:rsidRDefault="00FC2270" w:rsidP="00FC2270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Frontend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Proje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 Paket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Belgelendirmesi</w:t>
      </w:r>
      <w:proofErr w:type="spellEnd"/>
    </w:p>
    <w:p w14:paraId="580FC484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Package.json</w:t>
      </w:r>
      <w:proofErr w:type="spellEnd"/>
    </w:p>
    <w:p w14:paraId="6FF2D9C3" w14:textId="77777777" w:rsidR="00FC2270" w:rsidRPr="00FC2270" w:rsidRDefault="00FC2270" w:rsidP="00FC227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Bu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belgede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frontend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projesinde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paketlerin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genel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bakışını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sunacağız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proofErr w:type="gram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dosyası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projenin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bağımlılıkları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test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komutlar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hakkında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bilgi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2990E91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Bağımlılıklar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54D0ACE9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@reduxjs/toolkit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(^1.9.5): Redux Toolkit,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uygulamadaki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durum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yönetimi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Redux'un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kullanımını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basitleştiren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durumunu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yönetmeyi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yardımcı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programlar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86577C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@types/node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(^20.3.1): Bu, Node.js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TypeScript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tür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tanımlarıdır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TypeScript'in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Node.js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modülleri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özellikleri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tür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bilgisi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sağlamasını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0D71F05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@types/react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(^18.2.12):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TypeScript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tür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tanımlarıdır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bileşenleriyle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çalışırken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TypeScript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tarafından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tür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kontrolü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daha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iyi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geliştirici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araçları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7CDB6AB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@types/react-dom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(^18.2.5):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TypeScript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tür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tanımlarıdır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Bu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paketiyle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çalışırken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TypeScript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desteğini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9E58C46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axios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(^1.4.0): Axios,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API'ye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HTTP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istekleri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yapmak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Asenkron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veri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hata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işleme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süreçlerini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basitleştirir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6431E37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bootstrap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(^5.3.0): Bootstrap,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duyarlı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web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popüler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CSS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çerçevesidir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Hazır stiller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7EAF415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chart.js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(^4.3.0): Chart.js, web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sitesinde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etkileşimli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görsel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olarak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çekici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grafikler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BA283C5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devextreme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(23.1.3) ve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devextreme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-react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(23.1.3):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DevExtreme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veri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yoğun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web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duyarlı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UI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setidir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bağlayıcıları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devextreme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-react),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ekosistemine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sorunsuz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şekilde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entegrasyon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4A61AF9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env-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cmd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(^10.1.0): Bu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komutları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çalıştırırken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özgü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değişkenleri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ayarlamak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test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üretim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farklı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yapılandırmalarını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tanımlamamıza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izin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verir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365866C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formik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(^2.4.2):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Formik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form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kütüphanesidir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form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işlemini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doğrulamasını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8E2870C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(^23.2.11): i18next,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çoklu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desteği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fazla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dilde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çalışmasını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5639878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i18next-browser-languagedetector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(^7.1.0): Bu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kullanıcının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tarayıcı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ayarlarına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göre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otomatik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algılama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özelliğini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8DD2DE1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i18next-http-backend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(^2.2.1): i18next HTTP backend,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çeviri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kaynaklarını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HTTP üzerinden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asenkron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olarak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yüklemek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835D500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jwt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-decode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(^3.1.2):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jwt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-decode, JSON Web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Token'ları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(JWT)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istemci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tarafında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çözmek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3926AE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primeflex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(^3.3.1),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primeicons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(^6.0.1) ve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primereact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(^9.5.0):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zengin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UI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oluşur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Primeflex,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duyarlı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ızgara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sistemini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primeicons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ikon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kümesini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F8DDE90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(^18.2.0) ve </w:t>
      </w: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(^18.2.0): React,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kullanıcı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arayüzleri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temel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kütüphanedir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react-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gram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</w:t>
      </w:r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DOM'a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render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etmek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0A03619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react-hook-form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(^7.44.3): react-hook-form,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form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kütüphanesidir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form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işlemini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doğrulamasını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D481342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react-i18next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(^13.0.2): react-i18next, i18next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sarmalayıcısıdır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uluslararasılaştırma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kullanımını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1178AF7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react-redux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(^8.1.0): react-redux,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Redux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mağazasıyla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bağlamak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eylemlere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erişmesini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bunları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tetiklemesini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F3B0FB8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react-router-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(^6.13.0): react-router-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istemci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tarafı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yönlendirmesi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farklı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görünümler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arasında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gezinmeyi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7D6C9F5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react-scripts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(^5.0.1): react-scripts, Create React App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önceden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yapılandırılmış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komut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kümesidir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iş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akışlarını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60E73C0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react-secure-storage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(^1.2.2): react-secure-storage,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istemci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tarafı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yerel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depolama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alanına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veri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depolamak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güvenli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yol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37B6BFD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reactstrap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(^9.2.0):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Reactstrap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Bootstrap'in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üzerine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inşa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edilen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bileşenlerinin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setidir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yeniden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kullanılabilir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UI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öğeleri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0EA7738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redux-persist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(^6.0.0): redux-persist, Redux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mağazasını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sayfa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yeniden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yükleme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işlemleri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sırasında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kalıcı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hale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getirmek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yeniden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yüklemek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DEC5C90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sass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(^1.64.1): Sass,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daha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düzenli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bakımı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CSS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kodu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yazmak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CSS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önişlemcisidir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FA7C326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typescript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(^5.1.3): TypeScript,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büyük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ölçekli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projeler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statik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yazım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diğer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geliştirici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araçları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sağlayan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tip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JavaScript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üst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kümesidir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1F6638B" w14:textId="77777777" w:rsidR="00FC2270" w:rsidRPr="00FC2270" w:rsidRDefault="00FC2270" w:rsidP="00FC227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14:ligatures w14:val="none"/>
        </w:rPr>
        <w:t>web-vitals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(^3.3.2): web-vitals, web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sitesinin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temel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performans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ölçütlerini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ölçmek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455A410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Komutlar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0483C81E" w14:textId="77777777" w:rsidR="00FC2270" w:rsidRPr="00FC2270" w:rsidRDefault="00FC2270" w:rsidP="00FC227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dosyası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test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süreçlerinde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farklı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görevleri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kolaylaştıran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çeşitli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komutları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da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</w:t>
      </w:r>
    </w:p>
    <w:p w14:paraId="4EA0D341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sunucusunu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AD552D6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üretim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derlenmiş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sürümünü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oluşturur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4D796A3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test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testleri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çalıştırır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DBABC36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eject</w:t>
      </w: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Uygulamayı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Create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App'ten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çıkarır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daha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fazla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özelleştirme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ancak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döndürülemez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FD34B06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build:dev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yapılandırmasıyla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uygulamayı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37F1CBC5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build:test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Test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yapılandırmasıyla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uygulamayı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2230CF2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build:prod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Üretim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yapılandırmasıyla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uygulamayı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25B48B97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build:scss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Işık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koyu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temalar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SCSS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dosyalarını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oluşturur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A5BD402" w14:textId="77777777" w:rsidR="00FC2270" w:rsidRPr="00FC2270" w:rsidRDefault="00FC2270" w:rsidP="00FC227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proofErr w:type="gram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build:Watchscss</w:t>
      </w:r>
      <w:proofErr w:type="spellEnd"/>
      <w:proofErr w:type="gram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: SCSS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dosyalarını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izler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değişiklik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algılandığında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otomatik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olarak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FE11463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Eslint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Yapılandırması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08D7F4A2" w14:textId="77777777" w:rsidR="00FC2270" w:rsidRPr="00FC2270" w:rsidRDefault="00FC2270" w:rsidP="00FC227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eslintConfig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bölümü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"react-app" ve "react-app/jest"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yapılandırmalarını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genişletir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böylece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React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lint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kurallarını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ayarlarını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FD09615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lastRenderedPageBreak/>
        <w:t>Browserslist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601A9C69" w14:textId="77777777" w:rsidR="00FC2270" w:rsidRPr="00FC2270" w:rsidRDefault="00FC2270" w:rsidP="00FC227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browserslist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bölümü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üretim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ortamlarında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hedeflenen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tarayıcıları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tanımlar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.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Uygulamanın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geniş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tarayıcı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yelpazesinde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çalışmasını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sağlar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7EF60DA" w14:textId="77777777" w:rsidR="00FC2270" w:rsidRPr="00FC2270" w:rsidRDefault="00FC2270" w:rsidP="00FC22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DevDependencies</w:t>
      </w:r>
      <w:proofErr w:type="spellEnd"/>
      <w:r w:rsidRPr="00FC2270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:</w:t>
      </w:r>
    </w:p>
    <w:p w14:paraId="35637CF0" w14:textId="77777777" w:rsidR="00FC2270" w:rsidRPr="00FC2270" w:rsidRDefault="00FC2270" w:rsidP="00FC2270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devDependencies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bölümü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env-</w:t>
      </w:r>
      <w:proofErr w:type="spellStart"/>
      <w:r w:rsidRPr="00FC2270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cmd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(^10.1.0)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içerir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bu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sırasında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ortama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özgü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değişkenleri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ayarlamak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için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kullanılır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44BCD2D6" w14:textId="77777777" w:rsidR="00FC2270" w:rsidRPr="00FC2270" w:rsidRDefault="00FC2270" w:rsidP="00FC2270">
      <w:pPr>
        <w:spacing w:before="300"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Bu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belge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, frontend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projesinde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kullanılan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paketleri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bunların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geliştirme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ve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derleme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süreçlerindeki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amaçlarını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kapsar</w:t>
      </w:r>
      <w:proofErr w:type="spellEnd"/>
      <w:r w:rsidRPr="00FC227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1AF138CE" w14:textId="77777777" w:rsidR="002365C9" w:rsidRPr="00FC2270" w:rsidRDefault="002365C9" w:rsidP="00FC2270">
      <w:pPr>
        <w:rPr>
          <w:color w:val="000000" w:themeColor="text1"/>
        </w:rPr>
      </w:pPr>
    </w:p>
    <w:sectPr w:rsidR="002365C9" w:rsidRPr="00FC2270" w:rsidSect="00FC2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7737" w14:textId="77777777" w:rsidR="00D706C4" w:rsidRDefault="00D706C4" w:rsidP="00FC2270">
      <w:pPr>
        <w:spacing w:after="0" w:line="240" w:lineRule="auto"/>
      </w:pPr>
      <w:r>
        <w:separator/>
      </w:r>
    </w:p>
  </w:endnote>
  <w:endnote w:type="continuationSeparator" w:id="0">
    <w:p w14:paraId="2BAFE96E" w14:textId="77777777" w:rsidR="00D706C4" w:rsidRDefault="00D706C4" w:rsidP="00FC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DFDA" w14:textId="44B51F50" w:rsidR="00FC2270" w:rsidRDefault="00FC22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7F08AA" wp14:editId="4AA37D7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50470365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A268E" w14:textId="7265C649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F08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ABA268E" w14:textId="7265C649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C4BE" w14:textId="2C77E079" w:rsidR="00FC2270" w:rsidRDefault="00FC22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DEB4120" wp14:editId="183F8E73">
              <wp:simplePos x="4572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16787052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81DE67" w14:textId="773DD4E1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B41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E81DE67" w14:textId="773DD4E1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431E" w14:textId="0C34DB1E" w:rsidR="00FC2270" w:rsidRDefault="00FC22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2C6B2FC" wp14:editId="395A054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13667582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05DB9E" w14:textId="1FC72719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6B2F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405DB9E" w14:textId="1FC72719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24C7" w14:textId="77777777" w:rsidR="00D706C4" w:rsidRDefault="00D706C4" w:rsidP="00FC2270">
      <w:pPr>
        <w:spacing w:after="0" w:line="240" w:lineRule="auto"/>
      </w:pPr>
      <w:r>
        <w:separator/>
      </w:r>
    </w:p>
  </w:footnote>
  <w:footnote w:type="continuationSeparator" w:id="0">
    <w:p w14:paraId="1E5DE30B" w14:textId="77777777" w:rsidR="00D706C4" w:rsidRDefault="00D706C4" w:rsidP="00FC2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F8F6" w14:textId="71737781" w:rsidR="00FC2270" w:rsidRDefault="00FC22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BC87E5" wp14:editId="3AB6CAD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774000800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DE17B" w14:textId="62401AA7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BC87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727DE17B" w14:textId="62401AA7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BAD8" w14:textId="671FC8C2" w:rsidR="00FC2270" w:rsidRDefault="00FC22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659E48" wp14:editId="32F00108">
              <wp:simplePos x="4572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158481943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11426" w14:textId="271EDFFB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59E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62711426" w14:textId="271EDFFB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0570" w14:textId="0B4BD3F3" w:rsidR="00FC2270" w:rsidRDefault="00FC22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0EC6A0" wp14:editId="6C6DC7F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52769866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7904F" w14:textId="69280961" w:rsidR="00FC2270" w:rsidRPr="00FC2270" w:rsidRDefault="00FC2270" w:rsidP="00FC227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FC2270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EC6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CB7904F" w14:textId="69280961" w:rsidR="00FC2270" w:rsidRPr="00FC2270" w:rsidRDefault="00FC2270" w:rsidP="00FC227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FC2270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700C"/>
    <w:multiLevelType w:val="multilevel"/>
    <w:tmpl w:val="7EA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15B9C"/>
    <w:multiLevelType w:val="multilevel"/>
    <w:tmpl w:val="8E2E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775391">
    <w:abstractNumId w:val="1"/>
  </w:num>
  <w:num w:numId="2" w16cid:durableId="2086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70"/>
    <w:rsid w:val="002365C9"/>
    <w:rsid w:val="00442D0C"/>
    <w:rsid w:val="009821D0"/>
    <w:rsid w:val="00D706C4"/>
    <w:rsid w:val="00F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F8B6"/>
  <w15:chartTrackingRefBased/>
  <w15:docId w15:val="{3BD166AD-8AAC-4D03-9EB7-3D66052B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22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22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C22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227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22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22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2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270"/>
  </w:style>
  <w:style w:type="paragraph" w:styleId="Footer">
    <w:name w:val="footer"/>
    <w:basedOn w:val="Normal"/>
    <w:link w:val="FooterChar"/>
    <w:uiPriority w:val="99"/>
    <w:unhideWhenUsed/>
    <w:rsid w:val="00FC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1</cp:revision>
  <dcterms:created xsi:type="dcterms:W3CDTF">2023-08-01T07:34:00Z</dcterms:created>
  <dcterms:modified xsi:type="dcterms:W3CDTF">2023-08-01T07:35:00Z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20f2994a,69bd1aa0,450d0817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3c6b56fe,56746bdd,6654176c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2023-08-01T07:35:13Z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52d74367-f384-4c66-8bdb-c8579d65f124</vt:lpwstr>
  </property>
  <property fmtid="{D5CDD505-2E9C-101B-9397-08002B2CF9AE}" pid="14" name="MSIP_Label_ae05d7f7-846f-45d9-b03d-c47590278bc6_ContentBits">
    <vt:lpwstr>3</vt:lpwstr>
  </property>
</Properties>
</file>