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1221A" w14:textId="77777777" w:rsidR="00E61F03" w:rsidRDefault="00277EE5">
      <w:pPr>
        <w:spacing w:after="165" w:line="259" w:lineRule="auto"/>
        <w:ind w:left="-288" w:firstLine="0"/>
      </w:pPr>
      <w:r>
        <w:rPr>
          <w:noProof/>
        </w:rPr>
        <w:drawing>
          <wp:inline distT="0" distB="0" distL="0" distR="0" wp14:anchorId="161F8C48" wp14:editId="5355562F">
            <wp:extent cx="2587752" cy="804672"/>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2587752" cy="804672"/>
                    </a:xfrm>
                    <a:prstGeom prst="rect">
                      <a:avLst/>
                    </a:prstGeom>
                  </pic:spPr>
                </pic:pic>
              </a:graphicData>
            </a:graphic>
          </wp:inline>
        </w:drawing>
      </w:r>
    </w:p>
    <w:p w14:paraId="51A6287E" w14:textId="77777777" w:rsidR="00E61F03" w:rsidRDefault="00277EE5">
      <w:pPr>
        <w:spacing w:after="184" w:line="240" w:lineRule="auto"/>
        <w:ind w:left="0" w:firstLine="0"/>
      </w:pPr>
      <w:r>
        <w:rPr>
          <w:b/>
          <w:sz w:val="32"/>
        </w:rPr>
        <w:t>Packet Tracer - Configure IPv6 Addresses on Network Devices - Physical Mode</w:t>
      </w:r>
    </w:p>
    <w:p w14:paraId="6E6C5CF0" w14:textId="77777777" w:rsidR="00E61F03" w:rsidRDefault="00277EE5">
      <w:pPr>
        <w:pStyle w:val="Heading1"/>
        <w:ind w:left="-5"/>
      </w:pPr>
      <w:r>
        <w:t>Topology</w:t>
      </w:r>
    </w:p>
    <w:p w14:paraId="4E3643FF" w14:textId="77777777" w:rsidR="00E61F03" w:rsidRDefault="00277EE5">
      <w:pPr>
        <w:spacing w:after="334" w:line="259" w:lineRule="auto"/>
        <w:ind w:left="465" w:firstLine="0"/>
      </w:pPr>
      <w:r>
        <w:rPr>
          <w:noProof/>
        </w:rPr>
        <w:drawing>
          <wp:inline distT="0" distB="0" distL="0" distR="0" wp14:anchorId="0BD8337A" wp14:editId="003B801A">
            <wp:extent cx="5803900" cy="78041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stretch>
                      <a:fillRect/>
                    </a:stretch>
                  </pic:blipFill>
                  <pic:spPr>
                    <a:xfrm>
                      <a:off x="0" y="0"/>
                      <a:ext cx="5803900" cy="780415"/>
                    </a:xfrm>
                    <a:prstGeom prst="rect">
                      <a:avLst/>
                    </a:prstGeom>
                  </pic:spPr>
                </pic:pic>
              </a:graphicData>
            </a:graphic>
          </wp:inline>
        </w:drawing>
      </w:r>
    </w:p>
    <w:p w14:paraId="12DB5B31" w14:textId="77777777" w:rsidR="00E61F03" w:rsidRDefault="00277EE5">
      <w:pPr>
        <w:pStyle w:val="Heading1"/>
        <w:ind w:left="-5"/>
      </w:pPr>
      <w:r>
        <w:t>Addressing Table</w:t>
      </w:r>
    </w:p>
    <w:tbl>
      <w:tblPr>
        <w:tblStyle w:val="TableGrid"/>
        <w:tblW w:w="10080" w:type="dxa"/>
        <w:tblInd w:w="0" w:type="dxa"/>
        <w:tblCellMar>
          <w:top w:w="118" w:type="dxa"/>
          <w:left w:w="115" w:type="dxa"/>
          <w:bottom w:w="19" w:type="dxa"/>
          <w:right w:w="115" w:type="dxa"/>
        </w:tblCellMar>
        <w:tblLook w:val="04A0" w:firstRow="1" w:lastRow="0" w:firstColumn="1" w:lastColumn="0" w:noHBand="0" w:noVBand="1"/>
      </w:tblPr>
      <w:tblGrid>
        <w:gridCol w:w="1915"/>
        <w:gridCol w:w="1566"/>
        <w:gridCol w:w="2678"/>
        <w:gridCol w:w="1817"/>
        <w:gridCol w:w="2104"/>
      </w:tblGrid>
      <w:tr w:rsidR="00E61F03" w14:paraId="686A40D4" w14:textId="77777777">
        <w:trPr>
          <w:trHeight w:val="537"/>
        </w:trPr>
        <w:tc>
          <w:tcPr>
            <w:tcW w:w="191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4461A35" w14:textId="77777777" w:rsidR="00E61F03" w:rsidRDefault="00277EE5">
            <w:pPr>
              <w:spacing w:after="0" w:line="259" w:lineRule="auto"/>
              <w:ind w:left="0" w:firstLine="0"/>
              <w:jc w:val="center"/>
            </w:pPr>
            <w:r>
              <w:rPr>
                <w:b/>
              </w:rPr>
              <w:t>Device</w:t>
            </w:r>
          </w:p>
        </w:tc>
        <w:tc>
          <w:tcPr>
            <w:tcW w:w="156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0680799" w14:textId="77777777" w:rsidR="00E61F03" w:rsidRDefault="00277EE5">
            <w:pPr>
              <w:spacing w:after="0" w:line="259" w:lineRule="auto"/>
              <w:ind w:left="0" w:firstLine="0"/>
              <w:jc w:val="center"/>
            </w:pPr>
            <w:r>
              <w:rPr>
                <w:b/>
              </w:rPr>
              <w:t>Interface</w:t>
            </w:r>
          </w:p>
        </w:tc>
        <w:tc>
          <w:tcPr>
            <w:tcW w:w="267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1F82FBC" w14:textId="77777777" w:rsidR="00E61F03" w:rsidRDefault="00277EE5">
            <w:pPr>
              <w:spacing w:after="0" w:line="259" w:lineRule="auto"/>
              <w:ind w:left="0" w:firstLine="0"/>
              <w:jc w:val="center"/>
            </w:pPr>
            <w:r>
              <w:rPr>
                <w:b/>
              </w:rPr>
              <w:t>IPv6 Address</w:t>
            </w:r>
          </w:p>
        </w:tc>
        <w:tc>
          <w:tcPr>
            <w:tcW w:w="181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94BE6C9" w14:textId="77777777" w:rsidR="00E61F03" w:rsidRDefault="00277EE5">
            <w:pPr>
              <w:spacing w:after="0" w:line="259" w:lineRule="auto"/>
              <w:ind w:left="0" w:firstLine="0"/>
              <w:jc w:val="center"/>
            </w:pPr>
            <w:r>
              <w:rPr>
                <w:b/>
              </w:rPr>
              <w:t>Prefix Length</w:t>
            </w:r>
          </w:p>
        </w:tc>
        <w:tc>
          <w:tcPr>
            <w:tcW w:w="210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FE17C4B" w14:textId="77777777" w:rsidR="00E61F03" w:rsidRDefault="00277EE5">
            <w:pPr>
              <w:spacing w:after="0" w:line="259" w:lineRule="auto"/>
              <w:ind w:left="0" w:firstLine="0"/>
              <w:jc w:val="center"/>
            </w:pPr>
            <w:r>
              <w:rPr>
                <w:b/>
              </w:rPr>
              <w:t>Default Gateway</w:t>
            </w:r>
          </w:p>
        </w:tc>
      </w:tr>
      <w:tr w:rsidR="00E61F03" w14:paraId="23C802AF" w14:textId="77777777">
        <w:trPr>
          <w:trHeight w:val="383"/>
        </w:trPr>
        <w:tc>
          <w:tcPr>
            <w:tcW w:w="1915" w:type="dxa"/>
            <w:vMerge w:val="restart"/>
            <w:tcBorders>
              <w:top w:val="single" w:sz="2" w:space="0" w:color="000000"/>
              <w:left w:val="single" w:sz="2" w:space="0" w:color="000000"/>
              <w:bottom w:val="single" w:sz="4" w:space="0" w:color="000000"/>
              <w:right w:val="single" w:sz="2" w:space="0" w:color="000000"/>
            </w:tcBorders>
            <w:vAlign w:val="bottom"/>
          </w:tcPr>
          <w:p w14:paraId="4F460152" w14:textId="77777777" w:rsidR="00E61F03" w:rsidRDefault="00277EE5">
            <w:pPr>
              <w:spacing w:after="221" w:line="259" w:lineRule="auto"/>
              <w:ind w:left="0" w:firstLine="0"/>
            </w:pPr>
            <w:r>
              <w:t>R1</w:t>
            </w:r>
          </w:p>
          <w:p w14:paraId="4BAD8DBD" w14:textId="77777777" w:rsidR="00E61F03" w:rsidRDefault="00277EE5">
            <w:pPr>
              <w:spacing w:after="0" w:line="259" w:lineRule="auto"/>
              <w:ind w:left="0" w:firstLine="0"/>
            </w:pPr>
            <w:r>
              <w:rPr>
                <w:i/>
                <w:color w:val="FFFFFF"/>
                <w:sz w:val="6"/>
              </w:rPr>
              <w:t>R1</w:t>
            </w:r>
          </w:p>
        </w:tc>
        <w:tc>
          <w:tcPr>
            <w:tcW w:w="1566" w:type="dxa"/>
            <w:tcBorders>
              <w:top w:val="single" w:sz="2" w:space="0" w:color="000000"/>
              <w:left w:val="single" w:sz="2" w:space="0" w:color="000000"/>
              <w:bottom w:val="single" w:sz="2" w:space="0" w:color="000000"/>
              <w:right w:val="single" w:sz="2" w:space="0" w:color="000000"/>
            </w:tcBorders>
          </w:tcPr>
          <w:p w14:paraId="5C237B87" w14:textId="77777777" w:rsidR="00E61F03" w:rsidRDefault="00277EE5">
            <w:pPr>
              <w:spacing w:after="0" w:line="259" w:lineRule="auto"/>
              <w:ind w:left="0" w:firstLine="0"/>
            </w:pPr>
            <w:r>
              <w:t>G0/0/0</w:t>
            </w:r>
          </w:p>
        </w:tc>
        <w:tc>
          <w:tcPr>
            <w:tcW w:w="2678" w:type="dxa"/>
            <w:tcBorders>
              <w:top w:val="single" w:sz="2" w:space="0" w:color="000000"/>
              <w:left w:val="single" w:sz="2" w:space="0" w:color="000000"/>
              <w:bottom w:val="single" w:sz="2" w:space="0" w:color="000000"/>
              <w:right w:val="single" w:sz="2" w:space="0" w:color="000000"/>
            </w:tcBorders>
          </w:tcPr>
          <w:p w14:paraId="5846CB26" w14:textId="77777777" w:rsidR="00E61F03" w:rsidRDefault="00277EE5">
            <w:pPr>
              <w:spacing w:after="0" w:line="259" w:lineRule="auto"/>
              <w:ind w:left="0" w:firstLine="0"/>
            </w:pPr>
            <w:r>
              <w:t>2001:db8:acad:a::1</w:t>
            </w:r>
          </w:p>
        </w:tc>
        <w:tc>
          <w:tcPr>
            <w:tcW w:w="1817" w:type="dxa"/>
            <w:tcBorders>
              <w:top w:val="single" w:sz="2" w:space="0" w:color="000000"/>
              <w:left w:val="single" w:sz="2" w:space="0" w:color="000000"/>
              <w:bottom w:val="single" w:sz="2" w:space="0" w:color="000000"/>
              <w:right w:val="single" w:sz="2" w:space="0" w:color="000000"/>
            </w:tcBorders>
          </w:tcPr>
          <w:p w14:paraId="2EEC5A3B" w14:textId="77777777" w:rsidR="00E61F03" w:rsidRDefault="00277EE5">
            <w:pPr>
              <w:spacing w:after="0" w:line="259" w:lineRule="auto"/>
              <w:ind w:left="0" w:firstLine="0"/>
            </w:pPr>
            <w:r>
              <w:t>64</w:t>
            </w:r>
          </w:p>
        </w:tc>
        <w:tc>
          <w:tcPr>
            <w:tcW w:w="2104" w:type="dxa"/>
            <w:tcBorders>
              <w:top w:val="single" w:sz="2" w:space="0" w:color="000000"/>
              <w:left w:val="single" w:sz="2" w:space="0" w:color="000000"/>
              <w:bottom w:val="single" w:sz="2" w:space="0" w:color="000000"/>
              <w:right w:val="single" w:sz="2" w:space="0" w:color="000000"/>
            </w:tcBorders>
          </w:tcPr>
          <w:p w14:paraId="3C4E52B7" w14:textId="77777777" w:rsidR="00E61F03" w:rsidRDefault="00277EE5">
            <w:pPr>
              <w:spacing w:after="0" w:line="259" w:lineRule="auto"/>
              <w:ind w:left="0" w:firstLine="0"/>
            </w:pPr>
            <w:r>
              <w:t>N/A</w:t>
            </w:r>
          </w:p>
        </w:tc>
      </w:tr>
      <w:tr w:rsidR="00E61F03" w14:paraId="0CEB1C72" w14:textId="77777777">
        <w:trPr>
          <w:trHeight w:val="383"/>
        </w:trPr>
        <w:tc>
          <w:tcPr>
            <w:tcW w:w="0" w:type="auto"/>
            <w:vMerge/>
            <w:tcBorders>
              <w:top w:val="nil"/>
              <w:left w:val="single" w:sz="2" w:space="0" w:color="000000"/>
              <w:bottom w:val="single" w:sz="4" w:space="0" w:color="000000"/>
              <w:right w:val="single" w:sz="2" w:space="0" w:color="000000"/>
            </w:tcBorders>
          </w:tcPr>
          <w:p w14:paraId="4B1BC2FF" w14:textId="77777777" w:rsidR="00E61F03" w:rsidRDefault="00E61F03">
            <w:pPr>
              <w:spacing w:after="160" w:line="259" w:lineRule="auto"/>
              <w:ind w:left="0" w:firstLine="0"/>
            </w:pPr>
          </w:p>
        </w:tc>
        <w:tc>
          <w:tcPr>
            <w:tcW w:w="1566" w:type="dxa"/>
            <w:tcBorders>
              <w:top w:val="single" w:sz="2" w:space="0" w:color="000000"/>
              <w:left w:val="single" w:sz="2" w:space="0" w:color="000000"/>
              <w:bottom w:val="single" w:sz="2" w:space="0" w:color="000000"/>
              <w:right w:val="single" w:sz="2" w:space="0" w:color="000000"/>
            </w:tcBorders>
          </w:tcPr>
          <w:p w14:paraId="03149F29" w14:textId="77777777" w:rsidR="00E61F03" w:rsidRDefault="00277EE5">
            <w:pPr>
              <w:spacing w:after="0" w:line="259" w:lineRule="auto"/>
              <w:ind w:left="0" w:firstLine="0"/>
            </w:pPr>
            <w:r>
              <w:t>G0/0/1</w:t>
            </w:r>
          </w:p>
        </w:tc>
        <w:tc>
          <w:tcPr>
            <w:tcW w:w="2678" w:type="dxa"/>
            <w:tcBorders>
              <w:top w:val="single" w:sz="2" w:space="0" w:color="000000"/>
              <w:left w:val="single" w:sz="2" w:space="0" w:color="000000"/>
              <w:bottom w:val="single" w:sz="2" w:space="0" w:color="000000"/>
              <w:right w:val="single" w:sz="2" w:space="0" w:color="000000"/>
            </w:tcBorders>
          </w:tcPr>
          <w:p w14:paraId="492A984C" w14:textId="77777777" w:rsidR="00E61F03" w:rsidRDefault="00277EE5">
            <w:pPr>
              <w:spacing w:after="0" w:line="259" w:lineRule="auto"/>
              <w:ind w:left="0" w:firstLine="0"/>
            </w:pPr>
            <w:r>
              <w:t>2001:db8:acad:1::1</w:t>
            </w:r>
          </w:p>
        </w:tc>
        <w:tc>
          <w:tcPr>
            <w:tcW w:w="1817" w:type="dxa"/>
            <w:tcBorders>
              <w:top w:val="single" w:sz="2" w:space="0" w:color="000000"/>
              <w:left w:val="single" w:sz="2" w:space="0" w:color="000000"/>
              <w:bottom w:val="single" w:sz="2" w:space="0" w:color="000000"/>
              <w:right w:val="single" w:sz="2" w:space="0" w:color="000000"/>
            </w:tcBorders>
          </w:tcPr>
          <w:p w14:paraId="0221827E" w14:textId="77777777" w:rsidR="00E61F03" w:rsidRDefault="00277EE5">
            <w:pPr>
              <w:spacing w:after="0" w:line="259" w:lineRule="auto"/>
              <w:ind w:left="0" w:firstLine="0"/>
            </w:pPr>
            <w:r>
              <w:t>64</w:t>
            </w:r>
          </w:p>
        </w:tc>
        <w:tc>
          <w:tcPr>
            <w:tcW w:w="2104" w:type="dxa"/>
            <w:tcBorders>
              <w:top w:val="single" w:sz="2" w:space="0" w:color="000000"/>
              <w:left w:val="single" w:sz="2" w:space="0" w:color="000000"/>
              <w:bottom w:val="single" w:sz="2" w:space="0" w:color="000000"/>
              <w:right w:val="single" w:sz="2" w:space="0" w:color="000000"/>
            </w:tcBorders>
          </w:tcPr>
          <w:p w14:paraId="5A97CEF3" w14:textId="77777777" w:rsidR="00E61F03" w:rsidRDefault="00277EE5">
            <w:pPr>
              <w:spacing w:after="0" w:line="259" w:lineRule="auto"/>
              <w:ind w:left="0" w:firstLine="0"/>
            </w:pPr>
            <w:r>
              <w:t>N/A</w:t>
            </w:r>
          </w:p>
        </w:tc>
      </w:tr>
      <w:tr w:rsidR="00E61F03" w14:paraId="04494A07" w14:textId="77777777">
        <w:trPr>
          <w:trHeight w:val="385"/>
        </w:trPr>
        <w:tc>
          <w:tcPr>
            <w:tcW w:w="1915" w:type="dxa"/>
            <w:tcBorders>
              <w:top w:val="single" w:sz="4" w:space="0" w:color="000000"/>
              <w:left w:val="single" w:sz="2" w:space="0" w:color="000000"/>
              <w:bottom w:val="single" w:sz="2" w:space="0" w:color="000000"/>
              <w:right w:val="single" w:sz="2" w:space="0" w:color="000000"/>
            </w:tcBorders>
          </w:tcPr>
          <w:p w14:paraId="32AEF591" w14:textId="77777777" w:rsidR="00E61F03" w:rsidRDefault="00277EE5">
            <w:pPr>
              <w:spacing w:after="0" w:line="259" w:lineRule="auto"/>
              <w:ind w:left="0" w:firstLine="0"/>
            </w:pPr>
            <w:r>
              <w:t>S1</w:t>
            </w:r>
          </w:p>
        </w:tc>
        <w:tc>
          <w:tcPr>
            <w:tcW w:w="1566" w:type="dxa"/>
            <w:tcBorders>
              <w:top w:val="single" w:sz="2" w:space="0" w:color="000000"/>
              <w:left w:val="single" w:sz="2" w:space="0" w:color="000000"/>
              <w:bottom w:val="single" w:sz="2" w:space="0" w:color="000000"/>
              <w:right w:val="single" w:sz="2" w:space="0" w:color="000000"/>
            </w:tcBorders>
          </w:tcPr>
          <w:p w14:paraId="7D0F7F55" w14:textId="77777777" w:rsidR="00E61F03" w:rsidRDefault="00277EE5">
            <w:pPr>
              <w:spacing w:after="0" w:line="259" w:lineRule="auto"/>
              <w:ind w:left="0" w:firstLine="0"/>
            </w:pPr>
            <w:r>
              <w:t>VLAN 1</w:t>
            </w:r>
          </w:p>
        </w:tc>
        <w:tc>
          <w:tcPr>
            <w:tcW w:w="2678" w:type="dxa"/>
            <w:tcBorders>
              <w:top w:val="single" w:sz="2" w:space="0" w:color="000000"/>
              <w:left w:val="single" w:sz="2" w:space="0" w:color="000000"/>
              <w:bottom w:val="single" w:sz="2" w:space="0" w:color="000000"/>
              <w:right w:val="single" w:sz="2" w:space="0" w:color="000000"/>
            </w:tcBorders>
          </w:tcPr>
          <w:p w14:paraId="5694E0E8" w14:textId="77777777" w:rsidR="00E61F03" w:rsidRDefault="00277EE5">
            <w:pPr>
              <w:spacing w:after="0" w:line="259" w:lineRule="auto"/>
              <w:ind w:left="0" w:firstLine="0"/>
            </w:pPr>
            <w:r>
              <w:t>2001:db8:acad:1::b</w:t>
            </w:r>
          </w:p>
        </w:tc>
        <w:tc>
          <w:tcPr>
            <w:tcW w:w="1817" w:type="dxa"/>
            <w:tcBorders>
              <w:top w:val="single" w:sz="2" w:space="0" w:color="000000"/>
              <w:left w:val="single" w:sz="2" w:space="0" w:color="000000"/>
              <w:bottom w:val="single" w:sz="2" w:space="0" w:color="000000"/>
              <w:right w:val="single" w:sz="2" w:space="0" w:color="000000"/>
            </w:tcBorders>
          </w:tcPr>
          <w:p w14:paraId="2884F608" w14:textId="77777777" w:rsidR="00E61F03" w:rsidRDefault="00277EE5">
            <w:pPr>
              <w:spacing w:after="0" w:line="259" w:lineRule="auto"/>
              <w:ind w:left="0" w:firstLine="0"/>
            </w:pPr>
            <w:r>
              <w:t>64</w:t>
            </w:r>
          </w:p>
        </w:tc>
        <w:tc>
          <w:tcPr>
            <w:tcW w:w="2104" w:type="dxa"/>
            <w:tcBorders>
              <w:top w:val="single" w:sz="2" w:space="0" w:color="000000"/>
              <w:left w:val="single" w:sz="2" w:space="0" w:color="000000"/>
              <w:bottom w:val="single" w:sz="2" w:space="0" w:color="000000"/>
              <w:right w:val="single" w:sz="2" w:space="0" w:color="000000"/>
            </w:tcBorders>
          </w:tcPr>
          <w:p w14:paraId="0FDF4AE7" w14:textId="77777777" w:rsidR="00E61F03" w:rsidRDefault="00277EE5">
            <w:pPr>
              <w:spacing w:after="0" w:line="259" w:lineRule="auto"/>
              <w:ind w:left="0" w:firstLine="0"/>
            </w:pPr>
            <w:r>
              <w:t>N/A (fe80::1)</w:t>
            </w:r>
          </w:p>
        </w:tc>
      </w:tr>
      <w:tr w:rsidR="00E61F03" w14:paraId="72AECBC1" w14:textId="77777777">
        <w:trPr>
          <w:trHeight w:val="383"/>
        </w:trPr>
        <w:tc>
          <w:tcPr>
            <w:tcW w:w="1915" w:type="dxa"/>
            <w:tcBorders>
              <w:top w:val="single" w:sz="2" w:space="0" w:color="000000"/>
              <w:left w:val="single" w:sz="2" w:space="0" w:color="000000"/>
              <w:bottom w:val="single" w:sz="2" w:space="0" w:color="000000"/>
              <w:right w:val="single" w:sz="2" w:space="0" w:color="000000"/>
            </w:tcBorders>
          </w:tcPr>
          <w:p w14:paraId="0AA9944F" w14:textId="77777777" w:rsidR="00E61F03" w:rsidRDefault="00277EE5">
            <w:pPr>
              <w:spacing w:after="0" w:line="259" w:lineRule="auto"/>
              <w:ind w:left="0" w:firstLine="0"/>
            </w:pPr>
            <w:r>
              <w:t>PC-A</w:t>
            </w:r>
          </w:p>
        </w:tc>
        <w:tc>
          <w:tcPr>
            <w:tcW w:w="1566" w:type="dxa"/>
            <w:tcBorders>
              <w:top w:val="single" w:sz="2" w:space="0" w:color="000000"/>
              <w:left w:val="single" w:sz="2" w:space="0" w:color="000000"/>
              <w:bottom w:val="single" w:sz="2" w:space="0" w:color="000000"/>
              <w:right w:val="single" w:sz="2" w:space="0" w:color="000000"/>
            </w:tcBorders>
          </w:tcPr>
          <w:p w14:paraId="26AB6328" w14:textId="77777777" w:rsidR="00E61F03" w:rsidRDefault="00277EE5">
            <w:pPr>
              <w:spacing w:after="0" w:line="259" w:lineRule="auto"/>
              <w:ind w:left="0" w:firstLine="0"/>
            </w:pPr>
            <w:r>
              <w:t>NIC</w:t>
            </w:r>
          </w:p>
        </w:tc>
        <w:tc>
          <w:tcPr>
            <w:tcW w:w="2678" w:type="dxa"/>
            <w:tcBorders>
              <w:top w:val="single" w:sz="2" w:space="0" w:color="000000"/>
              <w:left w:val="single" w:sz="2" w:space="0" w:color="000000"/>
              <w:bottom w:val="single" w:sz="2" w:space="0" w:color="000000"/>
              <w:right w:val="single" w:sz="2" w:space="0" w:color="000000"/>
            </w:tcBorders>
          </w:tcPr>
          <w:p w14:paraId="1807C1D0" w14:textId="77777777" w:rsidR="00E61F03" w:rsidRDefault="00277EE5">
            <w:pPr>
              <w:spacing w:after="0" w:line="259" w:lineRule="auto"/>
              <w:ind w:left="0" w:firstLine="0"/>
            </w:pPr>
            <w:r>
              <w:t>2001:db8:acad:1::3</w:t>
            </w:r>
          </w:p>
        </w:tc>
        <w:tc>
          <w:tcPr>
            <w:tcW w:w="1817" w:type="dxa"/>
            <w:tcBorders>
              <w:top w:val="single" w:sz="2" w:space="0" w:color="000000"/>
              <w:left w:val="single" w:sz="2" w:space="0" w:color="000000"/>
              <w:bottom w:val="single" w:sz="2" w:space="0" w:color="000000"/>
              <w:right w:val="single" w:sz="2" w:space="0" w:color="000000"/>
            </w:tcBorders>
          </w:tcPr>
          <w:p w14:paraId="7CA2F897" w14:textId="77777777" w:rsidR="00E61F03" w:rsidRDefault="00277EE5">
            <w:pPr>
              <w:spacing w:after="0" w:line="259" w:lineRule="auto"/>
              <w:ind w:left="0" w:firstLine="0"/>
            </w:pPr>
            <w:r>
              <w:t>64</w:t>
            </w:r>
          </w:p>
        </w:tc>
        <w:tc>
          <w:tcPr>
            <w:tcW w:w="2104" w:type="dxa"/>
            <w:tcBorders>
              <w:top w:val="single" w:sz="2" w:space="0" w:color="000000"/>
              <w:left w:val="single" w:sz="2" w:space="0" w:color="000000"/>
              <w:bottom w:val="single" w:sz="2" w:space="0" w:color="000000"/>
              <w:right w:val="single" w:sz="2" w:space="0" w:color="000000"/>
            </w:tcBorders>
          </w:tcPr>
          <w:p w14:paraId="1327A342" w14:textId="77777777" w:rsidR="00E61F03" w:rsidRDefault="00277EE5">
            <w:pPr>
              <w:spacing w:after="0" w:line="259" w:lineRule="auto"/>
              <w:ind w:left="0" w:firstLine="0"/>
            </w:pPr>
            <w:r>
              <w:t>fe80::1</w:t>
            </w:r>
          </w:p>
        </w:tc>
      </w:tr>
      <w:tr w:rsidR="00E61F03" w14:paraId="573E1AC0" w14:textId="77777777">
        <w:trPr>
          <w:trHeight w:val="383"/>
        </w:trPr>
        <w:tc>
          <w:tcPr>
            <w:tcW w:w="1915" w:type="dxa"/>
            <w:tcBorders>
              <w:top w:val="single" w:sz="2" w:space="0" w:color="000000"/>
              <w:left w:val="single" w:sz="2" w:space="0" w:color="000000"/>
              <w:bottom w:val="single" w:sz="2" w:space="0" w:color="000000"/>
              <w:right w:val="single" w:sz="2" w:space="0" w:color="000000"/>
            </w:tcBorders>
          </w:tcPr>
          <w:p w14:paraId="36CB8E78" w14:textId="77777777" w:rsidR="00E61F03" w:rsidRDefault="00277EE5">
            <w:pPr>
              <w:spacing w:after="0" w:line="259" w:lineRule="auto"/>
              <w:ind w:left="0" w:firstLine="0"/>
            </w:pPr>
            <w:r>
              <w:t>PC-B</w:t>
            </w:r>
          </w:p>
        </w:tc>
        <w:tc>
          <w:tcPr>
            <w:tcW w:w="1566" w:type="dxa"/>
            <w:tcBorders>
              <w:top w:val="single" w:sz="2" w:space="0" w:color="000000"/>
              <w:left w:val="single" w:sz="2" w:space="0" w:color="000000"/>
              <w:bottom w:val="single" w:sz="2" w:space="0" w:color="000000"/>
              <w:right w:val="single" w:sz="2" w:space="0" w:color="000000"/>
            </w:tcBorders>
          </w:tcPr>
          <w:p w14:paraId="3A25660A" w14:textId="77777777" w:rsidR="00E61F03" w:rsidRDefault="00277EE5">
            <w:pPr>
              <w:spacing w:after="0" w:line="259" w:lineRule="auto"/>
              <w:ind w:left="0" w:firstLine="0"/>
            </w:pPr>
            <w:r>
              <w:t>NIC</w:t>
            </w:r>
          </w:p>
        </w:tc>
        <w:tc>
          <w:tcPr>
            <w:tcW w:w="2678" w:type="dxa"/>
            <w:tcBorders>
              <w:top w:val="single" w:sz="2" w:space="0" w:color="000000"/>
              <w:left w:val="single" w:sz="2" w:space="0" w:color="000000"/>
              <w:bottom w:val="single" w:sz="2" w:space="0" w:color="000000"/>
              <w:right w:val="single" w:sz="2" w:space="0" w:color="000000"/>
            </w:tcBorders>
          </w:tcPr>
          <w:p w14:paraId="47C85C4F" w14:textId="77777777" w:rsidR="00E61F03" w:rsidRDefault="00277EE5">
            <w:pPr>
              <w:spacing w:after="0" w:line="259" w:lineRule="auto"/>
              <w:ind w:left="0" w:firstLine="0"/>
            </w:pPr>
            <w:r>
              <w:t>2001:db8:acad:a::3</w:t>
            </w:r>
          </w:p>
        </w:tc>
        <w:tc>
          <w:tcPr>
            <w:tcW w:w="1817" w:type="dxa"/>
            <w:tcBorders>
              <w:top w:val="single" w:sz="2" w:space="0" w:color="000000"/>
              <w:left w:val="single" w:sz="2" w:space="0" w:color="000000"/>
              <w:bottom w:val="single" w:sz="2" w:space="0" w:color="000000"/>
              <w:right w:val="single" w:sz="2" w:space="0" w:color="000000"/>
            </w:tcBorders>
          </w:tcPr>
          <w:p w14:paraId="6C8A11E5" w14:textId="77777777" w:rsidR="00E61F03" w:rsidRDefault="00277EE5">
            <w:pPr>
              <w:spacing w:after="0" w:line="259" w:lineRule="auto"/>
              <w:ind w:left="0" w:firstLine="0"/>
            </w:pPr>
            <w:r>
              <w:t>64</w:t>
            </w:r>
          </w:p>
        </w:tc>
        <w:tc>
          <w:tcPr>
            <w:tcW w:w="2104" w:type="dxa"/>
            <w:tcBorders>
              <w:top w:val="single" w:sz="2" w:space="0" w:color="000000"/>
              <w:left w:val="single" w:sz="2" w:space="0" w:color="000000"/>
              <w:bottom w:val="single" w:sz="2" w:space="0" w:color="000000"/>
              <w:right w:val="single" w:sz="2" w:space="0" w:color="000000"/>
            </w:tcBorders>
          </w:tcPr>
          <w:p w14:paraId="07DD7E2C" w14:textId="77777777" w:rsidR="00E61F03" w:rsidRDefault="00277EE5">
            <w:pPr>
              <w:spacing w:after="0" w:line="259" w:lineRule="auto"/>
              <w:ind w:left="0" w:firstLine="0"/>
            </w:pPr>
            <w:r>
              <w:t>fe80::1</w:t>
            </w:r>
          </w:p>
        </w:tc>
      </w:tr>
    </w:tbl>
    <w:p w14:paraId="04951D82" w14:textId="77777777" w:rsidR="00E61F03" w:rsidRDefault="00277EE5">
      <w:pPr>
        <w:spacing w:after="421" w:line="265" w:lineRule="auto"/>
        <w:ind w:left="-5"/>
      </w:pPr>
      <w:r>
        <w:rPr>
          <w:i/>
          <w:color w:val="FFFFFF"/>
          <w:sz w:val="6"/>
        </w:rPr>
        <w:t>Blank Line - no additional information</w:t>
      </w:r>
    </w:p>
    <w:p w14:paraId="6799AAF6" w14:textId="77777777" w:rsidR="00E61F03" w:rsidRDefault="00277EE5">
      <w:pPr>
        <w:pStyle w:val="Heading1"/>
        <w:spacing w:after="40"/>
        <w:ind w:left="-5"/>
      </w:pPr>
      <w:r>
        <w:t>Objectives</w:t>
      </w:r>
    </w:p>
    <w:p w14:paraId="0D409C0D" w14:textId="77777777" w:rsidR="00E61F03" w:rsidRDefault="00277EE5">
      <w:pPr>
        <w:spacing w:after="102" w:line="259" w:lineRule="auto"/>
      </w:pPr>
      <w:r>
        <w:rPr>
          <w:b/>
        </w:rPr>
        <w:t>Part 1: Set Up Topology and Configure Basic Router and Switch Settings</w:t>
      </w:r>
    </w:p>
    <w:p w14:paraId="02AF5BCB" w14:textId="77777777" w:rsidR="00E61F03" w:rsidRDefault="00277EE5">
      <w:pPr>
        <w:spacing w:after="176" w:line="365" w:lineRule="auto"/>
        <w:ind w:right="5208"/>
      </w:pPr>
      <w:r>
        <w:rPr>
          <w:b/>
        </w:rPr>
        <w:t xml:space="preserve">Part 2: Configure </w:t>
      </w:r>
      <w:r>
        <w:rPr>
          <w:b/>
        </w:rPr>
        <w:t>IPv6 Addresses Manually Part 3: Verify End-to-End Connectivity</w:t>
      </w:r>
    </w:p>
    <w:p w14:paraId="1C612FA6" w14:textId="77777777" w:rsidR="00E61F03" w:rsidRDefault="00277EE5">
      <w:pPr>
        <w:pStyle w:val="Heading1"/>
        <w:spacing w:after="40"/>
        <w:ind w:left="-5"/>
      </w:pPr>
      <w:r>
        <w:t>Background / Scenario</w:t>
      </w:r>
    </w:p>
    <w:p w14:paraId="576DAFEC" w14:textId="77777777" w:rsidR="00E61F03" w:rsidRDefault="00277EE5">
      <w:pPr>
        <w:spacing w:after="288"/>
        <w:ind w:left="355"/>
      </w:pPr>
      <w:r>
        <w:t xml:space="preserve">In this Packet Tracer Physical Mode (PTPM) activity, you will configure hosts and device interfaces with IPv6 addresses. You will issue </w:t>
      </w:r>
      <w:r>
        <w:rPr>
          <w:b/>
        </w:rPr>
        <w:t>show</w:t>
      </w:r>
      <w:r>
        <w:t xml:space="preserve"> commands to view IPv6 unicast addresses. You will use </w:t>
      </w:r>
      <w:r>
        <w:rPr>
          <w:b/>
        </w:rPr>
        <w:t>ping</w:t>
      </w:r>
      <w:r>
        <w:t xml:space="preserve"> and </w:t>
      </w:r>
      <w:proofErr w:type="spellStart"/>
      <w:r>
        <w:rPr>
          <w:b/>
        </w:rPr>
        <w:t>traceroute</w:t>
      </w:r>
      <w:proofErr w:type="spellEnd"/>
      <w:r>
        <w:t xml:space="preserve"> commands to verify end-to-end connectivity.</w:t>
      </w:r>
    </w:p>
    <w:p w14:paraId="2602DF8E" w14:textId="77777777" w:rsidR="00E61F03" w:rsidRDefault="00277EE5">
      <w:pPr>
        <w:pStyle w:val="Heading1"/>
        <w:spacing w:after="197"/>
        <w:ind w:left="-5"/>
      </w:pPr>
      <w:r>
        <w:t>Instructions</w:t>
      </w:r>
    </w:p>
    <w:p w14:paraId="574716DD" w14:textId="77777777" w:rsidR="00E61F03" w:rsidRDefault="00277EE5">
      <w:pPr>
        <w:pStyle w:val="Heading2"/>
        <w:ind w:left="-5"/>
      </w:pPr>
      <w:r>
        <w:t>Part 1: Cable the Network and Configure Basic Router and Switch Settings</w:t>
      </w:r>
    </w:p>
    <w:p w14:paraId="5D44F2AD" w14:textId="77777777" w:rsidR="00E61F03" w:rsidRDefault="00277EE5">
      <w:pPr>
        <w:spacing w:after="251"/>
        <w:ind w:left="355"/>
      </w:pPr>
      <w:r>
        <w:t>In this part, you will cable the network, power the</w:t>
      </w:r>
      <w:r>
        <w:t xml:space="preserve"> devices, and then configure the router and switch with basic device settings.</w:t>
      </w:r>
    </w:p>
    <w:p w14:paraId="391EC13F" w14:textId="77777777" w:rsidR="00E61F03" w:rsidRDefault="00277EE5">
      <w:pPr>
        <w:spacing w:after="99" w:line="259" w:lineRule="auto"/>
        <w:ind w:left="-5"/>
      </w:pPr>
      <w:r>
        <w:rPr>
          <w:b/>
          <w:sz w:val="22"/>
        </w:rPr>
        <w:t>Step 1: Cable the network and power the devices.</w:t>
      </w:r>
    </w:p>
    <w:p w14:paraId="6BE86507" w14:textId="77777777" w:rsidR="00E61F03" w:rsidRDefault="00277EE5">
      <w:pPr>
        <w:spacing w:after="248"/>
        <w:ind w:left="355"/>
      </w:pPr>
      <w:r>
        <w:t>Cable the network according to the topology. Power the devices as needed.</w:t>
      </w:r>
    </w:p>
    <w:p w14:paraId="4D78A0E6" w14:textId="77777777" w:rsidR="00E61F03" w:rsidRDefault="00277EE5">
      <w:pPr>
        <w:spacing w:after="99" w:line="259" w:lineRule="auto"/>
        <w:ind w:left="-5"/>
      </w:pPr>
      <w:r>
        <w:rPr>
          <w:b/>
          <w:sz w:val="22"/>
        </w:rPr>
        <w:lastRenderedPageBreak/>
        <w:t>Step 2: Configure the router.</w:t>
      </w:r>
    </w:p>
    <w:p w14:paraId="27C16C00" w14:textId="77777777" w:rsidR="00E61F03" w:rsidRDefault="00277EE5">
      <w:pPr>
        <w:ind w:left="355"/>
      </w:pPr>
      <w:r>
        <w:t xml:space="preserve">Assign the hostname and </w:t>
      </w:r>
      <w:r>
        <w:t xml:space="preserve">configure the basic device settings. </w:t>
      </w:r>
    </w:p>
    <w:p w14:paraId="42590AAD" w14:textId="77777777" w:rsidR="00E61F03" w:rsidRDefault="00277EE5">
      <w:pPr>
        <w:spacing w:after="0" w:line="259" w:lineRule="auto"/>
        <w:ind w:left="-5"/>
      </w:pPr>
      <w:r>
        <w:rPr>
          <w:b/>
        </w:rPr>
        <w:t>Packet Tracer - Configure IPv6 Addresses on Network Devices - Physical Mode</w:t>
      </w:r>
    </w:p>
    <w:p w14:paraId="6CFB5E0B" w14:textId="77777777" w:rsidR="00E61F03" w:rsidRDefault="00277EE5">
      <w:pPr>
        <w:spacing w:after="485" w:line="259" w:lineRule="auto"/>
        <w:ind w:left="0" w:right="-44" w:firstLine="0"/>
      </w:pPr>
      <w:r>
        <w:rPr>
          <w:rFonts w:ascii="Calibri" w:eastAsia="Calibri" w:hAnsi="Calibri" w:cs="Calibri"/>
          <w:noProof/>
          <w:sz w:val="22"/>
        </w:rPr>
        <mc:AlternateContent>
          <mc:Choice Requires="wpg">
            <w:drawing>
              <wp:inline distT="0" distB="0" distL="0" distR="0" wp14:anchorId="05AE2271" wp14:editId="046BF6FD">
                <wp:extent cx="6400800" cy="28575"/>
                <wp:effectExtent l="0" t="0" r="0" b="0"/>
                <wp:docPr id="2827" name="Group 2827"/>
                <wp:cNvGraphicFramePr/>
                <a:graphic xmlns:a="http://schemas.openxmlformats.org/drawingml/2006/main">
                  <a:graphicData uri="http://schemas.microsoft.com/office/word/2010/wordprocessingGroup">
                    <wpg:wgp>
                      <wpg:cNvGrpSpPr/>
                      <wpg:grpSpPr>
                        <a:xfrm>
                          <a:off x="0" y="0"/>
                          <a:ext cx="6400800" cy="28575"/>
                          <a:chOff x="0" y="0"/>
                          <a:chExt cx="6400800" cy="28575"/>
                        </a:xfrm>
                      </wpg:grpSpPr>
                      <wps:wsp>
                        <wps:cNvPr id="118" name="Shape 118"/>
                        <wps:cNvSpPr/>
                        <wps:spPr>
                          <a:xfrm>
                            <a:off x="0" y="0"/>
                            <a:ext cx="6400800" cy="0"/>
                          </a:xfrm>
                          <a:custGeom>
                            <a:avLst/>
                            <a:gdLst/>
                            <a:ahLst/>
                            <a:cxnLst/>
                            <a:rect l="0" t="0" r="0" b="0"/>
                            <a:pathLst>
                              <a:path w="6400800">
                                <a:moveTo>
                                  <a:pt x="0" y="0"/>
                                </a:moveTo>
                                <a:lnTo>
                                  <a:pt x="6400800" y="0"/>
                                </a:lnTo>
                              </a:path>
                            </a:pathLst>
                          </a:custGeom>
                          <a:ln w="2857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827" style="width:504pt;height:2.25pt;mso-position-horizontal-relative:char;mso-position-vertical-relative:line" coordsize="64008,285">
                <v:shape id="Shape 118" style="position:absolute;width:64008;height:0;left:0;top:0;" coordsize="6400800,0" path="m0,0l6400800,0">
                  <v:stroke weight="2.25pt" endcap="flat" joinstyle="miter" miterlimit="4" on="true" color="#000000"/>
                  <v:fill on="false" color="#000000" opacity="0"/>
                </v:shape>
              </v:group>
            </w:pict>
          </mc:Fallback>
        </mc:AlternateContent>
      </w:r>
    </w:p>
    <w:p w14:paraId="0253CBFA" w14:textId="77777777" w:rsidR="00E61F03" w:rsidRDefault="00277EE5">
      <w:pPr>
        <w:spacing w:after="99" w:line="259" w:lineRule="auto"/>
        <w:ind w:left="-5"/>
      </w:pPr>
      <w:r>
        <w:rPr>
          <w:b/>
          <w:sz w:val="22"/>
        </w:rPr>
        <w:t>Step 3: Configure the switch.</w:t>
      </w:r>
    </w:p>
    <w:p w14:paraId="63C4F296" w14:textId="77777777" w:rsidR="00E61F03" w:rsidRDefault="00277EE5">
      <w:pPr>
        <w:spacing w:after="267"/>
        <w:ind w:left="355"/>
      </w:pPr>
      <w:r>
        <w:t>Assign the hostname and configure the basic device settings.</w:t>
      </w:r>
    </w:p>
    <w:p w14:paraId="159B4A40" w14:textId="77777777" w:rsidR="00E61F03" w:rsidRDefault="00277EE5">
      <w:pPr>
        <w:pStyle w:val="Heading2"/>
        <w:ind w:left="-5"/>
      </w:pPr>
      <w:r>
        <w:t>Part 2: Configure IPv6 Addresses Manually</w:t>
      </w:r>
    </w:p>
    <w:p w14:paraId="017C36FF" w14:textId="77777777" w:rsidR="00E61F03" w:rsidRDefault="00277EE5">
      <w:pPr>
        <w:spacing w:after="248"/>
        <w:ind w:left="355"/>
      </w:pPr>
      <w:r>
        <w:t>In this</w:t>
      </w:r>
      <w:r>
        <w:t xml:space="preserve"> part, you </w:t>
      </w:r>
      <w:proofErr w:type="gramStart"/>
      <w:r>
        <w:t>will  manually</w:t>
      </w:r>
      <w:proofErr w:type="gramEnd"/>
      <w:r>
        <w:t xml:space="preserve"> configure IPv6 addressing on all the devices in the network.</w:t>
      </w:r>
    </w:p>
    <w:p w14:paraId="15567B87" w14:textId="77777777" w:rsidR="00E61F03" w:rsidRDefault="00277EE5">
      <w:pPr>
        <w:spacing w:after="99" w:line="259" w:lineRule="auto"/>
        <w:ind w:left="-5"/>
      </w:pPr>
      <w:r>
        <w:rPr>
          <w:b/>
          <w:sz w:val="22"/>
        </w:rPr>
        <w:t>Step 1: Assign the IPv6 addresses to Ethernet interfaces on R1.</w:t>
      </w:r>
    </w:p>
    <w:p w14:paraId="31CDA7F0" w14:textId="77777777" w:rsidR="00E61F03" w:rsidRDefault="00277EE5">
      <w:pPr>
        <w:numPr>
          <w:ilvl w:val="0"/>
          <w:numId w:val="1"/>
        </w:numPr>
        <w:spacing w:after="0"/>
        <w:ind w:hanging="360"/>
      </w:pPr>
      <w:r>
        <w:t xml:space="preserve">Assign the IPv6 global unicast addresses, listed in the Addressing Table, to both Ethernet interfaces on </w:t>
      </w:r>
      <w:r>
        <w:t>R1.</w:t>
      </w:r>
    </w:p>
    <w:p w14:paraId="39B06284" w14:textId="77777777" w:rsidR="00E61F03" w:rsidRDefault="00277EE5">
      <w:pPr>
        <w:spacing w:after="262" w:line="265" w:lineRule="auto"/>
        <w:ind w:left="-5"/>
      </w:pPr>
      <w:r>
        <w:rPr>
          <w:i/>
          <w:color w:val="FFFFFF"/>
          <w:sz w:val="6"/>
        </w:rPr>
        <w:t>Open configuration window</w:t>
      </w:r>
    </w:p>
    <w:p w14:paraId="3EC02640" w14:textId="77777777" w:rsidR="00E61F03" w:rsidRDefault="00277EE5">
      <w:pPr>
        <w:numPr>
          <w:ilvl w:val="0"/>
          <w:numId w:val="1"/>
        </w:numPr>
        <w:ind w:hanging="360"/>
      </w:pPr>
      <w:r>
        <w:t>Verify that the correct IPv6 unicast address is assigned to each interface.</w:t>
      </w:r>
    </w:p>
    <w:p w14:paraId="6C88418F" w14:textId="77777777" w:rsidR="00E61F03" w:rsidRDefault="00277EE5">
      <w:pPr>
        <w:ind w:left="730"/>
      </w:pPr>
      <w:r>
        <w:rPr>
          <w:b/>
        </w:rPr>
        <w:t>Note</w:t>
      </w:r>
      <w:r>
        <w:t>: The link-local address (</w:t>
      </w:r>
      <w:proofErr w:type="gramStart"/>
      <w:r>
        <w:t>fe80:</w:t>
      </w:r>
      <w:proofErr w:type="gramEnd"/>
      <w:r>
        <w:t xml:space="preserve">:) displayed is based on EUI-64 addressing, which automatically uses the interface Media Access Control (MAC) </w:t>
      </w:r>
      <w:r>
        <w:t>address to create a 128-bit IPv6 link-local address.</w:t>
      </w:r>
    </w:p>
    <w:p w14:paraId="424802C2" w14:textId="77777777" w:rsidR="00E61F03" w:rsidRDefault="00277EE5">
      <w:pPr>
        <w:numPr>
          <w:ilvl w:val="0"/>
          <w:numId w:val="1"/>
        </w:numPr>
        <w:ind w:hanging="360"/>
      </w:pPr>
      <w:r>
        <w:t xml:space="preserve">To get the link-local address to match the global unicast address on the interface, manually enter the </w:t>
      </w:r>
      <w:proofErr w:type="spellStart"/>
      <w:r>
        <w:t>linklocal</w:t>
      </w:r>
      <w:proofErr w:type="spellEnd"/>
      <w:r>
        <w:t xml:space="preserve"> addresses on each of the Ethernet interfaces on R1.</w:t>
      </w:r>
    </w:p>
    <w:p w14:paraId="5F9EB766" w14:textId="77777777" w:rsidR="00E61F03" w:rsidRDefault="00277EE5">
      <w:pPr>
        <w:ind w:left="730"/>
      </w:pPr>
      <w:r>
        <w:rPr>
          <w:b/>
        </w:rPr>
        <w:t>Note</w:t>
      </w:r>
      <w:r>
        <w:t>: Each router interface belongs to</w:t>
      </w:r>
      <w:r>
        <w:t xml:space="preserve"> a separate network. Packets with a link-local address never leave the local network; therefore, you can use the same link-local address on both interfaces.</w:t>
      </w:r>
    </w:p>
    <w:p w14:paraId="66EEA59C" w14:textId="77777777" w:rsidR="00E61F03" w:rsidRDefault="00277EE5">
      <w:pPr>
        <w:numPr>
          <w:ilvl w:val="0"/>
          <w:numId w:val="1"/>
        </w:numPr>
        <w:spacing w:after="8"/>
        <w:ind w:hanging="360"/>
      </w:pPr>
      <w:r>
        <w:t xml:space="preserve">Use a command of your choice to verify that the link-local address has been changed to </w:t>
      </w:r>
      <w:r>
        <w:rPr>
          <w:b/>
        </w:rPr>
        <w:t>fe80::1.</w:t>
      </w:r>
      <w:r>
        <w:t xml:space="preserve"> </w:t>
      </w:r>
    </w:p>
    <w:p w14:paraId="6C543E8A" w14:textId="77777777" w:rsidR="00E61F03" w:rsidRDefault="00277EE5">
      <w:pPr>
        <w:spacing w:after="0" w:line="265" w:lineRule="auto"/>
        <w:ind w:left="-5"/>
      </w:pPr>
      <w:r>
        <w:rPr>
          <w:i/>
          <w:color w:val="FFFFFF"/>
          <w:sz w:val="6"/>
        </w:rPr>
        <w:t>Cl</w:t>
      </w:r>
      <w:r>
        <w:rPr>
          <w:i/>
          <w:color w:val="FFFFFF"/>
          <w:sz w:val="6"/>
        </w:rPr>
        <w:t>ose configuration window</w:t>
      </w:r>
    </w:p>
    <w:p w14:paraId="76F03169" w14:textId="77777777" w:rsidR="00E61F03" w:rsidRDefault="00277EE5">
      <w:pPr>
        <w:spacing w:after="126" w:line="259" w:lineRule="auto"/>
        <w:ind w:left="715"/>
      </w:pPr>
      <w:r>
        <w:rPr>
          <w:color w:val="FFFFFF"/>
          <w:sz w:val="6"/>
        </w:rPr>
        <w:t>Question:</w:t>
      </w:r>
    </w:p>
    <w:p w14:paraId="77A47DF4" w14:textId="77777777" w:rsidR="00E61F03" w:rsidRDefault="00277EE5">
      <w:pPr>
        <w:ind w:left="730"/>
      </w:pPr>
      <w:r>
        <w:t>Which two multicast groups have been assigned to interface G0/0/0?</w:t>
      </w:r>
    </w:p>
    <w:p w14:paraId="2A31087D" w14:textId="58B52442" w:rsidR="00215058" w:rsidRPr="006A309A" w:rsidRDefault="00215058">
      <w:pPr>
        <w:ind w:left="730"/>
        <w:rPr>
          <w:b/>
          <w:bCs/>
        </w:rPr>
      </w:pPr>
      <w:r w:rsidRPr="006A309A">
        <w:rPr>
          <w:b/>
          <w:bCs/>
        </w:rPr>
        <w:t xml:space="preserve">FF02::1 and </w:t>
      </w:r>
    </w:p>
    <w:p w14:paraId="0F783A0B" w14:textId="54665338" w:rsidR="00215058" w:rsidRPr="006A309A" w:rsidRDefault="00215058">
      <w:pPr>
        <w:ind w:left="730"/>
        <w:rPr>
          <w:b/>
          <w:bCs/>
        </w:rPr>
      </w:pPr>
      <w:r w:rsidRPr="006A309A">
        <w:rPr>
          <w:b/>
          <w:bCs/>
        </w:rPr>
        <w:t>FF01:</w:t>
      </w:r>
      <w:proofErr w:type="gramStart"/>
      <w:r w:rsidRPr="006A309A">
        <w:rPr>
          <w:b/>
          <w:bCs/>
        </w:rPr>
        <w:t>:1:FF00:1</w:t>
      </w:r>
      <w:proofErr w:type="gramEnd"/>
    </w:p>
    <w:p w14:paraId="7C8100BC" w14:textId="77777777" w:rsidR="00E61F03" w:rsidRDefault="00277EE5">
      <w:pPr>
        <w:spacing w:after="240" w:line="259" w:lineRule="auto"/>
        <w:ind w:left="715"/>
      </w:pPr>
      <w:r>
        <w:rPr>
          <w:b/>
          <w:i/>
          <w:color w:val="FFFFFF"/>
        </w:rPr>
        <w:t>Type your answers here.</w:t>
      </w:r>
    </w:p>
    <w:p w14:paraId="7C061950" w14:textId="77777777" w:rsidR="00E61F03" w:rsidRDefault="00277EE5">
      <w:pPr>
        <w:spacing w:after="99" w:line="259" w:lineRule="auto"/>
        <w:ind w:left="-5"/>
      </w:pPr>
      <w:r>
        <w:rPr>
          <w:b/>
          <w:sz w:val="22"/>
        </w:rPr>
        <w:t>Step 2: Enable IPv6 routing on R1.</w:t>
      </w:r>
    </w:p>
    <w:p w14:paraId="11061D5B" w14:textId="77777777" w:rsidR="00E61F03" w:rsidRDefault="00277EE5">
      <w:pPr>
        <w:numPr>
          <w:ilvl w:val="0"/>
          <w:numId w:val="2"/>
        </w:numPr>
        <w:spacing w:after="0"/>
        <w:ind w:hanging="360"/>
      </w:pPr>
      <w:r>
        <w:t xml:space="preserve">From a PC-B command prompt, enter the </w:t>
      </w:r>
      <w:proofErr w:type="spellStart"/>
      <w:r>
        <w:rPr>
          <w:b/>
        </w:rPr>
        <w:t>ipconfig</w:t>
      </w:r>
      <w:proofErr w:type="spellEnd"/>
      <w:r>
        <w:t xml:space="preserve"> command to examine t</w:t>
      </w:r>
      <w:r>
        <w:t>he IPv6 address information assigned to the PC interface.</w:t>
      </w:r>
    </w:p>
    <w:p w14:paraId="32A0F950" w14:textId="77777777" w:rsidR="00E61F03" w:rsidRDefault="00277EE5">
      <w:pPr>
        <w:spacing w:after="126" w:line="259" w:lineRule="auto"/>
        <w:ind w:left="715"/>
      </w:pPr>
      <w:r>
        <w:rPr>
          <w:color w:val="FFFFFF"/>
          <w:sz w:val="6"/>
        </w:rPr>
        <w:t>Question:</w:t>
      </w:r>
    </w:p>
    <w:p w14:paraId="64892FF4" w14:textId="77777777" w:rsidR="00E61F03" w:rsidRDefault="00277EE5">
      <w:pPr>
        <w:ind w:left="730"/>
      </w:pPr>
      <w:r>
        <w:t>Has an IPv6 unicast address been assigned to the network interface card (NIC) on PC-B?</w:t>
      </w:r>
    </w:p>
    <w:p w14:paraId="55B1ACD7" w14:textId="74F0FECE" w:rsidR="00215058" w:rsidRPr="000819CA" w:rsidRDefault="00215058">
      <w:pPr>
        <w:ind w:left="730"/>
        <w:rPr>
          <w:b/>
          <w:bCs/>
        </w:rPr>
      </w:pPr>
      <w:r w:rsidRPr="000819CA">
        <w:rPr>
          <w:b/>
          <w:bCs/>
        </w:rPr>
        <w:t>NO</w:t>
      </w:r>
    </w:p>
    <w:p w14:paraId="7E017ED3" w14:textId="77777777" w:rsidR="00E61F03" w:rsidRDefault="00277EE5">
      <w:pPr>
        <w:spacing w:after="119" w:line="259" w:lineRule="auto"/>
        <w:ind w:left="715"/>
      </w:pPr>
      <w:r>
        <w:rPr>
          <w:b/>
          <w:i/>
          <w:color w:val="FFFFFF"/>
        </w:rPr>
        <w:t>Type your answers here.</w:t>
      </w:r>
    </w:p>
    <w:p w14:paraId="1A6B6708" w14:textId="77777777" w:rsidR="00E61F03" w:rsidRDefault="00277EE5">
      <w:pPr>
        <w:numPr>
          <w:ilvl w:val="0"/>
          <w:numId w:val="2"/>
        </w:numPr>
        <w:spacing w:after="8"/>
        <w:ind w:hanging="360"/>
      </w:pPr>
      <w:r>
        <w:t xml:space="preserve">Use the </w:t>
      </w:r>
      <w:r>
        <w:rPr>
          <w:b/>
        </w:rPr>
        <w:t>IPv6 unicast-routing</w:t>
      </w:r>
      <w:r>
        <w:t xml:space="preserve"> command to enable IPv6 routing on R1.</w:t>
      </w:r>
    </w:p>
    <w:p w14:paraId="255C537B" w14:textId="77777777" w:rsidR="00E61F03" w:rsidRDefault="00277EE5">
      <w:pPr>
        <w:spacing w:after="262" w:line="265" w:lineRule="auto"/>
        <w:ind w:left="-5"/>
      </w:pPr>
      <w:r>
        <w:rPr>
          <w:i/>
          <w:color w:val="FFFFFF"/>
          <w:sz w:val="6"/>
        </w:rPr>
        <w:t xml:space="preserve">Open </w:t>
      </w:r>
      <w:r>
        <w:rPr>
          <w:i/>
          <w:color w:val="FFFFFF"/>
          <w:sz w:val="6"/>
        </w:rPr>
        <w:t>configuration window</w:t>
      </w:r>
    </w:p>
    <w:p w14:paraId="61FB6AA7" w14:textId="77777777" w:rsidR="00E61F03" w:rsidRDefault="00277EE5">
      <w:pPr>
        <w:numPr>
          <w:ilvl w:val="0"/>
          <w:numId w:val="2"/>
        </w:numPr>
        <w:ind w:hanging="360"/>
      </w:pPr>
      <w:r>
        <w:t xml:space="preserve">Use a command to verify the new multicast group is assigned to interface G0/0/0. Notice that the </w:t>
      </w:r>
      <w:proofErr w:type="spellStart"/>
      <w:r>
        <w:t>allrouter</w:t>
      </w:r>
      <w:proofErr w:type="spellEnd"/>
      <w:r>
        <w:t xml:space="preserve"> multicast group (ff02::2) now appears for interface G0/0/0.</w:t>
      </w:r>
    </w:p>
    <w:p w14:paraId="053761C3" w14:textId="77777777" w:rsidR="00E61F03" w:rsidRDefault="00277EE5">
      <w:pPr>
        <w:ind w:left="730"/>
      </w:pPr>
      <w:r>
        <w:rPr>
          <w:b/>
        </w:rPr>
        <w:t>Note</w:t>
      </w:r>
      <w:r>
        <w:t>: This will allow the PCs to obtain the IP address and default g</w:t>
      </w:r>
      <w:r>
        <w:t xml:space="preserve">ateway information automatically using Stateless Address </w:t>
      </w:r>
      <w:proofErr w:type="spellStart"/>
      <w:r>
        <w:t>Autoconfiguration</w:t>
      </w:r>
      <w:proofErr w:type="spellEnd"/>
      <w:r>
        <w:t xml:space="preserve"> (SLAAC).</w:t>
      </w:r>
    </w:p>
    <w:p w14:paraId="38AE2831" w14:textId="77777777" w:rsidR="00E61F03" w:rsidRDefault="00277EE5">
      <w:pPr>
        <w:numPr>
          <w:ilvl w:val="0"/>
          <w:numId w:val="2"/>
        </w:numPr>
        <w:spacing w:after="0"/>
        <w:ind w:hanging="360"/>
      </w:pPr>
      <w:r>
        <w:t xml:space="preserve">Now that R1 is part of the all-router multicast group FF02::2, from PC-B re-issue the </w:t>
      </w:r>
      <w:proofErr w:type="spellStart"/>
      <w:r>
        <w:rPr>
          <w:b/>
        </w:rPr>
        <w:t>ipconfig</w:t>
      </w:r>
      <w:proofErr w:type="spellEnd"/>
      <w:r>
        <w:t xml:space="preserve"> command and examine the IPv6 address information.</w:t>
      </w:r>
    </w:p>
    <w:p w14:paraId="0C48BC0A" w14:textId="77777777" w:rsidR="00E61F03" w:rsidRDefault="00277EE5">
      <w:pPr>
        <w:spacing w:after="126" w:line="259" w:lineRule="auto"/>
        <w:ind w:left="715"/>
      </w:pPr>
      <w:r>
        <w:rPr>
          <w:color w:val="FFFFFF"/>
          <w:sz w:val="6"/>
        </w:rPr>
        <w:t>Question:</w:t>
      </w:r>
    </w:p>
    <w:p w14:paraId="5D62961C" w14:textId="77777777" w:rsidR="00E61F03" w:rsidRDefault="00277EE5">
      <w:pPr>
        <w:ind w:left="730"/>
      </w:pPr>
      <w:r>
        <w:t>Why did PC-B rece</w:t>
      </w:r>
      <w:r>
        <w:t>ive the Global Routing Prefix and Subnet ID that you configured on R1?</w:t>
      </w:r>
    </w:p>
    <w:p w14:paraId="2A259F24" w14:textId="19167137" w:rsidR="00E61F03" w:rsidRDefault="000819CA">
      <w:pPr>
        <w:spacing w:after="240" w:line="259" w:lineRule="auto"/>
        <w:ind w:left="715"/>
      </w:pPr>
      <w:r w:rsidRPr="000819CA">
        <w:rPr>
          <w:rFonts w:ascii="Helvetica" w:hAnsi="Helvetica"/>
          <w:b/>
          <w:bCs/>
          <w:color w:val="auto"/>
          <w:sz w:val="26"/>
          <w:szCs w:val="26"/>
          <w:bdr w:val="none" w:sz="0" w:space="0" w:color="auto" w:frame="1"/>
          <w:shd w:val="clear" w:color="auto" w:fill="FFFFFF"/>
        </w:rPr>
        <w:lastRenderedPageBreak/>
        <w:t xml:space="preserve">On R1 all IPv6 interfaces are now part of the All-router multicast group, FF02::2. This enables the router to send Router Advertisement (RA) messages with the prefix information to all nodes on the LAN. Notice that R1 also sent the RA message using its link-local address, fe80::1, as the source IPv6 address of the packet. Devices will use this as their Default Gateway address. When using SLAAC, to ensure correct results, the router’s interface should use a /64 prefix </w:t>
      </w:r>
      <w:proofErr w:type="spellStart"/>
      <w:r w:rsidRPr="000819CA">
        <w:rPr>
          <w:rFonts w:ascii="Helvetica" w:hAnsi="Helvetica"/>
          <w:b/>
          <w:bCs/>
          <w:color w:val="auto"/>
          <w:sz w:val="26"/>
          <w:szCs w:val="26"/>
          <w:bdr w:val="none" w:sz="0" w:space="0" w:color="auto" w:frame="1"/>
          <w:shd w:val="clear" w:color="auto" w:fill="FFFFFF"/>
        </w:rPr>
        <w:t>length.</w:t>
      </w:r>
      <w:r w:rsidR="00277EE5">
        <w:rPr>
          <w:b/>
          <w:i/>
          <w:color w:val="FFFFFF"/>
        </w:rPr>
        <w:t>Type</w:t>
      </w:r>
      <w:proofErr w:type="spellEnd"/>
      <w:r w:rsidR="00277EE5">
        <w:rPr>
          <w:b/>
          <w:i/>
          <w:color w:val="FFFFFF"/>
        </w:rPr>
        <w:t xml:space="preserve"> your answers here.</w:t>
      </w:r>
    </w:p>
    <w:p w14:paraId="0057024C" w14:textId="77777777" w:rsidR="00E61F03" w:rsidRDefault="00277EE5">
      <w:pPr>
        <w:spacing w:after="99" w:line="259" w:lineRule="auto"/>
        <w:ind w:left="-5"/>
      </w:pPr>
      <w:r>
        <w:rPr>
          <w:b/>
          <w:sz w:val="22"/>
        </w:rPr>
        <w:t>Step 3: Assign IPv6 addresses to the management interface (SVI) on S1.</w:t>
      </w:r>
    </w:p>
    <w:p w14:paraId="24FFC566" w14:textId="77777777" w:rsidR="00E61F03" w:rsidRDefault="00277EE5">
      <w:pPr>
        <w:numPr>
          <w:ilvl w:val="0"/>
          <w:numId w:val="3"/>
        </w:numPr>
        <w:ind w:hanging="360"/>
      </w:pPr>
      <w:r>
        <w:t>Assign the IPv</w:t>
      </w:r>
      <w:r>
        <w:t>6 address for S1. Also assign a link-local address for this interface.</w:t>
      </w:r>
    </w:p>
    <w:p w14:paraId="03449ED8" w14:textId="77777777" w:rsidR="00E61F03" w:rsidRDefault="00277EE5">
      <w:pPr>
        <w:ind w:left="730"/>
      </w:pPr>
      <w:r>
        <w:rPr>
          <w:b/>
        </w:rPr>
        <w:t>Note:</w:t>
      </w:r>
      <w:r>
        <w:t xml:space="preserve"> The switch will automatically receive its default gateway address from the RA message sent by the router. It will use the source IPv6 address of the RA message, which is the route</w:t>
      </w:r>
      <w:r>
        <w:t>r's link-local address. However, your version of Packet Tracer may not yet support this on the switch.</w:t>
      </w:r>
    </w:p>
    <w:p w14:paraId="7A8E7C96" w14:textId="77777777" w:rsidR="00E61F03" w:rsidRDefault="00277EE5">
      <w:pPr>
        <w:numPr>
          <w:ilvl w:val="0"/>
          <w:numId w:val="3"/>
        </w:numPr>
        <w:ind w:hanging="360"/>
      </w:pPr>
      <w:r>
        <w:t>Use a command of your choice to verify that the IPv6 addresses are properly assigned to the management interface.</w:t>
      </w:r>
    </w:p>
    <w:p w14:paraId="474E8892" w14:textId="77777777" w:rsidR="00E61F03" w:rsidRDefault="00277EE5">
      <w:pPr>
        <w:spacing w:after="0" w:line="259" w:lineRule="auto"/>
        <w:ind w:left="-5"/>
      </w:pPr>
      <w:r>
        <w:rPr>
          <w:b/>
        </w:rPr>
        <w:t>Packet Tracer - Configure IPv6 Addresse</w:t>
      </w:r>
      <w:r>
        <w:rPr>
          <w:b/>
        </w:rPr>
        <w:t>s on Network Devices - Physical Mode</w:t>
      </w:r>
    </w:p>
    <w:p w14:paraId="2ADA202F" w14:textId="4EB153D5" w:rsidR="00E61F03" w:rsidRDefault="00277EE5">
      <w:pPr>
        <w:spacing w:after="452" w:line="259" w:lineRule="auto"/>
        <w:ind w:left="0" w:right="-44" w:firstLine="0"/>
      </w:pPr>
      <w:r>
        <w:rPr>
          <w:rFonts w:ascii="Calibri" w:eastAsia="Calibri" w:hAnsi="Calibri" w:cs="Calibri"/>
          <w:noProof/>
          <w:sz w:val="22"/>
        </w:rPr>
        <mc:AlternateContent>
          <mc:Choice Requires="wpg">
            <w:drawing>
              <wp:inline distT="0" distB="0" distL="0" distR="0" wp14:anchorId="3CEEF0A8" wp14:editId="35933F28">
                <wp:extent cx="6400800" cy="28575"/>
                <wp:effectExtent l="0" t="0" r="0" b="0"/>
                <wp:docPr id="2739" name="Group 2739"/>
                <wp:cNvGraphicFramePr/>
                <a:graphic xmlns:a="http://schemas.openxmlformats.org/drawingml/2006/main">
                  <a:graphicData uri="http://schemas.microsoft.com/office/word/2010/wordprocessingGroup">
                    <wpg:wgp>
                      <wpg:cNvGrpSpPr/>
                      <wpg:grpSpPr>
                        <a:xfrm>
                          <a:off x="0" y="0"/>
                          <a:ext cx="6400800" cy="28575"/>
                          <a:chOff x="0" y="0"/>
                          <a:chExt cx="6400800" cy="28575"/>
                        </a:xfrm>
                      </wpg:grpSpPr>
                      <wps:wsp>
                        <wps:cNvPr id="214" name="Shape 214"/>
                        <wps:cNvSpPr/>
                        <wps:spPr>
                          <a:xfrm>
                            <a:off x="0" y="0"/>
                            <a:ext cx="6400800" cy="0"/>
                          </a:xfrm>
                          <a:custGeom>
                            <a:avLst/>
                            <a:gdLst/>
                            <a:ahLst/>
                            <a:cxnLst/>
                            <a:rect l="0" t="0" r="0" b="0"/>
                            <a:pathLst>
                              <a:path w="6400800">
                                <a:moveTo>
                                  <a:pt x="0" y="0"/>
                                </a:moveTo>
                                <a:lnTo>
                                  <a:pt x="6400800" y="0"/>
                                </a:lnTo>
                              </a:path>
                            </a:pathLst>
                          </a:custGeom>
                          <a:ln w="2857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39" style="width:504pt;height:2.25pt;mso-position-horizontal-relative:char;mso-position-vertical-relative:line" coordsize="64008,285">
                <v:shape id="Shape 214" style="position:absolute;width:64008;height:0;left:0;top:0;" coordsize="6400800,0" path="m0,0l6400800,0">
                  <v:stroke weight="2.25pt" endcap="flat" joinstyle="miter" miterlimit="4" on="true" color="#000000"/>
                  <v:fill on="false" color="#000000" opacity="0"/>
                </v:shape>
              </v:group>
            </w:pict>
          </mc:Fallback>
        </mc:AlternateContent>
      </w:r>
    </w:p>
    <w:p w14:paraId="0D116812" w14:textId="77777777" w:rsidR="00E61F03" w:rsidRDefault="00277EE5">
      <w:pPr>
        <w:spacing w:after="262" w:line="265" w:lineRule="auto"/>
        <w:ind w:left="-5"/>
      </w:pPr>
      <w:r>
        <w:rPr>
          <w:i/>
          <w:color w:val="FFFFFF"/>
          <w:sz w:val="6"/>
        </w:rPr>
        <w:t>Close configuration window</w:t>
      </w:r>
    </w:p>
    <w:p w14:paraId="6FD22878" w14:textId="77777777" w:rsidR="00E61F03" w:rsidRDefault="00277EE5">
      <w:pPr>
        <w:spacing w:after="99" w:line="259" w:lineRule="auto"/>
        <w:ind w:left="-5"/>
      </w:pPr>
      <w:r>
        <w:rPr>
          <w:b/>
          <w:sz w:val="22"/>
        </w:rPr>
        <w:t>Step 4: Assign static IPv6 addresses to the PCs.</w:t>
      </w:r>
    </w:p>
    <w:p w14:paraId="6C676AB1" w14:textId="77777777" w:rsidR="00E61F03" w:rsidRDefault="00277EE5">
      <w:pPr>
        <w:numPr>
          <w:ilvl w:val="0"/>
          <w:numId w:val="4"/>
        </w:numPr>
        <w:ind w:hanging="360"/>
      </w:pPr>
      <w:r>
        <w:t xml:space="preserve">Open the </w:t>
      </w:r>
      <w:r>
        <w:rPr>
          <w:b/>
        </w:rPr>
        <w:t xml:space="preserve">IP Configuration </w:t>
      </w:r>
      <w:r>
        <w:t>window on each PC and assign IPv6 addressing.</w:t>
      </w:r>
    </w:p>
    <w:p w14:paraId="5675061B" w14:textId="77777777" w:rsidR="00E61F03" w:rsidRDefault="00277EE5">
      <w:pPr>
        <w:numPr>
          <w:ilvl w:val="0"/>
          <w:numId w:val="4"/>
        </w:numPr>
        <w:spacing w:after="269"/>
        <w:ind w:hanging="360"/>
      </w:pPr>
      <w:r>
        <w:t xml:space="preserve">Verify both PCs have the correct IPv6 address information. Each PC </w:t>
      </w:r>
      <w:r>
        <w:t>should have two Global IPv6 addresses: one static and one SLAAC.</w:t>
      </w:r>
    </w:p>
    <w:p w14:paraId="627812BF" w14:textId="77777777" w:rsidR="00E61F03" w:rsidRDefault="00277EE5">
      <w:pPr>
        <w:pStyle w:val="Heading2"/>
        <w:ind w:left="-5"/>
      </w:pPr>
      <w:r>
        <w:t>Part 3: Verify End-to-End Connectivity</w:t>
      </w:r>
    </w:p>
    <w:p w14:paraId="33741A88" w14:textId="77777777" w:rsidR="00E61F03" w:rsidRDefault="00277EE5">
      <w:pPr>
        <w:numPr>
          <w:ilvl w:val="0"/>
          <w:numId w:val="5"/>
        </w:numPr>
        <w:ind w:right="417" w:hanging="360"/>
      </w:pPr>
      <w:r>
        <w:t>From PC-A,</w:t>
      </w:r>
      <w:r>
        <w:rPr>
          <w:b/>
        </w:rPr>
        <w:t xml:space="preserve"> </w:t>
      </w:r>
      <w:r>
        <w:t xml:space="preserve">ping </w:t>
      </w:r>
      <w:r>
        <w:rPr>
          <w:b/>
        </w:rPr>
        <w:t>fe80::1</w:t>
      </w:r>
      <w:r>
        <w:t>. This is the link-local address assigned to G0/0/1 on R1.</w:t>
      </w:r>
    </w:p>
    <w:p w14:paraId="082A9187" w14:textId="77777777" w:rsidR="00E61F03" w:rsidRDefault="00277EE5">
      <w:pPr>
        <w:numPr>
          <w:ilvl w:val="0"/>
          <w:numId w:val="5"/>
        </w:numPr>
        <w:spacing w:after="0" w:line="390" w:lineRule="auto"/>
        <w:ind w:right="417" w:hanging="360"/>
      </w:pPr>
      <w:r>
        <w:t xml:space="preserve">From PC-A, use the </w:t>
      </w:r>
      <w:proofErr w:type="spellStart"/>
      <w:r>
        <w:rPr>
          <w:b/>
        </w:rPr>
        <w:t>tracert</w:t>
      </w:r>
      <w:proofErr w:type="spellEnd"/>
      <w:r>
        <w:rPr>
          <w:b/>
        </w:rPr>
        <w:t xml:space="preserve"> </w:t>
      </w:r>
      <w:r>
        <w:t xml:space="preserve">command to verify that you have end-to-end </w:t>
      </w:r>
      <w:r>
        <w:t>connectivity to PC-B. c.</w:t>
      </w:r>
      <w:r>
        <w:tab/>
        <w:t>From PC-B, ping PC-A.</w:t>
      </w:r>
    </w:p>
    <w:p w14:paraId="641D8B68" w14:textId="77777777" w:rsidR="00E61F03" w:rsidRDefault="00277EE5">
      <w:pPr>
        <w:tabs>
          <w:tab w:val="center" w:pos="443"/>
          <w:tab w:val="center" w:pos="3227"/>
        </w:tabs>
        <w:ind w:left="0" w:firstLine="0"/>
      </w:pPr>
      <w:r>
        <w:rPr>
          <w:rFonts w:ascii="Calibri" w:eastAsia="Calibri" w:hAnsi="Calibri" w:cs="Calibri"/>
          <w:sz w:val="22"/>
        </w:rPr>
        <w:tab/>
      </w:r>
      <w:r>
        <w:t>d.</w:t>
      </w:r>
      <w:r>
        <w:tab/>
        <w:t>From PC-B, ping the link-local address for G0/0/0 on R1.</w:t>
      </w:r>
    </w:p>
    <w:p w14:paraId="5C7A0ACB" w14:textId="77777777" w:rsidR="00E61F03" w:rsidRDefault="00277EE5">
      <w:pPr>
        <w:spacing w:after="288"/>
        <w:ind w:left="355"/>
      </w:pPr>
      <w:r>
        <w:rPr>
          <w:b/>
        </w:rPr>
        <w:t>Note</w:t>
      </w:r>
      <w:r>
        <w:t>: If end-to-end connectivity is not established, troubleshoot your IPv6 address assignments to verify that you entered the addresses correctly o</w:t>
      </w:r>
      <w:r>
        <w:t>n all devices.</w:t>
      </w:r>
    </w:p>
    <w:p w14:paraId="50FCEACE" w14:textId="77777777" w:rsidR="00E61F03" w:rsidRDefault="00277EE5">
      <w:pPr>
        <w:pStyle w:val="Heading1"/>
        <w:spacing w:after="57"/>
        <w:ind w:left="-5"/>
      </w:pPr>
      <w:r>
        <w:t>Reflection Questions</w:t>
      </w:r>
    </w:p>
    <w:p w14:paraId="11C8D19B" w14:textId="77777777" w:rsidR="00E61F03" w:rsidRDefault="00277EE5">
      <w:pPr>
        <w:numPr>
          <w:ilvl w:val="0"/>
          <w:numId w:val="6"/>
        </w:numPr>
        <w:ind w:hanging="360"/>
      </w:pPr>
      <w:r>
        <w:t>Why can the same link-local address, fe80::1, be assigned to both Ethernet interfaces on R1?</w:t>
      </w:r>
    </w:p>
    <w:p w14:paraId="601DE8F2" w14:textId="48A816CB" w:rsidR="00E61F03" w:rsidRDefault="004F0AE3">
      <w:pPr>
        <w:spacing w:after="119" w:line="259" w:lineRule="auto"/>
      </w:pPr>
      <w:r w:rsidRPr="004F0AE3">
        <w:rPr>
          <w:rFonts w:ascii="Helvetica" w:hAnsi="Helvetica"/>
          <w:b/>
          <w:bCs/>
          <w:color w:val="auto"/>
          <w:sz w:val="26"/>
          <w:szCs w:val="26"/>
          <w:bdr w:val="none" w:sz="0" w:space="0" w:color="auto" w:frame="1"/>
          <w:shd w:val="clear" w:color="auto" w:fill="FFFFFF"/>
        </w:rPr>
        <w:t xml:space="preserve">Link-local packets never leave the local network, so the same link-local address can be used on an interface associated to a different local </w:t>
      </w:r>
      <w:proofErr w:type="spellStart"/>
      <w:r w:rsidRPr="004F0AE3">
        <w:rPr>
          <w:rFonts w:ascii="Helvetica" w:hAnsi="Helvetica"/>
          <w:b/>
          <w:bCs/>
          <w:color w:val="auto"/>
          <w:sz w:val="26"/>
          <w:szCs w:val="26"/>
          <w:bdr w:val="none" w:sz="0" w:space="0" w:color="auto" w:frame="1"/>
          <w:shd w:val="clear" w:color="auto" w:fill="FFFFFF"/>
        </w:rPr>
        <w:t>network.</w:t>
      </w:r>
      <w:r w:rsidR="00277EE5">
        <w:rPr>
          <w:b/>
          <w:i/>
          <w:color w:val="FFFFFF"/>
        </w:rPr>
        <w:t>Type</w:t>
      </w:r>
      <w:proofErr w:type="spellEnd"/>
      <w:r w:rsidR="00277EE5">
        <w:rPr>
          <w:b/>
          <w:i/>
          <w:color w:val="FFFFFF"/>
        </w:rPr>
        <w:t xml:space="preserve"> your answers here.</w:t>
      </w:r>
    </w:p>
    <w:p w14:paraId="767E6A3F" w14:textId="77777777" w:rsidR="00E61F03" w:rsidRDefault="00277EE5">
      <w:pPr>
        <w:numPr>
          <w:ilvl w:val="0"/>
          <w:numId w:val="6"/>
        </w:numPr>
        <w:ind w:hanging="360"/>
      </w:pPr>
      <w:r>
        <w:t xml:space="preserve">What is the Subnet ID of the IPv6 unicast </w:t>
      </w:r>
      <w:r>
        <w:t>address 2001:db8</w:t>
      </w:r>
      <w:proofErr w:type="gramStart"/>
      <w:r>
        <w:t>:acad</w:t>
      </w:r>
      <w:proofErr w:type="gramEnd"/>
      <w:r>
        <w:t>::aaaa:1234/64, if the global routing prefix is a /48?</w:t>
      </w:r>
    </w:p>
    <w:p w14:paraId="6ABEE706" w14:textId="30E2BCBF" w:rsidR="00E61F03" w:rsidRDefault="004F0AE3">
      <w:pPr>
        <w:spacing w:after="0" w:line="259" w:lineRule="auto"/>
      </w:pPr>
      <w:r w:rsidRPr="004F0AE3">
        <w:rPr>
          <w:rFonts w:ascii="Helvetica" w:hAnsi="Helvetica"/>
          <w:b/>
          <w:bCs/>
          <w:color w:val="auto"/>
          <w:sz w:val="26"/>
          <w:szCs w:val="26"/>
          <w:bdr w:val="none" w:sz="0" w:space="0" w:color="auto" w:frame="1"/>
          <w:shd w:val="clear" w:color="auto" w:fill="FFFFFF"/>
        </w:rPr>
        <w:t xml:space="preserve">0 (zero) or 0000 (zeros). If the global routing prefix is a /48, this would include the first three </w:t>
      </w:r>
      <w:proofErr w:type="spellStart"/>
      <w:r w:rsidRPr="004F0AE3">
        <w:rPr>
          <w:rFonts w:ascii="Helvetica" w:hAnsi="Helvetica"/>
          <w:b/>
          <w:bCs/>
          <w:color w:val="auto"/>
          <w:sz w:val="26"/>
          <w:szCs w:val="26"/>
          <w:bdr w:val="none" w:sz="0" w:space="0" w:color="auto" w:frame="1"/>
          <w:shd w:val="clear" w:color="auto" w:fill="FFFFFF"/>
        </w:rPr>
        <w:t>hextets</w:t>
      </w:r>
      <w:proofErr w:type="spellEnd"/>
      <w:r w:rsidRPr="004F0AE3">
        <w:rPr>
          <w:rFonts w:ascii="Helvetica" w:hAnsi="Helvetica"/>
          <w:b/>
          <w:bCs/>
          <w:color w:val="auto"/>
          <w:sz w:val="26"/>
          <w:szCs w:val="26"/>
          <w:bdr w:val="none" w:sz="0" w:space="0" w:color="auto" w:frame="1"/>
          <w:shd w:val="clear" w:color="auto" w:fill="FFFFFF"/>
        </w:rPr>
        <w:t xml:space="preserve">. The fourth </w:t>
      </w:r>
      <w:proofErr w:type="spellStart"/>
      <w:r w:rsidRPr="004F0AE3">
        <w:rPr>
          <w:rFonts w:ascii="Helvetica" w:hAnsi="Helvetica"/>
          <w:b/>
          <w:bCs/>
          <w:color w:val="auto"/>
          <w:sz w:val="26"/>
          <w:szCs w:val="26"/>
          <w:bdr w:val="none" w:sz="0" w:space="0" w:color="auto" w:frame="1"/>
          <w:shd w:val="clear" w:color="auto" w:fill="FFFFFF"/>
        </w:rPr>
        <w:t>hextet</w:t>
      </w:r>
      <w:proofErr w:type="spellEnd"/>
      <w:r w:rsidRPr="004F0AE3">
        <w:rPr>
          <w:rFonts w:ascii="Helvetica" w:hAnsi="Helvetica"/>
          <w:b/>
          <w:bCs/>
          <w:color w:val="auto"/>
          <w:sz w:val="26"/>
          <w:szCs w:val="26"/>
          <w:bdr w:val="none" w:sz="0" w:space="0" w:color="auto" w:frame="1"/>
          <w:shd w:val="clear" w:color="auto" w:fill="FFFFFF"/>
        </w:rPr>
        <w:t xml:space="preserve"> would therefore be the Subnet ID of an IPv6 address with a pr</w:t>
      </w:r>
      <w:bookmarkStart w:id="0" w:name="_GoBack"/>
      <w:bookmarkEnd w:id="0"/>
      <w:r w:rsidRPr="004F0AE3">
        <w:rPr>
          <w:rFonts w:ascii="Helvetica" w:hAnsi="Helvetica"/>
          <w:b/>
          <w:bCs/>
          <w:color w:val="auto"/>
          <w:sz w:val="26"/>
          <w:szCs w:val="26"/>
          <w:bdr w:val="none" w:sz="0" w:space="0" w:color="auto" w:frame="1"/>
          <w:shd w:val="clear" w:color="auto" w:fill="FFFFFF"/>
        </w:rPr>
        <w:t xml:space="preserve">efix of /64. In the example, the fourth </w:t>
      </w:r>
      <w:proofErr w:type="spellStart"/>
      <w:r w:rsidRPr="004F0AE3">
        <w:rPr>
          <w:rFonts w:ascii="Helvetica" w:hAnsi="Helvetica"/>
          <w:b/>
          <w:bCs/>
          <w:color w:val="auto"/>
          <w:sz w:val="26"/>
          <w:szCs w:val="26"/>
          <w:bdr w:val="none" w:sz="0" w:space="0" w:color="auto" w:frame="1"/>
          <w:shd w:val="clear" w:color="auto" w:fill="FFFFFF"/>
        </w:rPr>
        <w:t>hextet</w:t>
      </w:r>
      <w:proofErr w:type="spellEnd"/>
      <w:r w:rsidRPr="004F0AE3">
        <w:rPr>
          <w:rFonts w:ascii="Helvetica" w:hAnsi="Helvetica"/>
          <w:b/>
          <w:bCs/>
          <w:color w:val="auto"/>
          <w:sz w:val="26"/>
          <w:szCs w:val="26"/>
          <w:bdr w:val="none" w:sz="0" w:space="0" w:color="auto" w:frame="1"/>
          <w:shd w:val="clear" w:color="auto" w:fill="FFFFFF"/>
        </w:rPr>
        <w:t xml:space="preserve"> contains </w:t>
      </w:r>
      <w:r w:rsidRPr="004F0AE3">
        <w:rPr>
          <w:rFonts w:ascii="Helvetica" w:hAnsi="Helvetica"/>
          <w:b/>
          <w:bCs/>
          <w:color w:val="auto"/>
          <w:sz w:val="26"/>
          <w:szCs w:val="26"/>
          <w:bdr w:val="none" w:sz="0" w:space="0" w:color="auto" w:frame="1"/>
          <w:shd w:val="clear" w:color="auto" w:fill="FFFFFF"/>
        </w:rPr>
        <w:lastRenderedPageBreak/>
        <w:t xml:space="preserve">all zeros and the IPv6 Omitting All 0 Segment rule is using the double colon to depict the Subnet ID and the first two </w:t>
      </w:r>
      <w:proofErr w:type="spellStart"/>
      <w:r w:rsidRPr="004F0AE3">
        <w:rPr>
          <w:rFonts w:ascii="Helvetica" w:hAnsi="Helvetica"/>
          <w:b/>
          <w:bCs/>
          <w:color w:val="auto"/>
          <w:sz w:val="26"/>
          <w:szCs w:val="26"/>
          <w:bdr w:val="none" w:sz="0" w:space="0" w:color="auto" w:frame="1"/>
          <w:shd w:val="clear" w:color="auto" w:fill="FFFFFF"/>
        </w:rPr>
        <w:t>hextets</w:t>
      </w:r>
      <w:proofErr w:type="spellEnd"/>
      <w:r w:rsidRPr="004F0AE3">
        <w:rPr>
          <w:rFonts w:ascii="Helvetica" w:hAnsi="Helvetica"/>
          <w:b/>
          <w:bCs/>
          <w:color w:val="auto"/>
          <w:sz w:val="26"/>
          <w:szCs w:val="26"/>
          <w:bdr w:val="none" w:sz="0" w:space="0" w:color="auto" w:frame="1"/>
          <w:shd w:val="clear" w:color="auto" w:fill="FFFFFF"/>
        </w:rPr>
        <w:t xml:space="preserve"> of the Interface ID. This is why the prefix of the Global unicast address of 2001</w:t>
      </w:r>
      <w:proofErr w:type="gramStart"/>
      <w:r w:rsidRPr="004F0AE3">
        <w:rPr>
          <w:rFonts w:ascii="Helvetica" w:hAnsi="Helvetica"/>
          <w:b/>
          <w:bCs/>
          <w:color w:val="auto"/>
          <w:sz w:val="26"/>
          <w:szCs w:val="26"/>
          <w:bdr w:val="none" w:sz="0" w:space="0" w:color="auto" w:frame="1"/>
          <w:shd w:val="clear" w:color="auto" w:fill="FFFFFF"/>
        </w:rPr>
        <w:t>:acad</w:t>
      </w:r>
      <w:proofErr w:type="gramEnd"/>
      <w:r w:rsidRPr="004F0AE3">
        <w:rPr>
          <w:rFonts w:ascii="Helvetica" w:hAnsi="Helvetica"/>
          <w:b/>
          <w:bCs/>
          <w:color w:val="auto"/>
          <w:sz w:val="26"/>
          <w:szCs w:val="26"/>
          <w:bdr w:val="none" w:sz="0" w:space="0" w:color="auto" w:frame="1"/>
          <w:shd w:val="clear" w:color="auto" w:fill="FFFFFF"/>
        </w:rPr>
        <w:t>::aaaa:1234/64 is 2001:db8:acad::/64</w:t>
      </w:r>
      <w:r w:rsidR="00277EE5" w:rsidRPr="004F0AE3">
        <w:rPr>
          <w:b/>
          <w:i/>
          <w:color w:val="auto"/>
        </w:rPr>
        <w:t xml:space="preserve">Type </w:t>
      </w:r>
      <w:r w:rsidR="00277EE5">
        <w:rPr>
          <w:b/>
          <w:i/>
          <w:color w:val="FFFFFF"/>
        </w:rPr>
        <w:t>your answers here.</w:t>
      </w:r>
    </w:p>
    <w:p w14:paraId="38B1C000" w14:textId="77777777" w:rsidR="00E61F03" w:rsidRDefault="00277EE5">
      <w:pPr>
        <w:spacing w:after="262" w:line="265" w:lineRule="auto"/>
        <w:ind w:left="-5"/>
      </w:pPr>
      <w:r>
        <w:rPr>
          <w:i/>
          <w:color w:val="FFFFFF"/>
          <w:sz w:val="6"/>
        </w:rPr>
        <w:t>End of document</w:t>
      </w:r>
    </w:p>
    <w:sectPr w:rsidR="00E61F03">
      <w:footerReference w:type="even" r:id="rId10"/>
      <w:footerReference w:type="default" r:id="rId11"/>
      <w:footerReference w:type="first" r:id="rId12"/>
      <w:pgSz w:w="12240" w:h="15840"/>
      <w:pgMar w:top="780" w:right="1124" w:bottom="1423"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58F6" w14:textId="77777777" w:rsidR="00277EE5" w:rsidRDefault="00277EE5">
      <w:pPr>
        <w:spacing w:after="0" w:line="240" w:lineRule="auto"/>
      </w:pPr>
      <w:r>
        <w:separator/>
      </w:r>
    </w:p>
  </w:endnote>
  <w:endnote w:type="continuationSeparator" w:id="0">
    <w:p w14:paraId="20878CEF" w14:textId="77777777" w:rsidR="00277EE5" w:rsidRDefault="0027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79453" w14:textId="77777777" w:rsidR="00E61F03" w:rsidRDefault="00277EE5">
    <w:pPr>
      <w:tabs>
        <w:tab w:val="center" w:pos="7024"/>
        <w:tab w:val="right" w:pos="10036"/>
      </w:tabs>
      <w:spacing w:after="0" w:line="259" w:lineRule="auto"/>
      <w:ind w:left="0" w:right="-44" w:firstLine="0"/>
    </w:pPr>
    <w:r>
      <w:rPr>
        <w:rFonts w:ascii="Segoe UI Symbol" w:eastAsia="Segoe UI Symbol" w:hAnsi="Segoe UI Symbol" w:cs="Segoe UI Symbol"/>
        <w:sz w:val="16"/>
      </w:rPr>
      <w:t></w:t>
    </w:r>
    <w:r>
      <w:rPr>
        <w:sz w:val="16"/>
      </w:rPr>
      <w:t xml:space="preserve"> 2013 - 2021 Cisco and/or its affiliates. All right</w:t>
    </w:r>
    <w:r>
      <w:rPr>
        <w:sz w:val="16"/>
      </w:rPr>
      <w:t>s reserved. Cisco Public</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rPr>
        <w:b/>
        <w:sz w:val="16"/>
      </w:rPr>
      <w:t>14</w:t>
    </w:r>
    <w:r>
      <w:rPr>
        <w:b/>
        <w:sz w:val="16"/>
      </w:rPr>
      <w:tab/>
    </w:r>
    <w:r>
      <w:rPr>
        <w:color w:val="00B0F0"/>
        <w:sz w:val="16"/>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7A78D" w14:textId="77777777" w:rsidR="00E61F03" w:rsidRDefault="00277EE5">
    <w:pPr>
      <w:tabs>
        <w:tab w:val="center" w:pos="7024"/>
        <w:tab w:val="right" w:pos="10036"/>
      </w:tabs>
      <w:spacing w:after="0" w:line="259" w:lineRule="auto"/>
      <w:ind w:left="0" w:right="-44" w:firstLine="0"/>
    </w:pPr>
    <w:r>
      <w:rPr>
        <w:rFonts w:ascii="Segoe UI Symbol" w:eastAsia="Segoe UI Symbol" w:hAnsi="Segoe UI Symbol" w:cs="Segoe UI Symbol"/>
        <w:sz w:val="16"/>
      </w:rPr>
      <w:t></w:t>
    </w:r>
    <w:r>
      <w:rPr>
        <w:sz w:val="16"/>
      </w:rPr>
      <w:t xml:space="preserve"> 2013 - 2021 Cisco and/or its affiliates. All rights reserved. Cisco Public</w:t>
    </w:r>
    <w:r>
      <w:rPr>
        <w:sz w:val="16"/>
      </w:rPr>
      <w:tab/>
      <w:t xml:space="preserve">Page </w:t>
    </w:r>
    <w:r>
      <w:fldChar w:fldCharType="begin"/>
    </w:r>
    <w:r>
      <w:instrText xml:space="preserve"> PAGE   \* MERGEFORMAT </w:instrText>
    </w:r>
    <w:r>
      <w:fldChar w:fldCharType="separate"/>
    </w:r>
    <w:r w:rsidR="004F0AE3" w:rsidRPr="004F0AE3">
      <w:rPr>
        <w:b/>
        <w:noProof/>
        <w:sz w:val="16"/>
      </w:rPr>
      <w:t>4</w:t>
    </w:r>
    <w:r>
      <w:rPr>
        <w:b/>
        <w:sz w:val="16"/>
      </w:rPr>
      <w:fldChar w:fldCharType="end"/>
    </w:r>
    <w:r>
      <w:rPr>
        <w:sz w:val="16"/>
      </w:rPr>
      <w:t xml:space="preserve"> of </w:t>
    </w:r>
    <w:r>
      <w:rPr>
        <w:b/>
        <w:sz w:val="16"/>
      </w:rPr>
      <w:t>14</w:t>
    </w:r>
    <w:r>
      <w:rPr>
        <w:b/>
        <w:sz w:val="16"/>
      </w:rPr>
      <w:tab/>
    </w:r>
    <w:r>
      <w:rPr>
        <w:color w:val="00B0F0"/>
        <w:sz w:val="16"/>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B0C28" w14:textId="77777777" w:rsidR="00E61F03" w:rsidRDefault="00277EE5">
    <w:pPr>
      <w:tabs>
        <w:tab w:val="center" w:pos="7024"/>
        <w:tab w:val="right" w:pos="10036"/>
      </w:tabs>
      <w:spacing w:after="0" w:line="259" w:lineRule="auto"/>
      <w:ind w:left="0" w:right="-44" w:firstLine="0"/>
    </w:pPr>
    <w:r>
      <w:rPr>
        <w:rFonts w:ascii="Segoe UI Symbol" w:eastAsia="Segoe UI Symbol" w:hAnsi="Segoe UI Symbol" w:cs="Segoe UI Symbol"/>
        <w:sz w:val="16"/>
      </w:rPr>
      <w:t></w:t>
    </w:r>
    <w:r>
      <w:rPr>
        <w:sz w:val="16"/>
      </w:rPr>
      <w:t xml:space="preserve"> 2013 - 2021 Cisco and/or its affiliates. A</w:t>
    </w:r>
    <w:r>
      <w:rPr>
        <w:sz w:val="16"/>
      </w:rPr>
      <w:t>ll rights reserved. Cisco Public</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rPr>
        <w:b/>
        <w:sz w:val="16"/>
      </w:rPr>
      <w:t>14</w:t>
    </w:r>
    <w:r>
      <w:rPr>
        <w:b/>
        <w:sz w:val="16"/>
      </w:rPr>
      <w:tab/>
    </w:r>
    <w:r>
      <w:rPr>
        <w:color w:val="00B0F0"/>
        <w:sz w:val="16"/>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B498B" w14:textId="77777777" w:rsidR="00277EE5" w:rsidRDefault="00277EE5">
      <w:pPr>
        <w:spacing w:after="0" w:line="240" w:lineRule="auto"/>
      </w:pPr>
      <w:r>
        <w:separator/>
      </w:r>
    </w:p>
  </w:footnote>
  <w:footnote w:type="continuationSeparator" w:id="0">
    <w:p w14:paraId="7F539F75" w14:textId="77777777" w:rsidR="00277EE5" w:rsidRDefault="00277E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2EB"/>
    <w:multiLevelType w:val="hybridMultilevel"/>
    <w:tmpl w:val="9F88AF3A"/>
    <w:lvl w:ilvl="0" w:tplc="AF10707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807C3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CAE49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392CF8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82B47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448ED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7040F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C8A63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5298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9AD3D73"/>
    <w:multiLevelType w:val="hybridMultilevel"/>
    <w:tmpl w:val="3B9C42C6"/>
    <w:lvl w:ilvl="0" w:tplc="1B84FC1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6E697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3887E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BEE4E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EA2E1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0A671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60973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34890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04B92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2BEF1DD4"/>
    <w:multiLevelType w:val="hybridMultilevel"/>
    <w:tmpl w:val="E580E410"/>
    <w:lvl w:ilvl="0" w:tplc="EB1084C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709E1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36517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3E2D8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B48C6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84B02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FEDDC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DA728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04417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2F156842"/>
    <w:multiLevelType w:val="hybridMultilevel"/>
    <w:tmpl w:val="E07C91F6"/>
    <w:lvl w:ilvl="0" w:tplc="EC74BFA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5E0D9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241D6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34BD8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3C9AD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A4EF6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F6190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015C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B42A5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62256899"/>
    <w:multiLevelType w:val="hybridMultilevel"/>
    <w:tmpl w:val="EA9888F8"/>
    <w:lvl w:ilvl="0" w:tplc="1A9C47D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B45DD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B6D8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0A97C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727A2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9C9D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25E776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6E24E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5CEF9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nsid w:val="63F44534"/>
    <w:multiLevelType w:val="hybridMultilevel"/>
    <w:tmpl w:val="4044C0F6"/>
    <w:lvl w:ilvl="0" w:tplc="0F3817E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06C44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1A621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DA299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A0A17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562C7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48C20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24BB3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FCE90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F03"/>
    <w:rsid w:val="000819CA"/>
    <w:rsid w:val="00215058"/>
    <w:rsid w:val="00277EE5"/>
    <w:rsid w:val="004F0AE3"/>
    <w:rsid w:val="006A309A"/>
    <w:rsid w:val="00C770E4"/>
    <w:rsid w:val="00E6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3"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6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A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09A"/>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3"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6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A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09A"/>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903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Windows User</cp:lastModifiedBy>
  <cp:revision>5</cp:revision>
  <dcterms:created xsi:type="dcterms:W3CDTF">2024-01-15T09:04:00Z</dcterms:created>
  <dcterms:modified xsi:type="dcterms:W3CDTF">2024-01-15T18:23:00Z</dcterms:modified>
</cp:coreProperties>
</file>