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FE2" w14:textId="5BC248B7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64E1" w:rsidRPr="001A64E1">
            <w:t xml:space="preserve">Packet Tracer </w:t>
          </w:r>
          <w:r w:rsidR="00721E03">
            <w:t>-</w:t>
          </w:r>
          <w:r w:rsidR="001A64E1" w:rsidRPr="001A64E1">
            <w:t xml:space="preserve"> Troubleshooting Challenge</w:t>
          </w:r>
        </w:sdtContent>
      </w:sdt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291419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291419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291419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291419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291419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291419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291419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291419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291419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A69EC" w14:textId="5408ECE4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2E42E0" w14:textId="72097852" w:rsidR="00E4203F" w:rsidRPr="00083FED" w:rsidRDefault="00E4203F" w:rsidP="00291419">
            <w:pPr>
              <w:pStyle w:val="ConfigWindow"/>
            </w:pPr>
            <w:r w:rsidRPr="00083FED"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516CEC" w14:textId="77777777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5F4D2793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011409" w14:textId="02AA4539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6A49A1" w14:textId="548E5F05" w:rsidR="00E4203F" w:rsidRPr="00083FED" w:rsidRDefault="00E4203F" w:rsidP="00291419">
            <w:pPr>
              <w:pStyle w:val="ConfigWindow"/>
            </w:pPr>
            <w:r w:rsidRPr="00083FED"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7714411" w14:textId="1C28A4CA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2C028B06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29F82F" w14:textId="39D2CC79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9C39C5" w14:textId="66FB12A0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613D8B" w14:textId="78C4CF8C" w:rsidR="00E4203F" w:rsidRPr="00083FED" w:rsidRDefault="00E4203F" w:rsidP="00291419">
            <w:pPr>
              <w:pStyle w:val="ConfigWindow"/>
            </w:pPr>
            <w:r w:rsidRPr="00083FED"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63E0F4" w14:textId="77777777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1DF385F8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01553B" w14:textId="71CCC033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02F92E0" w14:textId="56B25612" w:rsidR="00E4203F" w:rsidRPr="00083FED" w:rsidRDefault="00E4203F" w:rsidP="00291419">
            <w:pPr>
              <w:pStyle w:val="ConfigWindow"/>
            </w:pPr>
            <w:r w:rsidRPr="00083FED"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auto"/>
            <w:vAlign w:val="center"/>
          </w:tcPr>
          <w:p w14:paraId="737656F9" w14:textId="471EE77C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08CFB6DE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D8C42" w14:textId="4D3E7498" w:rsidR="00E4203F" w:rsidRPr="00083FED" w:rsidRDefault="00E4203F" w:rsidP="00291419">
            <w:pPr>
              <w:pStyle w:val="ConfigWindow"/>
            </w:pPr>
            <w:r w:rsidRPr="00083FED"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5A989D" w14:textId="4C10A19A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2/64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DD583C" w14:textId="35143A1F" w:rsidR="00E4203F" w:rsidRPr="00083FED" w:rsidRDefault="00E4203F" w:rsidP="00291419">
            <w:pPr>
              <w:pStyle w:val="ConfigWindow"/>
            </w:pPr>
            <w:r w:rsidRPr="00083FED"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28EC824" w14:textId="64067F0B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52B84D82" w14:textId="2864F2C8" w:rsidR="00E4203F" w:rsidRPr="001B0585" w:rsidRDefault="00E4203F" w:rsidP="00291419">
            <w:pPr>
              <w:pStyle w:val="ConfigWindow"/>
            </w:pPr>
            <w:r w:rsidRPr="00083FED">
              <w:t>fe80::1</w:t>
            </w:r>
          </w:p>
        </w:tc>
      </w:tr>
      <w:tr w:rsidR="00F41571" w14:paraId="5393805D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291419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B05F47" w14:textId="7E125095" w:rsidR="00E4203F" w:rsidRPr="009C342E" w:rsidRDefault="00E4203F" w:rsidP="00291419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440B6B" w14:textId="6027E0FF" w:rsidR="00E4203F" w:rsidRDefault="00E4203F" w:rsidP="00291419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:1::2/64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291419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439B" w14:textId="704542A7" w:rsidR="00E4203F" w:rsidRPr="009C342E" w:rsidRDefault="00E4203F" w:rsidP="00291419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7E67" w14:textId="4DC21010" w:rsidR="00E4203F" w:rsidRPr="005C357F" w:rsidRDefault="00E4203F" w:rsidP="00291419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FCB879B" w14:textId="438545CF" w:rsidR="00E4203F" w:rsidRPr="001B0585" w:rsidRDefault="00E4203F" w:rsidP="00291419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7638D" w14:textId="30AC46B0" w:rsidR="00E4203F" w:rsidRPr="00083FED" w:rsidRDefault="00E4203F" w:rsidP="00291419">
            <w:pPr>
              <w:pStyle w:val="ConfigWindow"/>
            </w:pPr>
            <w:r w:rsidRPr="00083FED"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82F129" w14:textId="74EF7D23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04A9C9" w14:textId="1F6A1164" w:rsidR="00E4203F" w:rsidRPr="00083FED" w:rsidRDefault="00E4203F" w:rsidP="00291419">
            <w:pPr>
              <w:pStyle w:val="ConfigWindow"/>
            </w:pPr>
            <w:r w:rsidRPr="00083FED"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9F28473" w14:textId="29848F6A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auto"/>
            <w:vAlign w:val="center"/>
          </w:tcPr>
          <w:p w14:paraId="0CA31D1B" w14:textId="0822EF8C" w:rsidR="00E4203F" w:rsidRPr="001B0585" w:rsidRDefault="00E4203F" w:rsidP="00291419">
            <w:pPr>
              <w:pStyle w:val="ConfigWindow"/>
            </w:pPr>
            <w:r w:rsidRPr="00083FED">
              <w:t>fe80::1</w:t>
            </w:r>
          </w:p>
        </w:tc>
      </w:tr>
      <w:tr w:rsidR="00F41571" w14:paraId="260419D9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lastRenderedPageBreak/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291419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291419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acad</w:t>
            </w:r>
            <w:r w:rsidRPr="001B0585">
              <w:t>::</w:t>
            </w:r>
            <w:proofErr w:type="gramEnd"/>
            <w:r w:rsidRPr="001B0585">
              <w:t>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291419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291419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291419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 w:rsidRPr="007904B4">
        <w:t>Admin username and password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37BD9412" w14:textId="025B4EB1" w:rsidR="00A81353" w:rsidRDefault="00A81353" w:rsidP="001D6A56">
      <w:pPr>
        <w:pStyle w:val="BodyTextL25"/>
      </w:pPr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4A63048E" w14:textId="77777777" w:rsidR="004A76A6" w:rsidRDefault="004A76A6" w:rsidP="004A76A6">
      <w:pPr>
        <w:pStyle w:val="ConfigWindow"/>
      </w:pPr>
      <w:r>
        <w:t>End of document</w:t>
      </w:r>
    </w:p>
    <w:sectPr w:rsidR="004A76A6" w:rsidSect="00224C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67FD" w14:textId="77777777" w:rsidR="00224C45" w:rsidRDefault="00224C45" w:rsidP="00710659">
      <w:pPr>
        <w:spacing w:after="0" w:line="240" w:lineRule="auto"/>
      </w:pPr>
      <w:r>
        <w:separator/>
      </w:r>
    </w:p>
    <w:p w14:paraId="06D31654" w14:textId="77777777" w:rsidR="00224C45" w:rsidRDefault="00224C45"/>
  </w:endnote>
  <w:endnote w:type="continuationSeparator" w:id="0">
    <w:p w14:paraId="4EBD2944" w14:textId="77777777" w:rsidR="00224C45" w:rsidRDefault="00224C45" w:rsidP="00710659">
      <w:pPr>
        <w:spacing w:after="0" w:line="240" w:lineRule="auto"/>
      </w:pPr>
      <w:r>
        <w:continuationSeparator/>
      </w:r>
    </w:p>
    <w:p w14:paraId="49E50353" w14:textId="77777777" w:rsidR="00224C45" w:rsidRDefault="00224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AE01" w14:textId="47D9032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123C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35DF" w14:textId="5B67182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123CF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F759" w14:textId="77777777" w:rsidR="00224C45" w:rsidRDefault="00224C45" w:rsidP="00710659">
      <w:pPr>
        <w:spacing w:after="0" w:line="240" w:lineRule="auto"/>
      </w:pPr>
      <w:r>
        <w:separator/>
      </w:r>
    </w:p>
    <w:p w14:paraId="0F67F630" w14:textId="77777777" w:rsidR="00224C45" w:rsidRDefault="00224C45"/>
  </w:footnote>
  <w:footnote w:type="continuationSeparator" w:id="0">
    <w:p w14:paraId="4B4E7C59" w14:textId="77777777" w:rsidR="00224C45" w:rsidRDefault="00224C45" w:rsidP="00710659">
      <w:pPr>
        <w:spacing w:after="0" w:line="240" w:lineRule="auto"/>
      </w:pPr>
      <w:r>
        <w:continuationSeparator/>
      </w:r>
    </w:p>
    <w:p w14:paraId="1D054145" w14:textId="77777777" w:rsidR="00224C45" w:rsidRDefault="00224C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84EC0F1" w14:textId="7E0B466D" w:rsidR="00926CB2" w:rsidRDefault="00721E03" w:rsidP="008402F2">
        <w:pPr>
          <w:pStyle w:val="PageHead"/>
        </w:pPr>
        <w:r>
          <w:t>Packet Tracer -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0148D9"/>
    <w:multiLevelType w:val="multilevel"/>
    <w:tmpl w:val="A240E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14228217">
    <w:abstractNumId w:val="9"/>
    <w:lvlOverride w:ilvl="0">
      <w:lvl w:ilvl="0">
        <w:start w:val="1"/>
        <w:numFmt w:val="bullet"/>
        <w:pStyle w:val="Bulletlevel1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54718635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37838766">
    <w:abstractNumId w:val="4"/>
  </w:num>
  <w:num w:numId="4" w16cid:durableId="185872108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7043055">
    <w:abstractNumId w:val="6"/>
  </w:num>
  <w:num w:numId="6" w16cid:durableId="1913273165">
    <w:abstractNumId w:val="0"/>
  </w:num>
  <w:num w:numId="7" w16cid:durableId="312300649">
    <w:abstractNumId w:val="1"/>
  </w:num>
  <w:num w:numId="8" w16cid:durableId="910703045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25009113">
    <w:abstractNumId w:val="6"/>
  </w:num>
  <w:num w:numId="10" w16cid:durableId="1385836898">
    <w:abstractNumId w:val="3"/>
  </w:num>
  <w:num w:numId="11" w16cid:durableId="2086341242">
    <w:abstractNumId w:val="5"/>
  </w:num>
  <w:num w:numId="12" w16cid:durableId="1749502132">
    <w:abstractNumId w:val="9"/>
  </w:num>
  <w:num w:numId="13" w16cid:durableId="1997294817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 w16cid:durableId="95448182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618023789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878932755">
    <w:abstractNumId w:val="2"/>
  </w:num>
  <w:num w:numId="17" w16cid:durableId="1301768457">
    <w:abstractNumId w:val="10"/>
  </w:num>
  <w:num w:numId="18" w16cid:durableId="6340703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607748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C45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1419"/>
    <w:rsid w:val="00294C8F"/>
    <w:rsid w:val="002A0B2E"/>
    <w:rsid w:val="002A0DC1"/>
    <w:rsid w:val="002A6C56"/>
    <w:rsid w:val="002B7928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23CF"/>
    <w:rsid w:val="00312CEE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A76A6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362E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1E03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E10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049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6DB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BB5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9141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9141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9141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9141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9141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141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141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141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9141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141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141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9141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9141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914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9141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91419"/>
    <w:pPr>
      <w:ind w:left="720"/>
    </w:pPr>
  </w:style>
  <w:style w:type="paragraph" w:styleId="Header">
    <w:name w:val="header"/>
    <w:basedOn w:val="Normal"/>
    <w:link w:val="HeaderChar"/>
    <w:unhideWhenUsed/>
    <w:rsid w:val="00291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141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9141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9141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1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41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9141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91419"/>
  </w:style>
  <w:style w:type="table" w:styleId="TableGrid">
    <w:name w:val="Table Grid"/>
    <w:basedOn w:val="TableNormal"/>
    <w:uiPriority w:val="59"/>
    <w:rsid w:val="0029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9141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91419"/>
    <w:pPr>
      <w:numPr>
        <w:numId w:val="12"/>
      </w:numPr>
    </w:pPr>
  </w:style>
  <w:style w:type="paragraph" w:customStyle="1" w:styleId="Bulletlevel2">
    <w:name w:val="Bullet level 2"/>
    <w:basedOn w:val="BodyTextL25"/>
    <w:qFormat/>
    <w:rsid w:val="0029141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9141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76A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9141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9141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9141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9141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9141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9141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9141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141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141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9141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9141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9141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9141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9141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9141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91419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29141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9141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91419"/>
    <w:rPr>
      <w:color w:val="EE0000"/>
    </w:rPr>
  </w:style>
  <w:style w:type="paragraph" w:customStyle="1" w:styleId="BodyTextL25Bold">
    <w:name w:val="Body Text L25 Bold"/>
    <w:basedOn w:val="BodyTextL25"/>
    <w:qFormat/>
    <w:rsid w:val="0029141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9141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914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91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914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4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1419"/>
    <w:rPr>
      <w:b/>
      <w:bCs/>
    </w:rPr>
  </w:style>
  <w:style w:type="paragraph" w:customStyle="1" w:styleId="ReflectionQ">
    <w:name w:val="Reflection Q"/>
    <w:basedOn w:val="BodyTextL25"/>
    <w:qFormat/>
    <w:rsid w:val="0029141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9141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9141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914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914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9141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9141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9141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9141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9141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9141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9141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141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9141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9141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9141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9141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9141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9141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9141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9141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9141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9141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914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9141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9141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9141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9141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9141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9141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9141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9141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9141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9141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9141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9141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9141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9141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9141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9141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91419"/>
    <w:rPr>
      <w:b/>
    </w:rPr>
  </w:style>
  <w:style w:type="character" w:customStyle="1" w:styleId="CMDChar">
    <w:name w:val="CMD Char"/>
    <w:basedOn w:val="DefaultParagraphFont"/>
    <w:link w:val="CMD"/>
    <w:rsid w:val="0029141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9141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9141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9141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91419"/>
    <w:rPr>
      <w:color w:val="808080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29141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291419"/>
    <w:rPr>
      <w:color w:val="EE0000"/>
    </w:rPr>
  </w:style>
  <w:style w:type="character" w:customStyle="1" w:styleId="CMDRedChar">
    <w:name w:val="CMD Red Char"/>
    <w:basedOn w:val="CMDChar"/>
    <w:link w:val="CMDRed"/>
    <w:rsid w:val="0029141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9141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91419"/>
    <w:rPr>
      <w:szCs w:val="22"/>
    </w:rPr>
  </w:style>
  <w:style w:type="character" w:customStyle="1" w:styleId="CMDOutputChar">
    <w:name w:val="CMD Output Char"/>
    <w:basedOn w:val="BodyTextL25Char"/>
    <w:link w:val="CMDOutput"/>
    <w:rsid w:val="0029141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9141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91419"/>
  </w:style>
  <w:style w:type="paragraph" w:customStyle="1" w:styleId="TableAnswer">
    <w:name w:val="Table Answer"/>
    <w:basedOn w:val="TableText"/>
    <w:qFormat/>
    <w:rsid w:val="00291419"/>
  </w:style>
  <w:style w:type="character" w:customStyle="1" w:styleId="Heading2Gray">
    <w:name w:val="Heading 2 Gray"/>
    <w:basedOn w:val="Heading2Char"/>
    <w:uiPriority w:val="1"/>
    <w:qFormat/>
    <w:rsid w:val="0029141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9141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9141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9141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9141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9141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9141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9141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39796F"/>
    <w:rsid w:val="0054154E"/>
    <w:rsid w:val="00597D18"/>
    <w:rsid w:val="0074177A"/>
    <w:rsid w:val="008C6C43"/>
    <w:rsid w:val="008D66F6"/>
    <w:rsid w:val="00A96077"/>
    <w:rsid w:val="00AD7939"/>
    <w:rsid w:val="00BB3DFE"/>
    <w:rsid w:val="00C07D0D"/>
    <w:rsid w:val="00C45A74"/>
    <w:rsid w:val="00D40B4F"/>
    <w:rsid w:val="00D47ABC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67116-49DE-4794-BC68-442BC8D6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Troubleshooting Challenge</dc:title>
  <dc:creator>Mubarek</dc:creator>
  <dc:description>2019</dc:description>
  <cp:lastModifiedBy>Administrator</cp:lastModifiedBy>
  <cp:revision>2</cp:revision>
  <dcterms:created xsi:type="dcterms:W3CDTF">2024-01-23T07:59:00Z</dcterms:created>
  <dcterms:modified xsi:type="dcterms:W3CDTF">2024-01-23T07:59:00Z</dcterms:modified>
</cp:coreProperties>
</file>