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FREELANCE PROJECT ESTIMATE</w:t>
      </w:r>
    </w:p>
    <w:p>
      <w:pPr>
        <w:pBdr>
          <w:bottom w:val="single" w:color="1B3A6B" w:sz="8"/>
        </w:pBdr>
        <w:spacing w:after="6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Software Development Services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</w:t>
      </w:r>
      <w:r>
        <w:rPr>
          <w:rFonts w:ascii="Arial" w:cs="Arial" w:eastAsia="Arial" w:hAnsi="Arial"/>
          <w:sz w:val="20"/>
          <w:szCs w:val="20"/>
        </w:rPr>
        <w:t xml:space="preserve">14 June 2026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Prepared by: </w:t>
      </w:r>
      <w:r>
        <w:rPr>
          <w:rFonts w:ascii="Arial" w:cs="Arial" w:eastAsia="Arial" w:hAnsi="Arial"/>
          <w:sz w:val="20"/>
          <w:szCs w:val="20"/>
        </w:rPr>
        <w:t xml:space="preserve">Muhammed Shafeeque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Hourly Rate: </w:t>
      </w:r>
      <w:r>
        <w:rPr>
          <w:rFonts w:ascii="Arial" w:cs="Arial" w:eastAsia="Arial" w:hAnsi="Arial"/>
          <w:sz w:val="20"/>
          <w:szCs w:val="20"/>
        </w:rPr>
        <w:t xml:space="preserve">₹400 / hour</w:t>
      </w:r>
    </w:p>
    <w:p>
      <w:pPr>
        <w:spacing w:after="30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Payment Terms: </w:t>
      </w:r>
      <w:r>
        <w:rPr>
          <w:rFonts w:ascii="Arial" w:cs="Arial" w:eastAsia="Arial" w:hAnsi="Arial"/>
          <w:sz w:val="20"/>
          <w:szCs w:val="20"/>
        </w:rPr>
        <w:t xml:space="preserve">50% advance, 50% on delivery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260"/>
        <w:gridCol w:w="1500"/>
        <w:gridCol w:w="1500"/>
        <w:gridCol w:w="1700"/>
      </w:tblGrid>
      <w:tr>
        <w:trPr>
          <w:tblHeader/>
        </w:trPr>
        <w:tc>
          <w:tcPr>
            <w:tcW w:type="dxa" w:w="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/ Feature</w:t>
            </w:r>
          </w:p>
        </w:tc>
        <w:tc>
          <w:tcPr>
            <w:tcW w:type="dxa" w:w="1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  <w:tc>
          <w:tcPr>
            <w:tcW w:type="dxa" w:w="1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 (INR)</w:t>
            </w:r>
          </w:p>
        </w:tc>
        <w:tc>
          <w:tcPr>
            <w:tcW w:type="dxa" w:w="1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 (INR)</w:t>
            </w:r>
          </w:p>
        </w:tc>
      </w:tr>
      <w:tr>
        <w:tc>
          <w:tcPr>
            <w:tcW w:type="dxa" w:w="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42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Project Setup</w:t>
            </w:r>
          </w:p>
        </w:tc>
        <w:tc>
          <w:tcPr>
            <w:tcW w:type="dxa" w:w="1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₹400</w:t>
            </w:r>
          </w:p>
        </w:tc>
        <w:tc>
          <w:tcPr>
            <w:tcW w:type="dxa" w:w="1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₹3,200</w:t>
            </w:r>
          </w:p>
        </w:tc>
      </w:tr>
      <w:tr>
        <w:tc>
          <w:tcPr>
            <w:tcW w:type="dxa" w:w="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42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Login System</w:t>
            </w:r>
          </w:p>
        </w:tc>
        <w:tc>
          <w:tcPr>
            <w:tcW w:type="dxa" w:w="1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₹400</w:t>
            </w:r>
          </w:p>
        </w:tc>
        <w:tc>
          <w:tcPr>
            <w:tcW w:type="dxa" w:w="1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₹3,200</w:t>
            </w:r>
          </w:p>
        </w:tc>
      </w:tr>
      <w:tr>
        <w:tc>
          <w:tcPr>
            <w:tcW w:type="dxa" w:w="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42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User Management</w:t>
            </w:r>
          </w:p>
        </w:tc>
        <w:tc>
          <w:tcPr>
            <w:tcW w:type="dxa" w:w="1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₹400</w:t>
            </w:r>
          </w:p>
        </w:tc>
        <w:tc>
          <w:tcPr>
            <w:tcW w:type="dxa" w:w="1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₹3,200</w:t>
            </w:r>
          </w:p>
        </w:tc>
      </w:tr>
      <w:tr>
        <w:tc>
          <w:tcPr>
            <w:tcW w:type="dxa" w:w="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42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User Role &amp; Permission</w:t>
            </w:r>
          </w:p>
        </w:tc>
        <w:tc>
          <w:tcPr>
            <w:tcW w:type="dxa" w:w="1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</w:t>
            </w:r>
          </w:p>
        </w:tc>
        <w:tc>
          <w:tcPr>
            <w:tcW w:type="dxa" w:w="1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₹400</w:t>
            </w:r>
          </w:p>
        </w:tc>
        <w:tc>
          <w:tcPr>
            <w:tcW w:type="dxa" w:w="1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₹6,000</w:t>
            </w:r>
          </w:p>
        </w:tc>
      </w:tr>
      <w:tr>
        <w:tc>
          <w:tcPr>
            <w:tcW w:type="dxa" w:w="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42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Materials Management (CRUD)</w:t>
            </w:r>
          </w:p>
        </w:tc>
        <w:tc>
          <w:tcPr>
            <w:tcW w:type="dxa" w:w="1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₹400</w:t>
            </w:r>
          </w:p>
        </w:tc>
        <w:tc>
          <w:tcPr>
            <w:tcW w:type="dxa" w:w="1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₹4,000</w:t>
            </w:r>
          </w:p>
        </w:tc>
      </w:tr>
      <w:tr>
        <w:tc>
          <w:tcPr>
            <w:tcW w:type="dxa" w:w="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42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Services &amp; Charge Management</w:t>
            </w:r>
          </w:p>
        </w:tc>
        <w:tc>
          <w:tcPr>
            <w:tcW w:type="dxa" w:w="1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₹400</w:t>
            </w:r>
          </w:p>
        </w:tc>
        <w:tc>
          <w:tcPr>
            <w:tcW w:type="dxa" w:w="1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₹4,000</w:t>
            </w:r>
          </w:p>
        </w:tc>
      </w:tr>
      <w:tr>
        <w:tc>
          <w:tcPr>
            <w:tcW w:type="dxa" w:w="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42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Quotation Management</w:t>
            </w:r>
          </w:p>
        </w:tc>
        <w:tc>
          <w:tcPr>
            <w:tcW w:type="dxa" w:w="1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32</w:t>
            </w:r>
          </w:p>
        </w:tc>
        <w:tc>
          <w:tcPr>
            <w:tcW w:type="dxa" w:w="1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₹400</w:t>
            </w:r>
          </w:p>
        </w:tc>
        <w:tc>
          <w:tcPr>
            <w:tcW w:type="dxa" w:w="1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₹12,800</w:t>
            </w:r>
          </w:p>
        </w:tc>
      </w:tr>
      <w:tr>
        <w:tc>
          <w:tcPr>
            <w:tcW w:type="dxa" w:w="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42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Invoice Management</w:t>
            </w:r>
          </w:p>
        </w:tc>
        <w:tc>
          <w:tcPr>
            <w:tcW w:type="dxa" w:w="1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32</w:t>
            </w:r>
          </w:p>
        </w:tc>
        <w:tc>
          <w:tcPr>
            <w:tcW w:type="dxa" w:w="1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₹400</w:t>
            </w:r>
          </w:p>
        </w:tc>
        <w:tc>
          <w:tcPr>
            <w:tcW w:type="dxa" w:w="1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₹12,800</w:t>
            </w:r>
          </w:p>
        </w:tc>
      </w:tr>
      <w:tr>
        <w:tc>
          <w:tcPr>
            <w:tcW w:type="dxa" w:w="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W w:type="dxa" w:w="42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PNL (Profit &amp; Loss)</w:t>
            </w:r>
          </w:p>
        </w:tc>
        <w:tc>
          <w:tcPr>
            <w:tcW w:type="dxa" w:w="1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30</w:t>
            </w:r>
          </w:p>
        </w:tc>
        <w:tc>
          <w:tcPr>
            <w:tcW w:type="dxa" w:w="1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₹400</w:t>
            </w:r>
          </w:p>
        </w:tc>
        <w:tc>
          <w:tcPr>
            <w:tcW w:type="dxa" w:w="1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₹12,000</w:t>
            </w:r>
          </w:p>
        </w:tc>
      </w:tr>
      <w:tr>
        <w:tc>
          <w:tcPr>
            <w:tcW w:type="dxa" w:w="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42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Deployment</w:t>
            </w:r>
          </w:p>
        </w:tc>
        <w:tc>
          <w:tcPr>
            <w:tcW w:type="dxa" w:w="1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₹400</w:t>
            </w:r>
          </w:p>
        </w:tc>
        <w:tc>
          <w:tcPr>
            <w:tcW w:type="dxa" w:w="1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₹2,400</w:t>
            </w:r>
          </w:p>
        </w:tc>
      </w:tr>
      <w:tr>
        <w:tc>
          <w:tcPr>
            <w:tcW w:type="dxa" w:w="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11</w:t>
            </w:r>
          </w:p>
        </w:tc>
        <w:tc>
          <w:tcPr>
            <w:tcW w:type="dxa" w:w="42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Customer Management</w:t>
            </w:r>
          </w:p>
        </w:tc>
        <w:tc>
          <w:tcPr>
            <w:tcW w:type="dxa" w:w="1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16</w:t>
            </w:r>
          </w:p>
        </w:tc>
        <w:tc>
          <w:tcPr>
            <w:tcW w:type="dxa" w:w="1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₹400</w:t>
            </w:r>
          </w:p>
        </w:tc>
        <w:tc>
          <w:tcPr>
            <w:tcW w:type="dxa" w:w="1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₹6,400</w:t>
            </w:r>
          </w:p>
        </w:tc>
      </w:tr>
      <w:tr>
        <w:tc>
          <w:tcPr>
            <w:tcW w:type="dxa" w:w="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12</w:t>
            </w:r>
          </w:p>
        </w:tc>
        <w:tc>
          <w:tcPr>
            <w:tcW w:type="dxa" w:w="42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Account Head Management</w:t>
            </w:r>
          </w:p>
        </w:tc>
        <w:tc>
          <w:tcPr>
            <w:tcW w:type="dxa" w:w="1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₹400</w:t>
            </w:r>
          </w:p>
        </w:tc>
        <w:tc>
          <w:tcPr>
            <w:tcW w:type="dxa" w:w="1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₹3,200</w:t>
            </w:r>
          </w:p>
        </w:tc>
      </w:tr>
      <w:tr>
        <w:tc>
          <w:tcPr>
            <w:tcW w:type="dxa" w:w="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13</w:t>
            </w:r>
          </w:p>
        </w:tc>
        <w:tc>
          <w:tcPr>
            <w:tcW w:type="dxa" w:w="42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Company / Vendor Management</w:t>
            </w:r>
          </w:p>
        </w:tc>
        <w:tc>
          <w:tcPr>
            <w:tcW w:type="dxa" w:w="1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16</w:t>
            </w:r>
          </w:p>
        </w:tc>
        <w:tc>
          <w:tcPr>
            <w:tcW w:type="dxa" w:w="1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₹400</w:t>
            </w:r>
          </w:p>
        </w:tc>
        <w:tc>
          <w:tcPr>
            <w:tcW w:type="dxa" w:w="1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₹6,400</w:t>
            </w:r>
          </w:p>
        </w:tc>
      </w:tr>
      <w:tr>
        <w:tc>
          <w:tcPr>
            <w:tcW w:type="dxa" w:w="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14</w:t>
            </w:r>
          </w:p>
        </w:tc>
        <w:tc>
          <w:tcPr>
            <w:tcW w:type="dxa" w:w="42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Customer On-Site Service Link</w:t>
            </w:r>
          </w:p>
        </w:tc>
        <w:tc>
          <w:tcPr>
            <w:tcW w:type="dxa" w:w="1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₹400</w:t>
            </w:r>
          </w:p>
        </w:tc>
        <w:tc>
          <w:tcPr>
            <w:tcW w:type="dxa" w:w="1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₹3,200</w:t>
            </w:r>
          </w:p>
        </w:tc>
      </w:tr>
      <w:tr>
        <w:tc>
          <w:tcPr>
            <w:tcW w:type="dxa" w:w="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</w:t>
            </w:r>
          </w:p>
        </w:tc>
        <w:tc>
          <w:tcPr>
            <w:tcW w:type="dxa" w:w="42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Learning &amp; Testing</w:t>
            </w:r>
          </w:p>
        </w:tc>
        <w:tc>
          <w:tcPr>
            <w:tcW w:type="dxa" w:w="1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₹400</w:t>
            </w:r>
          </w:p>
        </w:tc>
        <w:tc>
          <w:tcPr>
            <w:tcW w:type="dxa" w:w="1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₹4,000</w:t>
            </w:r>
          </w:p>
        </w:tc>
      </w:tr>
      <w:tr>
        <w:tc>
          <w:tcPr>
            <w:tcW w:type="dxa" w:w="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16</w:t>
            </w:r>
          </w:p>
        </w:tc>
        <w:tc>
          <w:tcPr>
            <w:tcW w:type="dxa" w:w="42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Reports</w:t>
            </w:r>
          </w:p>
        </w:tc>
        <w:tc>
          <w:tcPr>
            <w:tcW w:type="dxa" w:w="1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30</w:t>
            </w:r>
          </w:p>
        </w:tc>
        <w:tc>
          <w:tcPr>
            <w:tcW w:type="dxa" w:w="1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₹400</w:t>
            </w:r>
          </w:p>
        </w:tc>
        <w:tc>
          <w:tcPr>
            <w:tcW w:type="dxa" w:w="1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₹12,000</w:t>
            </w:r>
          </w:p>
        </w:tc>
      </w:tr>
      <w:tr>
        <w:tc>
          <w:tcPr>
            <w:tcW w:type="dxa" w:w="4660"/>
            <w:gridSpan w:val="2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SUBTOTAL</w:t>
            </w:r>
          </w:p>
        </w:tc>
        <w:tc>
          <w:tcPr>
            <w:tcW w:type="dxa" w:w="1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247 hrs</w:t>
            </w:r>
          </w:p>
        </w:tc>
        <w:tc>
          <w:tcPr>
            <w:tcW w:type="dxa" w:w="15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₹98,800</w:t>
            </w:r>
          </w:p>
        </w:tc>
      </w:tr>
      <w:tr>
        <w:tc>
          <w:tcPr>
            <w:tcW w:type="dxa" w:w="7660"/>
            <w:gridSpan w:val="4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Contingency Buffer (15%)</w:t>
            </w:r>
          </w:p>
        </w:tc>
        <w:tc>
          <w:tcPr>
            <w:tcW w:type="dxa" w:w="1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₹14,820</w:t>
            </w:r>
          </w:p>
        </w:tc>
      </w:tr>
      <w:tr>
        <w:tc>
          <w:tcPr>
            <w:gridSpan w:val="4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GRAND TOTAL (incl. buffer)</w:t>
            </w:r>
          </w:p>
        </w:tc>
        <w:tc>
          <w:tcPr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₹113,620</w:t>
            </w:r>
          </w:p>
        </w:tc>
      </w:tr>
    </w:tbl>
    <w:p>
      <w:pPr>
        <w:spacing w:after="100" w:before="4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Notes &amp; Terms</w:t>
      </w:r>
    </w:p>
    <w:p>
      <w:pPr>
        <w:pBdr>
          <w:bottom w:val="single" w:color="C5D3E8" w:sz="4"/>
        </w:pBdr>
        <w:spacing w:after="200" w:before="0"/>
      </w:pPr>
    </w:p>
    <w:p>
      <w:pPr>
        <w:spacing w:after="80" w:before="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• Estimate is based on scope described above. Any additions or changes in scope may affect timeline and cost.</w:t>
      </w:r>
    </w:p>
    <w:p>
      <w:pPr>
        <w:spacing w:after="80" w:before="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• Timeline: Estimated delivery in 8–10 weeks depending on feedback cycles.</w:t>
      </w:r>
    </w:p>
    <w:p>
      <w:pPr>
        <w:spacing w:after="80" w:before="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• Payment: 50% advance before work begins; remaining 50% upon final delivery.</w:t>
      </w:r>
    </w:p>
    <w:p>
      <w:pPr>
        <w:spacing w:after="80" w:before="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• Revisions: Up to 2 rounds of revision per module are included. Additional revisions billed at ₹400/hr.</w:t>
      </w:r>
    </w:p>
    <w:p>
      <w:pPr>
        <w:spacing w:after="80" w:before="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• Tech Stack: Node.js / Express, MongoDB (or SQL as agreed), React / Next.js (frontend if applicable).</w:t>
      </w:r>
    </w:p>
    <w:p>
      <w:pPr>
        <w:spacing w:after="80" w:before="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• Source code will be handed over upon full payment.</w:t>
      </w:r>
    </w:p>
    <w:p>
      <w:pPr>
        <w:spacing w:after="0" w:before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Signature: ________________________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        Date: ___________________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2026-06-14T09:13:09.449Z</dcterms:created>
  <dcterms:modified xsi:type="dcterms:W3CDTF">2026-06-14T09:13:09.449Z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