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FREELANCE PROJECT ESTIMATE</w:t>
      </w:r>
    </w:p>
    <w:p>
      <w:pPr>
        <w:pBdr>
          <w:bottom w:val="single" w:color="1B3A6B" w:sz="8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Development Services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14 June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 </w:t>
      </w:r>
      <w:r>
        <w:rPr>
          <w:rFonts w:ascii="Arial" w:cs="Arial" w:eastAsia="Arial" w:hAnsi="Arial"/>
          <w:sz w:val="20"/>
          <w:szCs w:val="20"/>
        </w:rPr>
        <w:t xml:space="preserve">Muhammed Shafeeque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Hourly Rate: </w:t>
      </w:r>
      <w:r>
        <w:rPr>
          <w:rFonts w:ascii="Arial" w:cs="Arial" w:eastAsia="Arial" w:hAnsi="Arial"/>
          <w:sz w:val="20"/>
          <w:szCs w:val="20"/>
        </w:rPr>
        <w:t xml:space="preserve">₹400 / hour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Terms: </w:t>
      </w:r>
      <w:r>
        <w:rPr>
          <w:rFonts w:ascii="Arial" w:cs="Arial" w:eastAsia="Arial" w:hAnsi="Arial"/>
          <w:sz w:val="20"/>
          <w:szCs w:val="20"/>
        </w:rPr>
        <w:t xml:space="preserve">50% advance, 50% on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60"/>
        <w:gridCol w:w="1500"/>
        <w:gridCol w:w="1500"/>
        <w:gridCol w:w="1700"/>
      </w:tblGrid>
      <w:tr>
        <w:trPr>
          <w:tblHeader/>
        </w:trP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(INR)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System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Role &amp; Permission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Materials Management (CRUD)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 &amp; Charge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Quotation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₹12,800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Invoice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₹12,800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PNL (Profit &amp; Loss)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Head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Company / Vendor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On-Site Service Link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 &amp; Testing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660"/>
            <w:gridSpan w:val="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217 hrs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₹86,800</w:t>
            </w:r>
          </w:p>
        </w:tc>
      </w:tr>
      <w:tr>
        <w:tc>
          <w:tcPr>
            <w:tcW w:type="dxa" w:w="7660"/>
            <w:gridSpan w:val="4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Contingency Buffer (15%)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₹13,020</w:t>
            </w:r>
          </w:p>
        </w:tc>
      </w:tr>
      <w:tr>
        <w:tc>
          <w:tcPr>
            <w:gridSpan w:val="4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GRAND TOTAL (incl. buffer)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₹99,820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Notes &amp; Terms</w:t>
      </w:r>
    </w:p>
    <w:p>
      <w:pPr>
        <w:pBdr>
          <w:bottom w:val="single" w:color="C5D3E8" w:sz="4"/>
        </w:pBdr>
        <w:spacing w:after="200" w:before="0"/>
      </w:pP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Estimate is based on scope described above. Any additions or changes in scope may affect timeline and cost.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Timeline: Estimated delivery in 8–10 weeks depending on feedback cycles.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Payment: 50% advance before work begins; remaining 50% upon final delivery.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Revisions: Up to 2 rounds of revision per module are included. Additional revisions billed at ₹400/hr.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Tech Stack: Node.js / Express, MongoDB (or SQL as agreed), React / Next.js (frontend if applicable).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Source code will be handed over upon full payment.</w:t>
      </w:r>
    </w:p>
    <w:p>
      <w:pPr>
        <w:spacing w:after="0" w:before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Signature: ________________________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      Date: 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2026-06-14T09:11:29.726Z</dcterms:created>
  <dcterms:modified xsi:type="dcterms:W3CDTF">2026-06-14T09:11:29.726Z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