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6EC1" w14:textId="3FF43E88" w:rsidR="00B94E73" w:rsidRPr="00B94E73" w:rsidRDefault="00B94E73" w:rsidP="00B94E73">
      <w:pPr>
        <w:jc w:val="center"/>
        <w:rPr>
          <w:b/>
          <w:bCs/>
        </w:rPr>
      </w:pPr>
      <w:r w:rsidRPr="00B94E73">
        <w:rPr>
          <w:b/>
          <w:bCs/>
        </w:rPr>
        <w:t>OCPP Offline Mod Tekrar Saldırısı ile Yetkisiz Şarj Başlatma</w:t>
      </w:r>
    </w:p>
    <w:p w14:paraId="423B9E95" w14:textId="1029E761" w:rsidR="00B94E73" w:rsidRPr="00B94E73" w:rsidRDefault="00B94E73" w:rsidP="00B94E73">
      <w:r w:rsidRPr="00B94E73">
        <w:rPr>
          <w:b/>
          <w:bCs/>
        </w:rPr>
        <w:t>OCPP Offline Mod Tekrar Saldırısı (Replay Attack)</w:t>
      </w:r>
      <w:r w:rsidRPr="00B94E73">
        <w:t xml:space="preserve"> kullanılarak şarj istasyonunun (CP) iç kontrol sistemine (CAN-Bus) yetkisiz komut enjekte edilmesini içerir. Siber-fiziksel sistemler için yapılan $SD^{c+e}$ risk analizi, bu tür bir senaryonun temelini oluşturan </w:t>
      </w:r>
      <w:r w:rsidRPr="00B94E73">
        <w:rPr>
          <w:b/>
          <w:bCs/>
        </w:rPr>
        <w:t>Denial of Service (D)</w:t>
      </w:r>
      <w:r w:rsidRPr="00B94E73">
        <w:t xml:space="preserve"> ve </w:t>
      </w:r>
      <w:r w:rsidRPr="00B94E73">
        <w:rPr>
          <w:b/>
          <w:bCs/>
        </w:rPr>
        <w:t>Tampering (T)</w:t>
      </w:r>
      <w:r w:rsidRPr="00B94E73">
        <w:t xml:space="preserve"> tehditlerinin en yüksek riske sahip olduğunu göstermiştir</w:t>
      </w:r>
    </w:p>
    <w:p w14:paraId="043F8403" w14:textId="77777777" w:rsidR="00B94E73" w:rsidRPr="00B94E73" w:rsidRDefault="00B94E73" w:rsidP="00B94E73">
      <w:r w:rsidRPr="00B94E73">
        <w:t>Saldırı, üç aşamada gerçekleşir:</w:t>
      </w:r>
    </w:p>
    <w:p w14:paraId="13B81E51" w14:textId="180FCCC0" w:rsidR="00B94E73" w:rsidRPr="00B94E73" w:rsidRDefault="00B94E73" w:rsidP="00B94E73">
      <w:pPr>
        <w:numPr>
          <w:ilvl w:val="0"/>
          <w:numId w:val="1"/>
        </w:numPr>
      </w:pPr>
      <w:r w:rsidRPr="00B94E73">
        <w:rPr>
          <w:b/>
          <w:bCs/>
        </w:rPr>
        <w:t>DoS Aşaması:</w:t>
      </w:r>
      <w:r w:rsidRPr="00B94E73">
        <w:t xml:space="preserve"> Saldırgan, CP ile CSMS (Merkezi Yönetim Sistemi) arasındaki iletişim kanalını keserek CP'yi </w:t>
      </w:r>
      <w:r w:rsidRPr="00B94E73">
        <w:rPr>
          <w:b/>
          <w:bCs/>
        </w:rPr>
        <w:t>çevrimdışı moda</w:t>
      </w:r>
      <w:r w:rsidRPr="00B94E73">
        <w:t xml:space="preserve"> geçmeye zorlar.</w:t>
      </w:r>
    </w:p>
    <w:p w14:paraId="196FB7E2" w14:textId="7A4FAA26" w:rsidR="00B94E73" w:rsidRPr="00B94E73" w:rsidRDefault="00B94E73" w:rsidP="00B94E73">
      <w:pPr>
        <w:numPr>
          <w:ilvl w:val="0"/>
          <w:numId w:val="1"/>
        </w:numPr>
      </w:pPr>
      <w:r w:rsidRPr="00B94E73">
        <w:rPr>
          <w:b/>
          <w:bCs/>
        </w:rPr>
        <w:t>Yetki Yükseltme ve Tampering:</w:t>
      </w:r>
      <w:r w:rsidRPr="00B94E73">
        <w:t xml:space="preserve"> Saldırgan, daha önce yakaladığı geçerli bir şarj başlatma mesajını (örneğin bir RemoteStartTransaction komutunu) çevrimdışı durumdaki CP'ye </w:t>
      </w:r>
      <w:r w:rsidRPr="00B94E73">
        <w:rPr>
          <w:b/>
          <w:bCs/>
        </w:rPr>
        <w:t>tekrar enjekte eder</w:t>
      </w:r>
      <w:r w:rsidRPr="00B94E73">
        <w:t xml:space="preserve">. Eğer CP'de </w:t>
      </w:r>
      <w:r w:rsidRPr="00B94E73">
        <w:rPr>
          <w:b/>
          <w:bCs/>
        </w:rPr>
        <w:t>Offline TxForUnknownIdEnabled</w:t>
      </w:r>
      <w:r w:rsidRPr="00B94E73">
        <w:t xml:space="preserve"> gibi çevrimdışı yetkilendirme ayarları açıksa (C15 UC), CP bu tekrarlanan mesajı yetkilendirerek </w:t>
      </w:r>
      <w:r w:rsidRPr="00B94E73">
        <w:rPr>
          <w:b/>
          <w:bCs/>
        </w:rPr>
        <w:t>Yetki Yükseltme</w:t>
      </w:r>
      <w:r w:rsidRPr="00B94E73">
        <w:t xml:space="preserve"> eylemini gerçekleştirir.</w:t>
      </w:r>
    </w:p>
    <w:p w14:paraId="6DEE2441" w14:textId="6634FD42" w:rsidR="00B94E73" w:rsidRPr="00B94E73" w:rsidRDefault="00B94E73" w:rsidP="00B94E73">
      <w:pPr>
        <w:numPr>
          <w:ilvl w:val="0"/>
          <w:numId w:val="1"/>
        </w:numPr>
      </w:pPr>
      <w:r w:rsidRPr="00B94E73">
        <w:rPr>
          <w:b/>
          <w:bCs/>
        </w:rPr>
        <w:t>Siber-Fiziksel Köprü (CAN-Bus):</w:t>
      </w:r>
      <w:r w:rsidRPr="00B94E73">
        <w:t xml:space="preserve"> Yetkilendirilen bu OCPP komutu, CP'nin ana kontrolcüsü (Gateway bileşeni) tarafından CAN-Bus'a uygun bir frame'e çevrilir. CP, bu komuta karşılık gelen CAN frame'ini (örneğin </w:t>
      </w:r>
      <w:r w:rsidRPr="00B94E73">
        <w:rPr>
          <w:b/>
          <w:bCs/>
        </w:rPr>
        <w:t>CAN ID 0x200</w:t>
      </w:r>
      <w:r w:rsidRPr="00B94E73">
        <w:t xml:space="preserve">) iç ağa gönderir. CAN-Bus'ın kimlik doğrulama, şifreleme ve mesaj bütünlüğü mekanizmalarından yoksun olması nedeniyle </w:t>
      </w:r>
      <w:r>
        <w:rPr>
          <w:vertAlign w:val="superscript"/>
        </w:rPr>
        <w:t>,</w:t>
      </w:r>
      <w:r w:rsidRPr="00B94E73">
        <w:t xml:space="preserve"> bu komut fiziksel charger modülü tarafından yetkisiz olsa bile kabul edilir ve </w:t>
      </w:r>
      <w:r w:rsidRPr="00B94E73">
        <w:rPr>
          <w:b/>
          <w:bCs/>
        </w:rPr>
        <w:t>yetkisiz şarj işlemi</w:t>
      </w:r>
      <w:r w:rsidRPr="00B94E73">
        <w:t xml:space="preserve"> (TC-5) başlatılır.</w:t>
      </w:r>
    </w:p>
    <w:p w14:paraId="63F1B292" w14:textId="3D674FED" w:rsidR="00B94E73" w:rsidRPr="00B94E73" w:rsidRDefault="00B94E73" w:rsidP="00B94E73">
      <w:r w:rsidRPr="00B94E73">
        <w:t xml:space="preserve">Bu anomali, ekonomik hasara (enerji hırsızlığı - TC-7)  ve kontrol kaybına yol açar. Tespit, </w:t>
      </w:r>
      <w:r w:rsidRPr="00B94E73">
        <w:rPr>
          <w:b/>
          <w:bCs/>
        </w:rPr>
        <w:t>CAN-IDS</w:t>
      </w:r>
      <w:r w:rsidRPr="00B94E73">
        <w:t xml:space="preserve"> (Saldırı Tespit Sistemi) kullanılarak, CSMS'ten komut gelmemesine rağmen (DoS durumu) CAN-Bus üzerinde </w:t>
      </w:r>
      <w:r w:rsidRPr="00B94E73">
        <w:rPr>
          <w:b/>
          <w:bCs/>
        </w:rPr>
        <w:t>CAN ID 0x200</w:t>
      </w:r>
      <w:r w:rsidRPr="00B94E73">
        <w:t xml:space="preserve"> frame'lerinin anormal frekansta yayınlanmasının izlenmesiyle sağlanabilir. Savunma olarak, </w:t>
      </w:r>
      <w:r w:rsidRPr="00B94E73">
        <w:rPr>
          <w:b/>
          <w:bCs/>
        </w:rPr>
        <w:t>Mutual TLS</w:t>
      </w:r>
      <w:r w:rsidRPr="00B94E73">
        <w:t xml:space="preserve"> zorunluluğu ve çevrimdışı yetkilendirme değişkenlerinin kapatılması, ayrıca Gateway bileşeninde </w:t>
      </w:r>
      <w:r w:rsidRPr="00B94E73">
        <w:rPr>
          <w:b/>
          <w:bCs/>
        </w:rPr>
        <w:t>CAN-IDS</w:t>
      </w:r>
      <w:r w:rsidRPr="00B94E73">
        <w:t xml:space="preserve"> filtreleme kurallarının uygulanması hayati önem</w:t>
      </w:r>
      <w:r>
        <w:t xml:space="preserve"> taşır.</w:t>
      </w:r>
    </w:p>
    <w:p w14:paraId="022DF6DB" w14:textId="77777777" w:rsidR="00D14E0F" w:rsidRDefault="00D14E0F"/>
    <w:sectPr w:rsidR="00D14E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16214"/>
    <w:multiLevelType w:val="multilevel"/>
    <w:tmpl w:val="EF8E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86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72"/>
    <w:rsid w:val="003C51EF"/>
    <w:rsid w:val="006042B2"/>
    <w:rsid w:val="00636D72"/>
    <w:rsid w:val="00B91AB1"/>
    <w:rsid w:val="00B94E73"/>
    <w:rsid w:val="00D1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D7DD0"/>
  <w15:chartTrackingRefBased/>
  <w15:docId w15:val="{9FA7DA65-3AE3-436D-A04F-072E3547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3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3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36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3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36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3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3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3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3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36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36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36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36D7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36D7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36D7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36D7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36D7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36D7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3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3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3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3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3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36D7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36D7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36D7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36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36D7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36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ayyıldız</dc:creator>
  <cp:keywords/>
  <dc:description/>
  <cp:lastModifiedBy>muhammet ayyıldız</cp:lastModifiedBy>
  <cp:revision>2</cp:revision>
  <dcterms:created xsi:type="dcterms:W3CDTF">2025-11-12T05:58:00Z</dcterms:created>
  <dcterms:modified xsi:type="dcterms:W3CDTF">2025-11-12T06:04:00Z</dcterms:modified>
</cp:coreProperties>
</file>