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8240F" w14:textId="59E485E2" w:rsidR="0064289F" w:rsidRDefault="00AE4CF1" w:rsidP="0064289F">
      <w:pPr>
        <w:rPr>
          <w:rFonts w:ascii="Times New Roman" w:hAnsi="Times New Roman" w:cs="Times New Roman"/>
          <w:b/>
          <w:bCs/>
        </w:rPr>
      </w:pPr>
      <w:r>
        <w:rPr>
          <w:rFonts w:ascii="Times New Roman" w:hAnsi="Times New Roman" w:cs="Times New Roman"/>
          <w:b/>
          <w:bCs/>
        </w:rPr>
        <w:t xml:space="preserve">                                                       </w:t>
      </w:r>
      <w:r w:rsidRPr="00AE4CF1">
        <w:rPr>
          <w:rFonts w:ascii="Times New Roman" w:hAnsi="Times New Roman" w:cs="Times New Roman"/>
          <w:b/>
          <w:bCs/>
        </w:rPr>
        <w:t>BİTKİ TEDAVİLERİ</w:t>
      </w:r>
    </w:p>
    <w:p w14:paraId="43C846ED" w14:textId="77777777" w:rsidR="00730A41" w:rsidRPr="0064289F" w:rsidRDefault="00730A41" w:rsidP="0064289F">
      <w:pPr>
        <w:rPr>
          <w:rFonts w:ascii="Times New Roman" w:hAnsi="Times New Roman" w:cs="Times New Roman"/>
          <w:b/>
          <w:bCs/>
        </w:rPr>
      </w:pPr>
    </w:p>
    <w:p w14:paraId="23CFC86A" w14:textId="77777777" w:rsidR="00B53255" w:rsidRDefault="00232D83" w:rsidP="00232D83">
      <w:pPr>
        <w:rPr>
          <w:rFonts w:ascii="Roboto" w:eastAsia="Times New Roman" w:hAnsi="Roboto" w:cs="Times New Roman"/>
          <w:b/>
          <w:bCs/>
          <w:color w:val="231F20"/>
          <w:kern w:val="0"/>
          <w:sz w:val="21"/>
          <w:szCs w:val="21"/>
          <w:lang w:eastAsia="tr-TR"/>
          <w14:ligatures w14:val="none"/>
        </w:rPr>
      </w:pPr>
      <w:r w:rsidRPr="00232D83">
        <w:rPr>
          <w:b/>
          <w:bCs/>
        </w:rPr>
        <w:t>Fasulye Köşeli Yaprak Lekesi (</w:t>
      </w:r>
      <w:proofErr w:type="spellStart"/>
      <w:r w:rsidRPr="00232D83">
        <w:rPr>
          <w:b/>
          <w:bCs/>
        </w:rPr>
        <w:t>Bean</w:t>
      </w:r>
      <w:proofErr w:type="spellEnd"/>
      <w:r w:rsidRPr="00232D83">
        <w:rPr>
          <w:b/>
          <w:bCs/>
        </w:rPr>
        <w:t xml:space="preserve"> </w:t>
      </w:r>
      <w:proofErr w:type="spellStart"/>
      <w:r w:rsidRPr="00232D83">
        <w:rPr>
          <w:b/>
          <w:bCs/>
        </w:rPr>
        <w:t>Angular</w:t>
      </w:r>
      <w:proofErr w:type="spellEnd"/>
      <w:r w:rsidRPr="00232D83">
        <w:rPr>
          <w:b/>
          <w:bCs/>
        </w:rPr>
        <w:t xml:space="preserve"> </w:t>
      </w:r>
      <w:proofErr w:type="spellStart"/>
      <w:r w:rsidRPr="00232D83">
        <w:rPr>
          <w:b/>
          <w:bCs/>
        </w:rPr>
        <w:t>Leaf</w:t>
      </w:r>
      <w:proofErr w:type="spellEnd"/>
      <w:r w:rsidRPr="00232D83">
        <w:rPr>
          <w:b/>
          <w:bCs/>
        </w:rPr>
        <w:t xml:space="preserve"> Spot</w:t>
      </w:r>
      <w:proofErr w:type="gramStart"/>
      <w:r w:rsidRPr="00232D83">
        <w:rPr>
          <w:b/>
          <w:bCs/>
        </w:rPr>
        <w:t>) :</w:t>
      </w:r>
      <w:proofErr w:type="gramEnd"/>
      <w:r w:rsidRPr="00232D83">
        <w:rPr>
          <w:rFonts w:ascii="Roboto" w:eastAsia="Times New Roman" w:hAnsi="Roboto" w:cs="Times New Roman"/>
          <w:b/>
          <w:bCs/>
          <w:color w:val="231F20"/>
          <w:kern w:val="0"/>
          <w:sz w:val="21"/>
          <w:szCs w:val="21"/>
          <w:lang w:eastAsia="tr-TR"/>
          <w14:ligatures w14:val="none"/>
        </w:rPr>
        <w:t xml:space="preserve"> </w:t>
      </w:r>
    </w:p>
    <w:p w14:paraId="6BC0B2B8" w14:textId="77777777" w:rsidR="00B53255" w:rsidRPr="00B53255" w:rsidRDefault="00B53255" w:rsidP="00B53255">
      <w:pPr>
        <w:rPr>
          <w:rFonts w:ascii="Roboto" w:eastAsia="Times New Roman" w:hAnsi="Roboto" w:cs="Times New Roman"/>
          <w:b/>
          <w:bCs/>
          <w:color w:val="231F20"/>
          <w:kern w:val="0"/>
          <w:lang w:eastAsia="tr-TR"/>
          <w14:ligatures w14:val="none"/>
        </w:rPr>
      </w:pPr>
      <w:r w:rsidRPr="00B53255">
        <w:rPr>
          <w:rFonts w:ascii="Roboto" w:eastAsia="Times New Roman" w:hAnsi="Roboto" w:cs="Times New Roman"/>
          <w:b/>
          <w:bCs/>
          <w:color w:val="231F20"/>
          <w:kern w:val="0"/>
          <w:lang w:eastAsia="tr-TR"/>
          <w14:ligatures w14:val="none"/>
        </w:rPr>
        <w:t>Belirtiler – köşeli yaprak lekesi</w:t>
      </w:r>
    </w:p>
    <w:p w14:paraId="5A953F71" w14:textId="77777777" w:rsidR="00B53255" w:rsidRPr="00B53255" w:rsidRDefault="00B53255" w:rsidP="00003BCF">
      <w:pPr>
        <w:jc w:val="both"/>
        <w:rPr>
          <w:rFonts w:ascii="Times New Roman" w:eastAsia="Times New Roman" w:hAnsi="Times New Roman" w:cs="Times New Roman"/>
          <w:color w:val="231F20"/>
          <w:kern w:val="0"/>
          <w:lang w:eastAsia="tr-TR"/>
          <w14:ligatures w14:val="none"/>
        </w:rPr>
      </w:pPr>
      <w:r w:rsidRPr="00B53255">
        <w:rPr>
          <w:rFonts w:ascii="Times New Roman" w:eastAsia="Times New Roman" w:hAnsi="Times New Roman" w:cs="Times New Roman"/>
          <w:color w:val="231F20"/>
          <w:kern w:val="0"/>
          <w:lang w:eastAsia="tr-TR"/>
          <w14:ligatures w14:val="none"/>
        </w:rPr>
        <w:t xml:space="preserve">Fasulye istilası yapraklarda ve meyvelerde görülür. Yaprakların üst kısmında, yaz boyunca, damarlarla sınırlanmış küçük, gri veya kahverengi, köşeli şekilli lekeler görülür. Yaprakların alt tarafında, lekelerin yakınında, patojenin </w:t>
      </w:r>
      <w:proofErr w:type="spellStart"/>
      <w:r w:rsidRPr="00B53255">
        <w:rPr>
          <w:rFonts w:ascii="Times New Roman" w:eastAsia="Times New Roman" w:hAnsi="Times New Roman" w:cs="Times New Roman"/>
          <w:color w:val="231F20"/>
          <w:kern w:val="0"/>
          <w:lang w:eastAsia="tr-TR"/>
          <w14:ligatures w14:val="none"/>
        </w:rPr>
        <w:t>sporülasyonu</w:t>
      </w:r>
      <w:proofErr w:type="spellEnd"/>
      <w:r w:rsidRPr="00B53255">
        <w:rPr>
          <w:rFonts w:ascii="Times New Roman" w:eastAsia="Times New Roman" w:hAnsi="Times New Roman" w:cs="Times New Roman"/>
          <w:color w:val="231F20"/>
          <w:kern w:val="0"/>
          <w:lang w:eastAsia="tr-TR"/>
          <w14:ligatures w14:val="none"/>
        </w:rPr>
        <w:t xml:space="preserve"> temsil eden çok sayıda küçük kahverengi lekeler görülebilir. Nemli bölgelerde, istila şiddetlidir ve bitkinin solmasına ve erken yaprak dökmesine neden olur. Bulaşma baklalarda da küçük ve köşeli lekeler şeklinde görülür.</w:t>
      </w:r>
    </w:p>
    <w:p w14:paraId="7399C3B4" w14:textId="77777777" w:rsidR="00B53255" w:rsidRDefault="00B53255" w:rsidP="00003BCF">
      <w:pPr>
        <w:jc w:val="both"/>
        <w:rPr>
          <w:rFonts w:ascii="Roboto" w:eastAsia="Times New Roman" w:hAnsi="Roboto" w:cs="Times New Roman"/>
          <w:b/>
          <w:bCs/>
          <w:color w:val="231F20"/>
          <w:kern w:val="0"/>
          <w:sz w:val="21"/>
          <w:szCs w:val="21"/>
          <w:lang w:eastAsia="tr-TR"/>
          <w14:ligatures w14:val="none"/>
        </w:rPr>
      </w:pPr>
    </w:p>
    <w:p w14:paraId="72645CDA" w14:textId="77777777" w:rsidR="00B53255" w:rsidRDefault="00B53255" w:rsidP="00003BCF">
      <w:pPr>
        <w:jc w:val="both"/>
        <w:rPr>
          <w:rFonts w:ascii="Roboto" w:eastAsia="Times New Roman" w:hAnsi="Roboto" w:cs="Times New Roman"/>
          <w:b/>
          <w:bCs/>
          <w:color w:val="231F20"/>
          <w:kern w:val="0"/>
          <w:sz w:val="21"/>
          <w:szCs w:val="21"/>
          <w:lang w:eastAsia="tr-TR"/>
          <w14:ligatures w14:val="none"/>
        </w:rPr>
      </w:pPr>
    </w:p>
    <w:p w14:paraId="554D4FBB" w14:textId="75485150" w:rsidR="00232D83" w:rsidRPr="00232D83" w:rsidRDefault="00232D83" w:rsidP="00003BCF">
      <w:pPr>
        <w:jc w:val="both"/>
        <w:rPr>
          <w:rFonts w:ascii="Times New Roman" w:hAnsi="Times New Roman" w:cs="Times New Roman"/>
        </w:rPr>
      </w:pPr>
      <w:r w:rsidRPr="00232D83">
        <w:rPr>
          <w:rFonts w:ascii="Times New Roman" w:hAnsi="Times New Roman" w:cs="Times New Roman"/>
        </w:rPr>
        <w:t>Patojen etmeni </w:t>
      </w:r>
      <w:proofErr w:type="spellStart"/>
      <w:r w:rsidRPr="00232D83">
        <w:rPr>
          <w:rFonts w:ascii="Times New Roman" w:hAnsi="Times New Roman" w:cs="Times New Roman"/>
          <w:i/>
          <w:iCs/>
        </w:rPr>
        <w:t>Phaeoisariopsis</w:t>
      </w:r>
      <w:proofErr w:type="spellEnd"/>
      <w:r w:rsidRPr="00232D83">
        <w:rPr>
          <w:rFonts w:ascii="Times New Roman" w:hAnsi="Times New Roman" w:cs="Times New Roman"/>
          <w:i/>
          <w:iCs/>
        </w:rPr>
        <w:t xml:space="preserve"> </w:t>
      </w:r>
      <w:proofErr w:type="spellStart"/>
      <w:proofErr w:type="gramStart"/>
      <w:r w:rsidRPr="00232D83">
        <w:rPr>
          <w:rFonts w:ascii="Times New Roman" w:hAnsi="Times New Roman" w:cs="Times New Roman"/>
          <w:i/>
          <w:iCs/>
        </w:rPr>
        <w:t>griseola</w:t>
      </w:r>
      <w:r w:rsidRPr="00232D83">
        <w:rPr>
          <w:rFonts w:ascii="Times New Roman" w:hAnsi="Times New Roman" w:cs="Times New Roman"/>
        </w:rPr>
        <w:t>‘</w:t>
      </w:r>
      <w:proofErr w:type="gramEnd"/>
      <w:r w:rsidRPr="00232D83">
        <w:rPr>
          <w:rFonts w:ascii="Times New Roman" w:hAnsi="Times New Roman" w:cs="Times New Roman"/>
        </w:rPr>
        <w:t>dır</w:t>
      </w:r>
      <w:proofErr w:type="spellEnd"/>
      <w:r w:rsidRPr="00232D83">
        <w:rPr>
          <w:rFonts w:ascii="Times New Roman" w:hAnsi="Times New Roman" w:cs="Times New Roman"/>
        </w:rPr>
        <w:t xml:space="preserve">. Bir yıldan diğerine bulaşması, mantarın bitki döküntülerinde kışı geçirdiği form olan direnç miselyumu aracılığıyla gerçekleşir. Patojenin vejetasyon dönemi boyunca yayılması </w:t>
      </w:r>
      <w:proofErr w:type="spellStart"/>
      <w:r w:rsidRPr="00232D83">
        <w:rPr>
          <w:rFonts w:ascii="Times New Roman" w:hAnsi="Times New Roman" w:cs="Times New Roman"/>
        </w:rPr>
        <w:t>konidyum</w:t>
      </w:r>
      <w:proofErr w:type="spellEnd"/>
      <w:r w:rsidRPr="00232D83">
        <w:rPr>
          <w:rFonts w:ascii="Times New Roman" w:hAnsi="Times New Roman" w:cs="Times New Roman"/>
        </w:rPr>
        <w:t xml:space="preserve"> aracılığıyla gerçekleşir.</w:t>
      </w:r>
    </w:p>
    <w:p w14:paraId="11F8A98E" w14:textId="77777777" w:rsidR="00232D83" w:rsidRPr="00232D83" w:rsidRDefault="00232D83" w:rsidP="00003BCF">
      <w:pPr>
        <w:jc w:val="both"/>
        <w:rPr>
          <w:rFonts w:ascii="Times New Roman" w:hAnsi="Times New Roman" w:cs="Times New Roman"/>
        </w:rPr>
      </w:pPr>
      <w:r w:rsidRPr="00232D83">
        <w:rPr>
          <w:rFonts w:ascii="Times New Roman" w:hAnsi="Times New Roman" w:cs="Times New Roman"/>
        </w:rPr>
        <w:t>Önlem ve kontrolü. Patojen saldırısını önlemek için, hasattan sonra tarlada kalan bitki kalıntılarının toplanması ve yok edilmesi, en az 3 yıl sonra aynı tarlaya geri dönüş ile ürün rotasyonu gibi önleyici tedbirler önerilir. Patojenin kimyasal kontrolü için spesifik fungisitlerle tedavi önerilmektedir.</w:t>
      </w:r>
    </w:p>
    <w:p w14:paraId="66B755B2" w14:textId="0B8D604A" w:rsidR="00232D83" w:rsidRPr="00232D83" w:rsidRDefault="00232D83" w:rsidP="00232D83"/>
    <w:p w14:paraId="0EAA4C58" w14:textId="55319BD8" w:rsidR="00232D83" w:rsidRPr="00232D83" w:rsidRDefault="00232D83" w:rsidP="00232D83">
      <w:pPr>
        <w:rPr>
          <w:b/>
          <w:bCs/>
        </w:rPr>
      </w:pPr>
      <w:r w:rsidRPr="00232D83">
        <w:rPr>
          <w:b/>
          <w:bCs/>
        </w:rPr>
        <w:t>Fasulye Pası (</w:t>
      </w:r>
      <w:proofErr w:type="spellStart"/>
      <w:r w:rsidRPr="00232D83">
        <w:rPr>
          <w:b/>
          <w:bCs/>
        </w:rPr>
        <w:t>Bean</w:t>
      </w:r>
      <w:proofErr w:type="spellEnd"/>
      <w:r w:rsidRPr="00232D83">
        <w:rPr>
          <w:b/>
          <w:bCs/>
        </w:rPr>
        <w:t xml:space="preserve"> </w:t>
      </w:r>
      <w:proofErr w:type="spellStart"/>
      <w:r w:rsidRPr="00232D83">
        <w:rPr>
          <w:b/>
          <w:bCs/>
        </w:rPr>
        <w:t>Rust</w:t>
      </w:r>
      <w:proofErr w:type="spellEnd"/>
      <w:proofErr w:type="gramStart"/>
      <w:r w:rsidRPr="00232D83">
        <w:rPr>
          <w:b/>
          <w:bCs/>
        </w:rPr>
        <w:t>) :</w:t>
      </w:r>
      <w:proofErr w:type="gramEnd"/>
      <w:r w:rsidRPr="00232D83">
        <w:rPr>
          <w:rFonts w:ascii="Open Sans" w:eastAsia="Times New Roman" w:hAnsi="Open Sans" w:cs="Open Sans"/>
          <w:color w:val="000000"/>
          <w:kern w:val="0"/>
          <w:lang w:eastAsia="tr-TR"/>
          <w14:ligatures w14:val="none"/>
        </w:rPr>
        <w:t xml:space="preserve"> </w:t>
      </w:r>
      <w:r w:rsidRPr="00232D83">
        <w:rPr>
          <w:b/>
          <w:bCs/>
        </w:rPr>
        <w:t> </w:t>
      </w:r>
      <w:r w:rsidRPr="00232D83">
        <w:rPr>
          <w:b/>
          <w:bCs/>
          <w:u w:val="single"/>
        </w:rPr>
        <w:t>BELİRTİLERİ</w:t>
      </w:r>
    </w:p>
    <w:p w14:paraId="363F8032" w14:textId="77777777" w:rsidR="00232D83" w:rsidRPr="00232D83" w:rsidRDefault="00232D83" w:rsidP="00003BCF">
      <w:pPr>
        <w:jc w:val="both"/>
        <w:rPr>
          <w:rFonts w:ascii="Times New Roman" w:hAnsi="Times New Roman" w:cs="Times New Roman"/>
        </w:rPr>
      </w:pPr>
      <w:r w:rsidRPr="00232D83">
        <w:rPr>
          <w:rFonts w:ascii="Times New Roman" w:hAnsi="Times New Roman" w:cs="Times New Roman"/>
        </w:rPr>
        <w:t xml:space="preserve">Hastalık yapraklarda kahverengi </w:t>
      </w:r>
      <w:proofErr w:type="spellStart"/>
      <w:r w:rsidRPr="00232D83">
        <w:rPr>
          <w:rFonts w:ascii="Times New Roman" w:hAnsi="Times New Roman" w:cs="Times New Roman"/>
        </w:rPr>
        <w:t>üredospor</w:t>
      </w:r>
      <w:proofErr w:type="spellEnd"/>
      <w:r w:rsidRPr="00232D83">
        <w:rPr>
          <w:rFonts w:ascii="Times New Roman" w:hAnsi="Times New Roman" w:cs="Times New Roman"/>
        </w:rPr>
        <w:t xml:space="preserve"> püstüllerinin oluşması ile dikkati çeker. Püstüllerin çevresinde açık sarı renkli bir halka bulunur. Bitkinin vejetasyon devresi sonuna doğru </w:t>
      </w:r>
      <w:proofErr w:type="spellStart"/>
      <w:r w:rsidRPr="00232D83">
        <w:rPr>
          <w:rFonts w:ascii="Times New Roman" w:hAnsi="Times New Roman" w:cs="Times New Roman"/>
        </w:rPr>
        <w:t>teliosporların</w:t>
      </w:r>
      <w:proofErr w:type="spellEnd"/>
      <w:r w:rsidRPr="00232D83">
        <w:rPr>
          <w:rFonts w:ascii="Times New Roman" w:hAnsi="Times New Roman" w:cs="Times New Roman"/>
        </w:rPr>
        <w:t xml:space="preserve"> meydana gelmesi ile püstüllerin renkleri </w:t>
      </w:r>
      <w:proofErr w:type="spellStart"/>
      <w:r w:rsidRPr="00232D83">
        <w:rPr>
          <w:rFonts w:ascii="Times New Roman" w:hAnsi="Times New Roman" w:cs="Times New Roman"/>
        </w:rPr>
        <w:t>siyahimsi</w:t>
      </w:r>
      <w:proofErr w:type="spellEnd"/>
      <w:r w:rsidRPr="00232D83">
        <w:rPr>
          <w:rFonts w:ascii="Times New Roman" w:hAnsi="Times New Roman" w:cs="Times New Roman"/>
        </w:rPr>
        <w:t>-koyu kahverengini alır. Hastalık genellikle yapraklarda görülmekte ise de bitkinin diğer kısımlarında da zararlı olabilmektedir. Pas erken devrede çıktığı takdirde yaprakların kurumasına ve kıvrılarak dökülmesine neden olup ürün kayıplarına yol açar. Kapsüllerdeki lekeler de kalite düşüklüğü meydana getirir. İklim koşullarının uygun olduğu yıllarda fasulye yetiştirilen her yerde bu hastalık görülebilir.</w:t>
      </w:r>
    </w:p>
    <w:p w14:paraId="3D25C8CB" w14:textId="77777777" w:rsidR="00232D83" w:rsidRPr="00232D83" w:rsidRDefault="00232D83" w:rsidP="00232D83">
      <w:pPr>
        <w:rPr>
          <w:b/>
          <w:bCs/>
        </w:rPr>
      </w:pPr>
      <w:r w:rsidRPr="00232D83">
        <w:rPr>
          <w:b/>
          <w:bCs/>
        </w:rPr>
        <w:t> </w:t>
      </w:r>
    </w:p>
    <w:p w14:paraId="6D94EA49" w14:textId="77777777" w:rsidR="00232D83" w:rsidRPr="00232D83" w:rsidRDefault="00232D83" w:rsidP="00232D83">
      <w:pPr>
        <w:rPr>
          <w:b/>
          <w:bCs/>
        </w:rPr>
      </w:pPr>
      <w:r w:rsidRPr="00232D83">
        <w:rPr>
          <w:b/>
          <w:bCs/>
        </w:rPr>
        <w:t> </w:t>
      </w:r>
      <w:r w:rsidRPr="00232D83">
        <w:rPr>
          <w:b/>
          <w:bCs/>
          <w:u w:val="single"/>
        </w:rPr>
        <w:t>KÜLTÜREL MÜCADELE YÖNTEMİ</w:t>
      </w:r>
    </w:p>
    <w:p w14:paraId="04ECEADC" w14:textId="77777777" w:rsidR="00232D83" w:rsidRPr="00232D83" w:rsidRDefault="00232D83" w:rsidP="00232D83">
      <w:pPr>
        <w:rPr>
          <w:rFonts w:ascii="Times New Roman" w:hAnsi="Times New Roman" w:cs="Times New Roman"/>
        </w:rPr>
      </w:pPr>
      <w:r w:rsidRPr="00232D83">
        <w:rPr>
          <w:rFonts w:ascii="Times New Roman" w:hAnsi="Times New Roman" w:cs="Times New Roman"/>
        </w:rPr>
        <w:t>Hasat sonunda bitki artıkları toplanarak yakılmalı veya derin çukurlara gömülmelidir. Fasulye pasının şiddetli görüldüğü yıllardan sonra mutlaka münavebeye yer verilmelidir.</w:t>
      </w:r>
    </w:p>
    <w:p w14:paraId="0FFAA29C" w14:textId="77777777" w:rsidR="00232D83" w:rsidRDefault="00232D83" w:rsidP="00232D83">
      <w:pPr>
        <w:rPr>
          <w:b/>
          <w:bCs/>
        </w:rPr>
      </w:pPr>
      <w:r w:rsidRPr="00232D83">
        <w:rPr>
          <w:b/>
          <w:bCs/>
        </w:rPr>
        <w:t> </w:t>
      </w:r>
    </w:p>
    <w:p w14:paraId="16814227" w14:textId="77777777" w:rsidR="00003BCF" w:rsidRDefault="00003BCF" w:rsidP="00232D83">
      <w:pPr>
        <w:rPr>
          <w:b/>
          <w:bCs/>
        </w:rPr>
      </w:pPr>
    </w:p>
    <w:p w14:paraId="07732B5C" w14:textId="77777777" w:rsidR="00003BCF" w:rsidRPr="00232D83" w:rsidRDefault="00003BCF" w:rsidP="00232D83">
      <w:pPr>
        <w:rPr>
          <w:b/>
          <w:bCs/>
        </w:rPr>
      </w:pPr>
    </w:p>
    <w:p w14:paraId="1D3D065A" w14:textId="77777777" w:rsidR="00232D83" w:rsidRPr="00232D83" w:rsidRDefault="00232D83" w:rsidP="00232D83">
      <w:pPr>
        <w:rPr>
          <w:b/>
          <w:bCs/>
        </w:rPr>
      </w:pPr>
      <w:r w:rsidRPr="00232D83">
        <w:rPr>
          <w:b/>
          <w:bCs/>
          <w:u w:val="single"/>
        </w:rPr>
        <w:t> TARIMSAL İLAÇLAR İLE MÜCADELESİ</w:t>
      </w:r>
    </w:p>
    <w:p w14:paraId="55AF3165" w14:textId="631266AD" w:rsidR="00232D83" w:rsidRPr="00232D83" w:rsidRDefault="00232D83" w:rsidP="00232D83">
      <w:pPr>
        <w:rPr>
          <w:b/>
          <w:bCs/>
        </w:rPr>
      </w:pPr>
      <w:r w:rsidRPr="00232D83">
        <w:rPr>
          <w:rFonts w:ascii="Times New Roman" w:hAnsi="Times New Roman" w:cs="Times New Roman"/>
        </w:rPr>
        <w:t>Toz ilaçlar sırt körükleri, motorlu tozlayıcılarla; WP formülasyonlu preparatlar ise sırt pülverizatörleri ile atılmalıdır</w:t>
      </w:r>
      <w:r w:rsidRPr="00232D83">
        <w:rPr>
          <w:b/>
          <w:bCs/>
        </w:rPr>
        <w:t>.</w:t>
      </w:r>
    </w:p>
    <w:p w14:paraId="3D06C3D6" w14:textId="77777777" w:rsidR="00232D83" w:rsidRPr="00232D83" w:rsidRDefault="00232D83" w:rsidP="00232D83">
      <w:pPr>
        <w:rPr>
          <w:b/>
          <w:bCs/>
        </w:rPr>
      </w:pPr>
      <w:r w:rsidRPr="00232D83">
        <w:rPr>
          <w:b/>
          <w:bCs/>
          <w:u w:val="single"/>
        </w:rPr>
        <w:t> TARIM İLAÇLARI VE İLAÇLAMA ZAMANI</w:t>
      </w:r>
    </w:p>
    <w:p w14:paraId="4793C1E8" w14:textId="77777777" w:rsidR="00232D83" w:rsidRDefault="00232D83" w:rsidP="00232D83">
      <w:pPr>
        <w:rPr>
          <w:rFonts w:ascii="Times New Roman" w:hAnsi="Times New Roman" w:cs="Times New Roman"/>
        </w:rPr>
      </w:pPr>
      <w:r w:rsidRPr="00232D83">
        <w:rPr>
          <w:rFonts w:ascii="Times New Roman" w:hAnsi="Times New Roman" w:cs="Times New Roman"/>
        </w:rPr>
        <w:t>Çevrede fasulye bitkilerinin yapraklarında pas püstülleri görülür, görülmez ilaçlamaya başlanabilir. Birer hafta ara ile pasın şiddetine göre 3-5 uygulama yapılmalıdır.</w:t>
      </w:r>
    </w:p>
    <w:p w14:paraId="757564D8" w14:textId="77777777" w:rsidR="00B53255" w:rsidRPr="00B53255" w:rsidRDefault="00B53255" w:rsidP="00B53255">
      <w:pPr>
        <w:rPr>
          <w:rFonts w:ascii="Times New Roman" w:hAnsi="Times New Roman" w:cs="Times New Roman"/>
        </w:rPr>
      </w:pPr>
      <w:r w:rsidRPr="00B53255">
        <w:rPr>
          <w:rFonts w:ascii="Times New Roman" w:hAnsi="Times New Roman" w:cs="Times New Roman"/>
          <w:b/>
          <w:bCs/>
          <w:u w:val="single"/>
        </w:rPr>
        <w:t>ZİRAİ İLAÇLAR VE UYGULAMA REÇETELERİ</w:t>
      </w:r>
    </w:p>
    <w:p w14:paraId="33AA9C91" w14:textId="77777777" w:rsidR="00B53255" w:rsidRPr="00B53255" w:rsidRDefault="00000000" w:rsidP="00B53255">
      <w:pPr>
        <w:rPr>
          <w:rFonts w:ascii="Times New Roman" w:hAnsi="Times New Roman" w:cs="Times New Roman"/>
        </w:rPr>
      </w:pPr>
      <w:r>
        <w:rPr>
          <w:rFonts w:ascii="Times New Roman" w:hAnsi="Times New Roman" w:cs="Times New Roman"/>
        </w:rPr>
        <w:pict w14:anchorId="0C56B549">
          <v:rect id="_x0000_i1025" style="width:0;height:0" o:hralign="center" o:hrstd="t" o:hr="t" fillcolor="#a0a0a0" stroked="f"/>
        </w:pict>
      </w:r>
    </w:p>
    <w:p w14:paraId="3345484F" w14:textId="77777777" w:rsidR="00B53255" w:rsidRPr="00B53255" w:rsidRDefault="00B53255" w:rsidP="00B53255">
      <w:pPr>
        <w:rPr>
          <w:rFonts w:ascii="Times New Roman" w:hAnsi="Times New Roman" w:cs="Times New Roman"/>
        </w:rPr>
      </w:pPr>
      <w:r w:rsidRPr="00B53255">
        <w:rPr>
          <w:rFonts w:ascii="Times New Roman" w:hAnsi="Times New Roman" w:cs="Times New Roman"/>
          <w:b/>
          <w:bCs/>
        </w:rPr>
        <w:t xml:space="preserve">İlaç </w:t>
      </w:r>
      <w:proofErr w:type="gramStart"/>
      <w:r w:rsidRPr="00B53255">
        <w:rPr>
          <w:rFonts w:ascii="Times New Roman" w:hAnsi="Times New Roman" w:cs="Times New Roman"/>
          <w:b/>
          <w:bCs/>
        </w:rPr>
        <w:t>Detayları :</w:t>
      </w:r>
      <w:proofErr w:type="gramEnd"/>
    </w:p>
    <w:tbl>
      <w:tblPr>
        <w:tblW w:w="49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035"/>
        <w:gridCol w:w="2763"/>
        <w:gridCol w:w="2093"/>
      </w:tblGrid>
      <w:tr w:rsidR="00B53255" w:rsidRPr="00B53255" w14:paraId="3CAA94D7" w14:textId="77777777">
        <w:trPr>
          <w:tblCellSpacing w:w="15" w:type="dxa"/>
        </w:trPr>
        <w:tc>
          <w:tcPr>
            <w:tcW w:w="0" w:type="auto"/>
            <w:shd w:val="clear" w:color="auto" w:fill="FFFFFF"/>
            <w:tcMar>
              <w:top w:w="0" w:type="dxa"/>
              <w:left w:w="0" w:type="dxa"/>
              <w:bottom w:w="0" w:type="dxa"/>
              <w:right w:w="0" w:type="dxa"/>
            </w:tcMar>
            <w:vAlign w:val="center"/>
            <w:hideMark/>
          </w:tcPr>
          <w:p w14:paraId="03F3CC2E" w14:textId="77777777" w:rsidR="00B53255" w:rsidRPr="00B53255" w:rsidRDefault="00B53255" w:rsidP="00B53255">
            <w:pPr>
              <w:rPr>
                <w:rFonts w:ascii="Times New Roman" w:hAnsi="Times New Roman" w:cs="Times New Roman"/>
              </w:rPr>
            </w:pPr>
            <w:r w:rsidRPr="00B53255">
              <w:rPr>
                <w:rFonts w:ascii="Times New Roman" w:hAnsi="Times New Roman" w:cs="Times New Roman"/>
                <w:b/>
                <w:bCs/>
              </w:rPr>
              <w:t>Etken Madde</w:t>
            </w:r>
          </w:p>
        </w:tc>
        <w:tc>
          <w:tcPr>
            <w:tcW w:w="0" w:type="auto"/>
            <w:shd w:val="clear" w:color="auto" w:fill="FFFFFF"/>
            <w:tcMar>
              <w:top w:w="0" w:type="dxa"/>
              <w:left w:w="0" w:type="dxa"/>
              <w:bottom w:w="0" w:type="dxa"/>
              <w:right w:w="0" w:type="dxa"/>
            </w:tcMar>
            <w:vAlign w:val="center"/>
            <w:hideMark/>
          </w:tcPr>
          <w:p w14:paraId="3AECAD25" w14:textId="77777777" w:rsidR="00B53255" w:rsidRPr="00B53255" w:rsidRDefault="00B53255" w:rsidP="00B53255">
            <w:pPr>
              <w:rPr>
                <w:rFonts w:ascii="Times New Roman" w:hAnsi="Times New Roman" w:cs="Times New Roman"/>
              </w:rPr>
            </w:pPr>
            <w:r w:rsidRPr="00B53255">
              <w:rPr>
                <w:rFonts w:ascii="Times New Roman" w:hAnsi="Times New Roman" w:cs="Times New Roman"/>
                <w:b/>
                <w:bCs/>
              </w:rPr>
              <w:t>Formülasyon</w:t>
            </w:r>
          </w:p>
        </w:tc>
        <w:tc>
          <w:tcPr>
            <w:tcW w:w="0" w:type="auto"/>
            <w:shd w:val="clear" w:color="auto" w:fill="FFFFFF"/>
            <w:tcMar>
              <w:top w:w="0" w:type="dxa"/>
              <w:left w:w="0" w:type="dxa"/>
              <w:bottom w:w="0" w:type="dxa"/>
              <w:right w:w="0" w:type="dxa"/>
            </w:tcMar>
            <w:vAlign w:val="center"/>
            <w:hideMark/>
          </w:tcPr>
          <w:p w14:paraId="24BB3345" w14:textId="77777777" w:rsidR="00B53255" w:rsidRPr="00B53255" w:rsidRDefault="00B53255" w:rsidP="00B53255">
            <w:pPr>
              <w:rPr>
                <w:rFonts w:ascii="Times New Roman" w:hAnsi="Times New Roman" w:cs="Times New Roman"/>
              </w:rPr>
            </w:pPr>
            <w:r w:rsidRPr="00B53255">
              <w:rPr>
                <w:rFonts w:ascii="Times New Roman" w:hAnsi="Times New Roman" w:cs="Times New Roman"/>
                <w:b/>
                <w:bCs/>
              </w:rPr>
              <w:t>Miktar</w:t>
            </w:r>
          </w:p>
        </w:tc>
      </w:tr>
      <w:tr w:rsidR="00B53255" w:rsidRPr="00B53255" w14:paraId="6AABF248" w14:textId="77777777">
        <w:trPr>
          <w:tblCellSpacing w:w="15" w:type="dxa"/>
        </w:trPr>
        <w:tc>
          <w:tcPr>
            <w:tcW w:w="0" w:type="auto"/>
            <w:shd w:val="clear" w:color="auto" w:fill="FFFFFF"/>
            <w:tcMar>
              <w:top w:w="0" w:type="dxa"/>
              <w:left w:w="0" w:type="dxa"/>
              <w:bottom w:w="0" w:type="dxa"/>
              <w:right w:w="0" w:type="dxa"/>
            </w:tcMar>
            <w:vAlign w:val="center"/>
            <w:hideMark/>
          </w:tcPr>
          <w:p w14:paraId="771CCD79" w14:textId="77777777" w:rsidR="00B53255" w:rsidRPr="00B53255" w:rsidRDefault="00B53255" w:rsidP="00B53255">
            <w:pPr>
              <w:rPr>
                <w:rFonts w:ascii="Times New Roman" w:hAnsi="Times New Roman" w:cs="Times New Roman"/>
              </w:rPr>
            </w:pPr>
            <w:r w:rsidRPr="00B53255">
              <w:rPr>
                <w:rFonts w:ascii="Times New Roman" w:hAnsi="Times New Roman" w:cs="Times New Roman"/>
              </w:rPr>
              <w:t xml:space="preserve">Kükürt </w:t>
            </w:r>
            <w:proofErr w:type="gramStart"/>
            <w:r w:rsidRPr="00B53255">
              <w:rPr>
                <w:rFonts w:ascii="Times New Roman" w:hAnsi="Times New Roman" w:cs="Times New Roman"/>
              </w:rPr>
              <w:t>% 80</w:t>
            </w:r>
            <w:proofErr w:type="gramEnd"/>
          </w:p>
        </w:tc>
        <w:tc>
          <w:tcPr>
            <w:tcW w:w="0" w:type="auto"/>
            <w:shd w:val="clear" w:color="auto" w:fill="FFFFFF"/>
            <w:tcMar>
              <w:top w:w="0" w:type="dxa"/>
              <w:left w:w="0" w:type="dxa"/>
              <w:bottom w:w="0" w:type="dxa"/>
              <w:right w:w="0" w:type="dxa"/>
            </w:tcMar>
            <w:vAlign w:val="center"/>
            <w:hideMark/>
          </w:tcPr>
          <w:p w14:paraId="2703A534" w14:textId="77777777" w:rsidR="00B53255" w:rsidRPr="00B53255" w:rsidRDefault="00B53255" w:rsidP="00B53255">
            <w:pPr>
              <w:rPr>
                <w:rFonts w:ascii="Times New Roman" w:hAnsi="Times New Roman" w:cs="Times New Roman"/>
              </w:rPr>
            </w:pPr>
            <w:r w:rsidRPr="00B53255">
              <w:rPr>
                <w:rFonts w:ascii="Times New Roman" w:hAnsi="Times New Roman" w:cs="Times New Roman"/>
              </w:rPr>
              <w:t>WP</w:t>
            </w:r>
          </w:p>
        </w:tc>
        <w:tc>
          <w:tcPr>
            <w:tcW w:w="0" w:type="auto"/>
            <w:shd w:val="clear" w:color="auto" w:fill="FFFFFF"/>
            <w:tcMar>
              <w:top w:w="0" w:type="dxa"/>
              <w:left w:w="0" w:type="dxa"/>
              <w:bottom w:w="0" w:type="dxa"/>
              <w:right w:w="0" w:type="dxa"/>
            </w:tcMar>
            <w:vAlign w:val="center"/>
            <w:hideMark/>
          </w:tcPr>
          <w:p w14:paraId="51E57450" w14:textId="77777777" w:rsidR="00B53255" w:rsidRPr="00B53255" w:rsidRDefault="00B53255" w:rsidP="00B53255">
            <w:pPr>
              <w:rPr>
                <w:rFonts w:ascii="Times New Roman" w:hAnsi="Times New Roman" w:cs="Times New Roman"/>
              </w:rPr>
            </w:pPr>
            <w:r w:rsidRPr="00B53255">
              <w:rPr>
                <w:rFonts w:ascii="Times New Roman" w:hAnsi="Times New Roman" w:cs="Times New Roman"/>
              </w:rPr>
              <w:t>300 g</w:t>
            </w:r>
          </w:p>
        </w:tc>
      </w:tr>
      <w:tr w:rsidR="00B53255" w:rsidRPr="00B53255" w14:paraId="66CE56DA" w14:textId="77777777">
        <w:trPr>
          <w:tblCellSpacing w:w="15" w:type="dxa"/>
        </w:trPr>
        <w:tc>
          <w:tcPr>
            <w:tcW w:w="0" w:type="auto"/>
            <w:shd w:val="clear" w:color="auto" w:fill="FFFFFF"/>
            <w:tcMar>
              <w:top w:w="0" w:type="dxa"/>
              <w:left w:w="0" w:type="dxa"/>
              <w:bottom w:w="0" w:type="dxa"/>
              <w:right w:w="0" w:type="dxa"/>
            </w:tcMar>
            <w:vAlign w:val="center"/>
            <w:hideMark/>
          </w:tcPr>
          <w:p w14:paraId="617AB076" w14:textId="77777777" w:rsidR="00B53255" w:rsidRPr="00B53255" w:rsidRDefault="00B53255" w:rsidP="00B53255">
            <w:pPr>
              <w:rPr>
                <w:rFonts w:ascii="Times New Roman" w:hAnsi="Times New Roman" w:cs="Times New Roman"/>
              </w:rPr>
            </w:pPr>
            <w:r w:rsidRPr="00B53255">
              <w:rPr>
                <w:rFonts w:ascii="Times New Roman" w:hAnsi="Times New Roman" w:cs="Times New Roman"/>
              </w:rPr>
              <w:t>Kükürt 92+%98</w:t>
            </w:r>
          </w:p>
        </w:tc>
        <w:tc>
          <w:tcPr>
            <w:tcW w:w="0" w:type="auto"/>
            <w:shd w:val="clear" w:color="auto" w:fill="FFFFFF"/>
            <w:tcMar>
              <w:top w:w="0" w:type="dxa"/>
              <w:left w:w="0" w:type="dxa"/>
              <w:bottom w:w="0" w:type="dxa"/>
              <w:right w:w="0" w:type="dxa"/>
            </w:tcMar>
            <w:vAlign w:val="center"/>
            <w:hideMark/>
          </w:tcPr>
          <w:p w14:paraId="3AD085D2" w14:textId="77777777" w:rsidR="00B53255" w:rsidRPr="00B53255" w:rsidRDefault="00B53255" w:rsidP="00B53255">
            <w:pPr>
              <w:rPr>
                <w:rFonts w:ascii="Times New Roman" w:hAnsi="Times New Roman" w:cs="Times New Roman"/>
              </w:rPr>
            </w:pPr>
            <w:r w:rsidRPr="00B53255">
              <w:rPr>
                <w:rFonts w:ascii="Times New Roman" w:hAnsi="Times New Roman" w:cs="Times New Roman"/>
              </w:rPr>
              <w:t>TOZ</w:t>
            </w:r>
          </w:p>
        </w:tc>
        <w:tc>
          <w:tcPr>
            <w:tcW w:w="0" w:type="auto"/>
            <w:shd w:val="clear" w:color="auto" w:fill="FFFFFF"/>
            <w:tcMar>
              <w:top w:w="0" w:type="dxa"/>
              <w:left w:w="0" w:type="dxa"/>
              <w:bottom w:w="0" w:type="dxa"/>
              <w:right w:w="0" w:type="dxa"/>
            </w:tcMar>
            <w:vAlign w:val="center"/>
            <w:hideMark/>
          </w:tcPr>
          <w:p w14:paraId="6CAA92CB" w14:textId="77777777" w:rsidR="00B53255" w:rsidRPr="00B53255" w:rsidRDefault="00B53255" w:rsidP="00B53255">
            <w:pPr>
              <w:rPr>
                <w:rFonts w:ascii="Times New Roman" w:hAnsi="Times New Roman" w:cs="Times New Roman"/>
              </w:rPr>
            </w:pPr>
            <w:r w:rsidRPr="00B53255">
              <w:rPr>
                <w:rFonts w:ascii="Times New Roman" w:hAnsi="Times New Roman" w:cs="Times New Roman"/>
              </w:rPr>
              <w:t>3 kg/dekar</w:t>
            </w:r>
          </w:p>
        </w:tc>
      </w:tr>
      <w:tr w:rsidR="00B53255" w:rsidRPr="00B53255" w14:paraId="617A3D06" w14:textId="77777777">
        <w:trPr>
          <w:tblCellSpacing w:w="15" w:type="dxa"/>
        </w:trPr>
        <w:tc>
          <w:tcPr>
            <w:tcW w:w="0" w:type="auto"/>
            <w:shd w:val="clear" w:color="auto" w:fill="FFFFFF"/>
            <w:tcMar>
              <w:top w:w="0" w:type="dxa"/>
              <w:left w:w="0" w:type="dxa"/>
              <w:bottom w:w="0" w:type="dxa"/>
              <w:right w:w="0" w:type="dxa"/>
            </w:tcMar>
            <w:vAlign w:val="center"/>
            <w:hideMark/>
          </w:tcPr>
          <w:p w14:paraId="14E6D29F" w14:textId="77777777" w:rsidR="00B53255" w:rsidRPr="00B53255" w:rsidRDefault="00B53255" w:rsidP="00B53255">
            <w:pPr>
              <w:rPr>
                <w:rFonts w:ascii="Times New Roman" w:hAnsi="Times New Roman" w:cs="Times New Roman"/>
              </w:rPr>
            </w:pPr>
            <w:proofErr w:type="spellStart"/>
            <w:r w:rsidRPr="00B53255">
              <w:rPr>
                <w:rFonts w:ascii="Times New Roman" w:hAnsi="Times New Roman" w:cs="Times New Roman"/>
              </w:rPr>
              <w:t>Mancozeb</w:t>
            </w:r>
            <w:proofErr w:type="spellEnd"/>
            <w:r w:rsidRPr="00B53255">
              <w:rPr>
                <w:rFonts w:ascii="Times New Roman" w:hAnsi="Times New Roman" w:cs="Times New Roman"/>
              </w:rPr>
              <w:t xml:space="preserve"> </w:t>
            </w:r>
            <w:proofErr w:type="gramStart"/>
            <w:r w:rsidRPr="00B53255">
              <w:rPr>
                <w:rFonts w:ascii="Times New Roman" w:hAnsi="Times New Roman" w:cs="Times New Roman"/>
              </w:rPr>
              <w:t>% 80</w:t>
            </w:r>
            <w:proofErr w:type="gramEnd"/>
          </w:p>
        </w:tc>
        <w:tc>
          <w:tcPr>
            <w:tcW w:w="0" w:type="auto"/>
            <w:shd w:val="clear" w:color="auto" w:fill="FFFFFF"/>
            <w:tcMar>
              <w:top w:w="0" w:type="dxa"/>
              <w:left w:w="0" w:type="dxa"/>
              <w:bottom w:w="0" w:type="dxa"/>
              <w:right w:w="0" w:type="dxa"/>
            </w:tcMar>
            <w:vAlign w:val="center"/>
            <w:hideMark/>
          </w:tcPr>
          <w:p w14:paraId="762AE70A" w14:textId="77777777" w:rsidR="00B53255" w:rsidRPr="00B53255" w:rsidRDefault="00B53255" w:rsidP="00B53255">
            <w:pPr>
              <w:rPr>
                <w:rFonts w:ascii="Times New Roman" w:hAnsi="Times New Roman" w:cs="Times New Roman"/>
              </w:rPr>
            </w:pPr>
            <w:r w:rsidRPr="00B53255">
              <w:rPr>
                <w:rFonts w:ascii="Times New Roman" w:hAnsi="Times New Roman" w:cs="Times New Roman"/>
              </w:rPr>
              <w:t>WP</w:t>
            </w:r>
          </w:p>
        </w:tc>
        <w:tc>
          <w:tcPr>
            <w:tcW w:w="0" w:type="auto"/>
            <w:shd w:val="clear" w:color="auto" w:fill="FFFFFF"/>
            <w:tcMar>
              <w:top w:w="0" w:type="dxa"/>
              <w:left w:w="0" w:type="dxa"/>
              <w:bottom w:w="0" w:type="dxa"/>
              <w:right w:w="0" w:type="dxa"/>
            </w:tcMar>
            <w:vAlign w:val="center"/>
            <w:hideMark/>
          </w:tcPr>
          <w:p w14:paraId="66EE5D32" w14:textId="77777777" w:rsidR="00B53255" w:rsidRPr="00B53255" w:rsidRDefault="00B53255" w:rsidP="00B53255">
            <w:pPr>
              <w:rPr>
                <w:rFonts w:ascii="Times New Roman" w:hAnsi="Times New Roman" w:cs="Times New Roman"/>
              </w:rPr>
            </w:pPr>
            <w:r w:rsidRPr="00B53255">
              <w:rPr>
                <w:rFonts w:ascii="Times New Roman" w:hAnsi="Times New Roman" w:cs="Times New Roman"/>
              </w:rPr>
              <w:t>200 g</w:t>
            </w:r>
          </w:p>
        </w:tc>
      </w:tr>
      <w:tr w:rsidR="00B53255" w:rsidRPr="00B53255" w14:paraId="3FEB4B85" w14:textId="77777777">
        <w:trPr>
          <w:tblCellSpacing w:w="15" w:type="dxa"/>
        </w:trPr>
        <w:tc>
          <w:tcPr>
            <w:tcW w:w="0" w:type="auto"/>
            <w:shd w:val="clear" w:color="auto" w:fill="FFFFFF"/>
            <w:tcMar>
              <w:top w:w="0" w:type="dxa"/>
              <w:left w:w="0" w:type="dxa"/>
              <w:bottom w:w="0" w:type="dxa"/>
              <w:right w:w="0" w:type="dxa"/>
            </w:tcMar>
            <w:vAlign w:val="center"/>
            <w:hideMark/>
          </w:tcPr>
          <w:p w14:paraId="298404AB" w14:textId="77777777" w:rsidR="00B53255" w:rsidRPr="00B53255" w:rsidRDefault="00B53255" w:rsidP="00B53255">
            <w:pPr>
              <w:rPr>
                <w:rFonts w:ascii="Times New Roman" w:hAnsi="Times New Roman" w:cs="Times New Roman"/>
              </w:rPr>
            </w:pPr>
            <w:proofErr w:type="spellStart"/>
            <w:r w:rsidRPr="00B53255">
              <w:rPr>
                <w:rFonts w:ascii="Times New Roman" w:hAnsi="Times New Roman" w:cs="Times New Roman"/>
              </w:rPr>
              <w:t>Maneb</w:t>
            </w:r>
            <w:proofErr w:type="spellEnd"/>
            <w:r w:rsidRPr="00B53255">
              <w:rPr>
                <w:rFonts w:ascii="Times New Roman" w:hAnsi="Times New Roman" w:cs="Times New Roman"/>
              </w:rPr>
              <w:t xml:space="preserve"> </w:t>
            </w:r>
            <w:proofErr w:type="gramStart"/>
            <w:r w:rsidRPr="00B53255">
              <w:rPr>
                <w:rFonts w:ascii="Times New Roman" w:hAnsi="Times New Roman" w:cs="Times New Roman"/>
              </w:rPr>
              <w:t>% 80</w:t>
            </w:r>
            <w:proofErr w:type="gramEnd"/>
          </w:p>
        </w:tc>
        <w:tc>
          <w:tcPr>
            <w:tcW w:w="0" w:type="auto"/>
            <w:shd w:val="clear" w:color="auto" w:fill="FFFFFF"/>
            <w:tcMar>
              <w:top w:w="0" w:type="dxa"/>
              <w:left w:w="0" w:type="dxa"/>
              <w:bottom w:w="0" w:type="dxa"/>
              <w:right w:w="0" w:type="dxa"/>
            </w:tcMar>
            <w:vAlign w:val="center"/>
            <w:hideMark/>
          </w:tcPr>
          <w:p w14:paraId="48B3E6C4" w14:textId="77777777" w:rsidR="00B53255" w:rsidRPr="00B53255" w:rsidRDefault="00B53255" w:rsidP="00B53255">
            <w:pPr>
              <w:rPr>
                <w:rFonts w:ascii="Times New Roman" w:hAnsi="Times New Roman" w:cs="Times New Roman"/>
              </w:rPr>
            </w:pPr>
            <w:r w:rsidRPr="00B53255">
              <w:rPr>
                <w:rFonts w:ascii="Times New Roman" w:hAnsi="Times New Roman" w:cs="Times New Roman"/>
              </w:rPr>
              <w:t>WP</w:t>
            </w:r>
          </w:p>
        </w:tc>
        <w:tc>
          <w:tcPr>
            <w:tcW w:w="0" w:type="auto"/>
            <w:shd w:val="clear" w:color="auto" w:fill="FFFFFF"/>
            <w:tcMar>
              <w:top w:w="0" w:type="dxa"/>
              <w:left w:w="0" w:type="dxa"/>
              <w:bottom w:w="0" w:type="dxa"/>
              <w:right w:w="0" w:type="dxa"/>
            </w:tcMar>
            <w:vAlign w:val="center"/>
            <w:hideMark/>
          </w:tcPr>
          <w:p w14:paraId="38A8D475" w14:textId="77777777" w:rsidR="00B53255" w:rsidRPr="00B53255" w:rsidRDefault="00B53255" w:rsidP="00B53255">
            <w:pPr>
              <w:rPr>
                <w:rFonts w:ascii="Times New Roman" w:hAnsi="Times New Roman" w:cs="Times New Roman"/>
              </w:rPr>
            </w:pPr>
            <w:r w:rsidRPr="00B53255">
              <w:rPr>
                <w:rFonts w:ascii="Times New Roman" w:hAnsi="Times New Roman" w:cs="Times New Roman"/>
              </w:rPr>
              <w:t>200 g</w:t>
            </w:r>
          </w:p>
        </w:tc>
      </w:tr>
      <w:tr w:rsidR="00B53255" w:rsidRPr="00B53255" w14:paraId="77C31670" w14:textId="77777777">
        <w:trPr>
          <w:tblCellSpacing w:w="15" w:type="dxa"/>
        </w:trPr>
        <w:tc>
          <w:tcPr>
            <w:tcW w:w="0" w:type="auto"/>
            <w:shd w:val="clear" w:color="auto" w:fill="FFFFFF"/>
            <w:tcMar>
              <w:top w:w="0" w:type="dxa"/>
              <w:left w:w="0" w:type="dxa"/>
              <w:bottom w:w="0" w:type="dxa"/>
              <w:right w:w="0" w:type="dxa"/>
            </w:tcMar>
            <w:vAlign w:val="center"/>
            <w:hideMark/>
          </w:tcPr>
          <w:p w14:paraId="40BCFDF1" w14:textId="77777777" w:rsidR="00B53255" w:rsidRPr="00B53255" w:rsidRDefault="00B53255" w:rsidP="00B53255">
            <w:pPr>
              <w:rPr>
                <w:rFonts w:ascii="Times New Roman" w:hAnsi="Times New Roman" w:cs="Times New Roman"/>
              </w:rPr>
            </w:pPr>
            <w:proofErr w:type="spellStart"/>
            <w:r w:rsidRPr="00B53255">
              <w:rPr>
                <w:rFonts w:ascii="Times New Roman" w:hAnsi="Times New Roman" w:cs="Times New Roman"/>
              </w:rPr>
              <w:t>Oxycarboxin</w:t>
            </w:r>
            <w:proofErr w:type="spellEnd"/>
            <w:r w:rsidRPr="00B53255">
              <w:rPr>
                <w:rFonts w:ascii="Times New Roman" w:hAnsi="Times New Roman" w:cs="Times New Roman"/>
              </w:rPr>
              <w:t xml:space="preserve"> 240 g/l</w:t>
            </w:r>
          </w:p>
        </w:tc>
        <w:tc>
          <w:tcPr>
            <w:tcW w:w="0" w:type="auto"/>
            <w:shd w:val="clear" w:color="auto" w:fill="FFFFFF"/>
            <w:tcMar>
              <w:top w:w="0" w:type="dxa"/>
              <w:left w:w="0" w:type="dxa"/>
              <w:bottom w:w="0" w:type="dxa"/>
              <w:right w:w="0" w:type="dxa"/>
            </w:tcMar>
            <w:vAlign w:val="center"/>
            <w:hideMark/>
          </w:tcPr>
          <w:p w14:paraId="2D66CB1D" w14:textId="77777777" w:rsidR="00B53255" w:rsidRPr="00B53255" w:rsidRDefault="00B53255" w:rsidP="00B53255">
            <w:pPr>
              <w:rPr>
                <w:rFonts w:ascii="Times New Roman" w:hAnsi="Times New Roman" w:cs="Times New Roman"/>
              </w:rPr>
            </w:pPr>
            <w:r w:rsidRPr="00B53255">
              <w:rPr>
                <w:rFonts w:ascii="Times New Roman" w:hAnsi="Times New Roman" w:cs="Times New Roman"/>
              </w:rPr>
              <w:t>EC</w:t>
            </w:r>
          </w:p>
        </w:tc>
        <w:tc>
          <w:tcPr>
            <w:tcW w:w="0" w:type="auto"/>
            <w:shd w:val="clear" w:color="auto" w:fill="FFFFFF"/>
            <w:tcMar>
              <w:top w:w="0" w:type="dxa"/>
              <w:left w:w="0" w:type="dxa"/>
              <w:bottom w:w="0" w:type="dxa"/>
              <w:right w:w="0" w:type="dxa"/>
            </w:tcMar>
            <w:vAlign w:val="center"/>
            <w:hideMark/>
          </w:tcPr>
          <w:p w14:paraId="5B8AD2BA" w14:textId="77777777" w:rsidR="00B53255" w:rsidRPr="00B53255" w:rsidRDefault="00B53255" w:rsidP="00B53255">
            <w:pPr>
              <w:rPr>
                <w:rFonts w:ascii="Times New Roman" w:hAnsi="Times New Roman" w:cs="Times New Roman"/>
              </w:rPr>
            </w:pPr>
            <w:r w:rsidRPr="00B53255">
              <w:rPr>
                <w:rFonts w:ascii="Times New Roman" w:hAnsi="Times New Roman" w:cs="Times New Roman"/>
              </w:rPr>
              <w:t>150 ml</w:t>
            </w:r>
          </w:p>
        </w:tc>
      </w:tr>
      <w:tr w:rsidR="00B53255" w:rsidRPr="00B53255" w14:paraId="6A1F0625" w14:textId="77777777">
        <w:trPr>
          <w:tblCellSpacing w:w="15" w:type="dxa"/>
        </w:trPr>
        <w:tc>
          <w:tcPr>
            <w:tcW w:w="0" w:type="auto"/>
            <w:shd w:val="clear" w:color="auto" w:fill="FFFFFF"/>
            <w:tcMar>
              <w:top w:w="0" w:type="dxa"/>
              <w:left w:w="0" w:type="dxa"/>
              <w:bottom w:w="0" w:type="dxa"/>
              <w:right w:w="0" w:type="dxa"/>
            </w:tcMar>
            <w:vAlign w:val="center"/>
            <w:hideMark/>
          </w:tcPr>
          <w:p w14:paraId="1240C3F9" w14:textId="77777777" w:rsidR="00B53255" w:rsidRPr="00B53255" w:rsidRDefault="00B53255" w:rsidP="00B53255">
            <w:pPr>
              <w:rPr>
                <w:rFonts w:ascii="Times New Roman" w:hAnsi="Times New Roman" w:cs="Times New Roman"/>
              </w:rPr>
            </w:pPr>
            <w:proofErr w:type="spellStart"/>
            <w:r w:rsidRPr="00B53255">
              <w:rPr>
                <w:rFonts w:ascii="Times New Roman" w:hAnsi="Times New Roman" w:cs="Times New Roman"/>
              </w:rPr>
              <w:t>Propineb</w:t>
            </w:r>
            <w:proofErr w:type="spellEnd"/>
            <w:r w:rsidRPr="00B53255">
              <w:rPr>
                <w:rFonts w:ascii="Times New Roman" w:hAnsi="Times New Roman" w:cs="Times New Roman"/>
              </w:rPr>
              <w:t xml:space="preserve"> </w:t>
            </w:r>
            <w:proofErr w:type="gramStart"/>
            <w:r w:rsidRPr="00B53255">
              <w:rPr>
                <w:rFonts w:ascii="Times New Roman" w:hAnsi="Times New Roman" w:cs="Times New Roman"/>
              </w:rPr>
              <w:t>% 10</w:t>
            </w:r>
            <w:proofErr w:type="gramEnd"/>
          </w:p>
        </w:tc>
        <w:tc>
          <w:tcPr>
            <w:tcW w:w="0" w:type="auto"/>
            <w:shd w:val="clear" w:color="auto" w:fill="FFFFFF"/>
            <w:tcMar>
              <w:top w:w="0" w:type="dxa"/>
              <w:left w:w="0" w:type="dxa"/>
              <w:bottom w:w="0" w:type="dxa"/>
              <w:right w:w="0" w:type="dxa"/>
            </w:tcMar>
            <w:vAlign w:val="center"/>
            <w:hideMark/>
          </w:tcPr>
          <w:p w14:paraId="59AACF8B" w14:textId="77777777" w:rsidR="00B53255" w:rsidRPr="00B53255" w:rsidRDefault="00B53255" w:rsidP="00B53255">
            <w:pPr>
              <w:rPr>
                <w:rFonts w:ascii="Times New Roman" w:hAnsi="Times New Roman" w:cs="Times New Roman"/>
              </w:rPr>
            </w:pPr>
            <w:r w:rsidRPr="00B53255">
              <w:rPr>
                <w:rFonts w:ascii="Times New Roman" w:hAnsi="Times New Roman" w:cs="Times New Roman"/>
              </w:rPr>
              <w:t>TOZ</w:t>
            </w:r>
          </w:p>
        </w:tc>
        <w:tc>
          <w:tcPr>
            <w:tcW w:w="0" w:type="auto"/>
            <w:shd w:val="clear" w:color="auto" w:fill="FFFFFF"/>
            <w:tcMar>
              <w:top w:w="0" w:type="dxa"/>
              <w:left w:w="0" w:type="dxa"/>
              <w:bottom w:w="0" w:type="dxa"/>
              <w:right w:w="0" w:type="dxa"/>
            </w:tcMar>
            <w:vAlign w:val="center"/>
            <w:hideMark/>
          </w:tcPr>
          <w:p w14:paraId="08E8E828" w14:textId="77777777" w:rsidR="00B53255" w:rsidRPr="00B53255" w:rsidRDefault="00B53255" w:rsidP="00B53255">
            <w:pPr>
              <w:rPr>
                <w:rFonts w:ascii="Times New Roman" w:hAnsi="Times New Roman" w:cs="Times New Roman"/>
              </w:rPr>
            </w:pPr>
            <w:r w:rsidRPr="00B53255">
              <w:rPr>
                <w:rFonts w:ascii="Times New Roman" w:hAnsi="Times New Roman" w:cs="Times New Roman"/>
              </w:rPr>
              <w:t>4 kg/da</w:t>
            </w:r>
          </w:p>
        </w:tc>
      </w:tr>
      <w:tr w:rsidR="00B53255" w:rsidRPr="00B53255" w14:paraId="5D3D821B" w14:textId="77777777">
        <w:trPr>
          <w:tblCellSpacing w:w="15" w:type="dxa"/>
        </w:trPr>
        <w:tc>
          <w:tcPr>
            <w:tcW w:w="0" w:type="auto"/>
            <w:shd w:val="clear" w:color="auto" w:fill="FFFFFF"/>
            <w:tcMar>
              <w:top w:w="0" w:type="dxa"/>
              <w:left w:w="0" w:type="dxa"/>
              <w:bottom w:w="0" w:type="dxa"/>
              <w:right w:w="0" w:type="dxa"/>
            </w:tcMar>
            <w:vAlign w:val="center"/>
            <w:hideMark/>
          </w:tcPr>
          <w:p w14:paraId="433B9B73" w14:textId="77777777" w:rsidR="00B53255" w:rsidRPr="00B53255" w:rsidRDefault="00B53255" w:rsidP="00B53255">
            <w:pPr>
              <w:rPr>
                <w:rFonts w:ascii="Times New Roman" w:hAnsi="Times New Roman" w:cs="Times New Roman"/>
              </w:rPr>
            </w:pPr>
            <w:proofErr w:type="spellStart"/>
            <w:r w:rsidRPr="00B53255">
              <w:rPr>
                <w:rFonts w:ascii="Times New Roman" w:hAnsi="Times New Roman" w:cs="Times New Roman"/>
              </w:rPr>
              <w:t>Propineb</w:t>
            </w:r>
            <w:proofErr w:type="spellEnd"/>
            <w:r w:rsidRPr="00B53255">
              <w:rPr>
                <w:rFonts w:ascii="Times New Roman" w:hAnsi="Times New Roman" w:cs="Times New Roman"/>
              </w:rPr>
              <w:t xml:space="preserve"> </w:t>
            </w:r>
            <w:proofErr w:type="gramStart"/>
            <w:r w:rsidRPr="00B53255">
              <w:rPr>
                <w:rFonts w:ascii="Times New Roman" w:hAnsi="Times New Roman" w:cs="Times New Roman"/>
              </w:rPr>
              <w:t>% 70</w:t>
            </w:r>
            <w:proofErr w:type="gramEnd"/>
          </w:p>
        </w:tc>
        <w:tc>
          <w:tcPr>
            <w:tcW w:w="0" w:type="auto"/>
            <w:shd w:val="clear" w:color="auto" w:fill="FFFFFF"/>
            <w:tcMar>
              <w:top w:w="0" w:type="dxa"/>
              <w:left w:w="0" w:type="dxa"/>
              <w:bottom w:w="0" w:type="dxa"/>
              <w:right w:w="0" w:type="dxa"/>
            </w:tcMar>
            <w:vAlign w:val="center"/>
            <w:hideMark/>
          </w:tcPr>
          <w:p w14:paraId="60C754BB" w14:textId="77777777" w:rsidR="00B53255" w:rsidRPr="00B53255" w:rsidRDefault="00B53255" w:rsidP="00B53255">
            <w:pPr>
              <w:rPr>
                <w:rFonts w:ascii="Times New Roman" w:hAnsi="Times New Roman" w:cs="Times New Roman"/>
              </w:rPr>
            </w:pPr>
            <w:r w:rsidRPr="00B53255">
              <w:rPr>
                <w:rFonts w:ascii="Times New Roman" w:hAnsi="Times New Roman" w:cs="Times New Roman"/>
              </w:rPr>
              <w:t>WP</w:t>
            </w:r>
          </w:p>
        </w:tc>
        <w:tc>
          <w:tcPr>
            <w:tcW w:w="0" w:type="auto"/>
            <w:shd w:val="clear" w:color="auto" w:fill="FFFFFF"/>
            <w:tcMar>
              <w:top w:w="0" w:type="dxa"/>
              <w:left w:w="0" w:type="dxa"/>
              <w:bottom w:w="0" w:type="dxa"/>
              <w:right w:w="0" w:type="dxa"/>
            </w:tcMar>
            <w:vAlign w:val="center"/>
            <w:hideMark/>
          </w:tcPr>
          <w:p w14:paraId="5A0A6E7C" w14:textId="77777777" w:rsidR="00B53255" w:rsidRPr="00B53255" w:rsidRDefault="00B53255" w:rsidP="00B53255">
            <w:pPr>
              <w:rPr>
                <w:rFonts w:ascii="Times New Roman" w:hAnsi="Times New Roman" w:cs="Times New Roman"/>
              </w:rPr>
            </w:pPr>
            <w:r w:rsidRPr="00B53255">
              <w:rPr>
                <w:rFonts w:ascii="Times New Roman" w:hAnsi="Times New Roman" w:cs="Times New Roman"/>
              </w:rPr>
              <w:t>200 g</w:t>
            </w:r>
          </w:p>
        </w:tc>
      </w:tr>
    </w:tbl>
    <w:p w14:paraId="1BB537B4" w14:textId="77777777" w:rsidR="00B53255" w:rsidRPr="00B53255" w:rsidRDefault="00B53255" w:rsidP="00B53255">
      <w:pPr>
        <w:rPr>
          <w:rFonts w:ascii="Times New Roman" w:hAnsi="Times New Roman" w:cs="Times New Roman"/>
        </w:rPr>
      </w:pPr>
      <w:r w:rsidRPr="00B53255">
        <w:rPr>
          <w:rFonts w:ascii="Times New Roman" w:hAnsi="Times New Roman" w:cs="Times New Roman"/>
        </w:rPr>
        <w:t> </w:t>
      </w:r>
    </w:p>
    <w:p w14:paraId="35FECBF8" w14:textId="5B44C454" w:rsidR="00B53255" w:rsidRPr="00232D83" w:rsidRDefault="00B53255" w:rsidP="00232D83">
      <w:pPr>
        <w:rPr>
          <w:rFonts w:ascii="Times New Roman" w:hAnsi="Times New Roman" w:cs="Times New Roman"/>
        </w:rPr>
      </w:pPr>
    </w:p>
    <w:p w14:paraId="225F7405" w14:textId="0A82C0F8" w:rsidR="00232D83" w:rsidRPr="00232D83" w:rsidRDefault="00232D83" w:rsidP="00232D83"/>
    <w:p w14:paraId="41C31A0A" w14:textId="77777777" w:rsidR="00B53255" w:rsidRDefault="00232D83" w:rsidP="00B53255">
      <w:pPr>
        <w:rPr>
          <w:b/>
          <w:bCs/>
        </w:rPr>
      </w:pPr>
      <w:r w:rsidRPr="00232D83">
        <w:rPr>
          <w:b/>
          <w:bCs/>
        </w:rPr>
        <w:t xml:space="preserve">Mısır </w:t>
      </w:r>
      <w:proofErr w:type="spellStart"/>
      <w:r w:rsidRPr="00232D83">
        <w:rPr>
          <w:b/>
          <w:bCs/>
        </w:rPr>
        <w:t>Serkospora</w:t>
      </w:r>
      <w:proofErr w:type="spellEnd"/>
      <w:r w:rsidRPr="00232D83">
        <w:rPr>
          <w:b/>
          <w:bCs/>
        </w:rPr>
        <w:t xml:space="preserve"> Yaprak Lekesi (</w:t>
      </w:r>
      <w:proofErr w:type="spellStart"/>
      <w:r w:rsidRPr="00232D83">
        <w:rPr>
          <w:b/>
          <w:bCs/>
        </w:rPr>
        <w:t>Corn</w:t>
      </w:r>
      <w:proofErr w:type="spellEnd"/>
      <w:r w:rsidRPr="00232D83">
        <w:rPr>
          <w:b/>
          <w:bCs/>
        </w:rPr>
        <w:t xml:space="preserve"> </w:t>
      </w:r>
      <w:proofErr w:type="spellStart"/>
      <w:r w:rsidRPr="00232D83">
        <w:rPr>
          <w:b/>
          <w:bCs/>
        </w:rPr>
        <w:t>Cercospora</w:t>
      </w:r>
      <w:proofErr w:type="spellEnd"/>
      <w:r w:rsidRPr="00232D83">
        <w:rPr>
          <w:b/>
          <w:bCs/>
        </w:rPr>
        <w:t xml:space="preserve"> </w:t>
      </w:r>
      <w:proofErr w:type="spellStart"/>
      <w:r w:rsidRPr="00232D83">
        <w:rPr>
          <w:b/>
          <w:bCs/>
        </w:rPr>
        <w:t>Leaf</w:t>
      </w:r>
      <w:proofErr w:type="spellEnd"/>
      <w:r w:rsidRPr="00232D83">
        <w:rPr>
          <w:b/>
          <w:bCs/>
        </w:rPr>
        <w:t xml:space="preserve"> Spot</w:t>
      </w:r>
      <w:proofErr w:type="gramStart"/>
      <w:r w:rsidRPr="00232D83">
        <w:rPr>
          <w:b/>
          <w:bCs/>
        </w:rPr>
        <w:t>) :</w:t>
      </w:r>
      <w:proofErr w:type="gramEnd"/>
    </w:p>
    <w:p w14:paraId="0F653D13" w14:textId="2A77674F" w:rsidR="00B53255" w:rsidRPr="00B53255" w:rsidRDefault="00B53255" w:rsidP="00B53255">
      <w:pPr>
        <w:rPr>
          <w:b/>
          <w:bCs/>
        </w:rPr>
      </w:pPr>
      <w:r w:rsidRPr="00B53255">
        <w:rPr>
          <w:rFonts w:ascii="Noto Sans" w:eastAsia="Times New Roman" w:hAnsi="Noto Sans" w:cs="Noto Sans"/>
          <w:b/>
          <w:bCs/>
          <w:color w:val="242021"/>
          <w:kern w:val="0"/>
          <w:sz w:val="21"/>
          <w:szCs w:val="21"/>
          <w:lang w:eastAsia="tr-TR"/>
          <w14:ligatures w14:val="none"/>
        </w:rPr>
        <w:t xml:space="preserve"> </w:t>
      </w:r>
      <w:r w:rsidRPr="00B53255">
        <w:rPr>
          <w:b/>
          <w:bCs/>
        </w:rPr>
        <w:t xml:space="preserve">Belirtiler – </w:t>
      </w:r>
      <w:proofErr w:type="spellStart"/>
      <w:r w:rsidRPr="00B53255">
        <w:rPr>
          <w:b/>
          <w:bCs/>
        </w:rPr>
        <w:t>Cercospora</w:t>
      </w:r>
      <w:proofErr w:type="spellEnd"/>
      <w:r w:rsidRPr="00B53255">
        <w:rPr>
          <w:b/>
          <w:bCs/>
        </w:rPr>
        <w:t xml:space="preserve"> yaprak lekesi</w:t>
      </w:r>
    </w:p>
    <w:p w14:paraId="39E4B89A" w14:textId="77777777" w:rsidR="00B53255" w:rsidRPr="00B53255" w:rsidRDefault="00B53255" w:rsidP="00003BCF">
      <w:pPr>
        <w:jc w:val="both"/>
        <w:rPr>
          <w:rFonts w:ascii="Times New Roman" w:hAnsi="Times New Roman" w:cs="Times New Roman"/>
        </w:rPr>
      </w:pPr>
      <w:r w:rsidRPr="00B53255">
        <w:rPr>
          <w:rFonts w:ascii="Times New Roman" w:hAnsi="Times New Roman" w:cs="Times New Roman"/>
        </w:rPr>
        <w:t>Hastalık yaprakları etkiler. Yüzeylerinde az çok dairesel lekeler belirir, iyi hatlara sahiptir, 1-5 mm çapındadır, başlangıçta sarıdır, daha sonra griye döner. Lekelerin kenarları koyu kahverengi, kahverengi-kırmızı, hatta siyahımsı bir halkayla çevrilidir. Saldırının başlangıcında lekeler tek başınadır, ancak daha sonra birleşebilir.</w:t>
      </w:r>
    </w:p>
    <w:p w14:paraId="168AB65A" w14:textId="77777777" w:rsidR="00B53255" w:rsidRPr="00B53255" w:rsidRDefault="00B53255" w:rsidP="00003BCF">
      <w:pPr>
        <w:jc w:val="both"/>
        <w:rPr>
          <w:rFonts w:ascii="Times New Roman" w:hAnsi="Times New Roman" w:cs="Times New Roman"/>
        </w:rPr>
      </w:pPr>
      <w:r w:rsidRPr="00B53255">
        <w:rPr>
          <w:rFonts w:ascii="Times New Roman" w:hAnsi="Times New Roman" w:cs="Times New Roman"/>
        </w:rPr>
        <w:t xml:space="preserve">Yağışlı havalarda, leke üzerinde ince grimsi bir tüylenme görülür. Bu, mantarın aseksüel kısmını, yani </w:t>
      </w:r>
      <w:proofErr w:type="spellStart"/>
      <w:r w:rsidRPr="00B53255">
        <w:rPr>
          <w:rFonts w:ascii="Times New Roman" w:hAnsi="Times New Roman" w:cs="Times New Roman"/>
        </w:rPr>
        <w:t>konidyum</w:t>
      </w:r>
      <w:proofErr w:type="spellEnd"/>
      <w:r w:rsidRPr="00B53255">
        <w:rPr>
          <w:rFonts w:ascii="Times New Roman" w:hAnsi="Times New Roman" w:cs="Times New Roman"/>
        </w:rPr>
        <w:t xml:space="preserve"> içeren </w:t>
      </w:r>
      <w:proofErr w:type="spellStart"/>
      <w:r w:rsidRPr="00B53255">
        <w:rPr>
          <w:rFonts w:ascii="Times New Roman" w:hAnsi="Times New Roman" w:cs="Times New Roman"/>
        </w:rPr>
        <w:t>konidioforu</w:t>
      </w:r>
      <w:proofErr w:type="spellEnd"/>
      <w:r w:rsidRPr="00B53255">
        <w:rPr>
          <w:rFonts w:ascii="Times New Roman" w:hAnsi="Times New Roman" w:cs="Times New Roman"/>
        </w:rPr>
        <w:t xml:space="preserve"> temsil eder. Sıklıkla, etkilenen yaprak dokuları nekrotik hale gelir, kurur ve bazen yaprağı çukurlu (delikli) bırakarak dökülür. Yoğun bir saldırı </w:t>
      </w:r>
      <w:r w:rsidRPr="00B53255">
        <w:rPr>
          <w:rFonts w:ascii="Times New Roman" w:hAnsi="Times New Roman" w:cs="Times New Roman"/>
        </w:rPr>
        <w:lastRenderedPageBreak/>
        <w:t>durumunda yapraklar sararır ve erken kurur. Bu durum köklerde biriken şeker miktarı üzerinde olumsuz bir etkiye sahiptir. Yaprak sapları aynı renkte lekeler gösterir, ancak daha uzundur.</w:t>
      </w:r>
    </w:p>
    <w:p w14:paraId="62825C55" w14:textId="77777777" w:rsidR="00B53255" w:rsidRPr="00B53255" w:rsidRDefault="00B53255" w:rsidP="00B53255">
      <w:pPr>
        <w:rPr>
          <w:rFonts w:ascii="Times New Roman" w:hAnsi="Times New Roman" w:cs="Times New Roman"/>
        </w:rPr>
      </w:pPr>
      <w:r w:rsidRPr="00B53255">
        <w:rPr>
          <w:rFonts w:ascii="Times New Roman" w:hAnsi="Times New Roman" w:cs="Times New Roman"/>
        </w:rPr>
        <w:t>Hastalık tohum bitkilerinde de görülebilir, yapraklarda karakteristik lekeler ve gövdelerde kahverengi uzun lekeler vardır. Bu saldırı sonucunda tohumlar kurur veya küçük, deforme olmuş, genellikle kuru glomerüller oluşturur.</w:t>
      </w:r>
    </w:p>
    <w:p w14:paraId="42F29BF0" w14:textId="3E1D0737" w:rsidR="00232D83" w:rsidRPr="00232D83" w:rsidRDefault="00232D83" w:rsidP="00232D83"/>
    <w:p w14:paraId="705521E6" w14:textId="17017C79" w:rsidR="00232D83" w:rsidRDefault="00232D83" w:rsidP="00232D83">
      <w:pPr>
        <w:rPr>
          <w:b/>
          <w:bCs/>
        </w:rPr>
      </w:pPr>
      <w:r w:rsidRPr="00232D83">
        <w:rPr>
          <w:b/>
          <w:bCs/>
        </w:rPr>
        <w:t>Mısır Pası (</w:t>
      </w:r>
      <w:proofErr w:type="spellStart"/>
      <w:r w:rsidRPr="00232D83">
        <w:rPr>
          <w:b/>
          <w:bCs/>
        </w:rPr>
        <w:t>Corn</w:t>
      </w:r>
      <w:proofErr w:type="spellEnd"/>
      <w:r w:rsidRPr="00232D83">
        <w:rPr>
          <w:b/>
          <w:bCs/>
        </w:rPr>
        <w:t xml:space="preserve"> </w:t>
      </w:r>
      <w:proofErr w:type="spellStart"/>
      <w:r w:rsidRPr="00232D83">
        <w:rPr>
          <w:b/>
          <w:bCs/>
        </w:rPr>
        <w:t>Common</w:t>
      </w:r>
      <w:proofErr w:type="spellEnd"/>
      <w:r w:rsidRPr="00232D83">
        <w:rPr>
          <w:b/>
          <w:bCs/>
        </w:rPr>
        <w:t xml:space="preserve"> </w:t>
      </w:r>
      <w:proofErr w:type="spellStart"/>
      <w:r w:rsidRPr="00232D83">
        <w:rPr>
          <w:b/>
          <w:bCs/>
        </w:rPr>
        <w:t>Rust</w:t>
      </w:r>
      <w:proofErr w:type="spellEnd"/>
      <w:proofErr w:type="gramStart"/>
      <w:r w:rsidRPr="00232D83">
        <w:rPr>
          <w:b/>
          <w:bCs/>
        </w:rPr>
        <w:t>) :</w:t>
      </w:r>
      <w:proofErr w:type="gramEnd"/>
    </w:p>
    <w:p w14:paraId="6290817C" w14:textId="77777777" w:rsidR="00B53255" w:rsidRPr="00B53255" w:rsidRDefault="00B53255" w:rsidP="00003BCF">
      <w:pPr>
        <w:jc w:val="both"/>
      </w:pPr>
      <w:r w:rsidRPr="00B53255">
        <w:t>Tatlı Mısırda Pas Hastalığının Belirtileri</w:t>
      </w:r>
    </w:p>
    <w:p w14:paraId="5CC46A28" w14:textId="77777777" w:rsidR="00B53255" w:rsidRDefault="00B53255" w:rsidP="00003BCF">
      <w:pPr>
        <w:jc w:val="both"/>
      </w:pPr>
      <w:r w:rsidRPr="00B53255">
        <w:t>Mısır pası mantarının belirtileri başlangıçta yapraklarda küçük, sarı, iğne ucu büyüklüğünde noktalar şeklinde ortaya çıkar. Bu belirtiler ortaya çıktıktan yedi gün sonra, yaprağın üst ve alt yüzeyinde oluşan kırmızımsı kahverengi kabarcıklara dönüşürler. Daha sonra kabarcıklar patlar ve küçük, tarçın rengi sporlar ortaya çıkar. Kabarcıklar dairesel veya uzun olabilir ve bantlar veya yamalar halinde bulunabilir. Genç yapraklar, olgun yapraklara göre tatlı mısırda görülen yaygın pas hastalığına daha duyarlıdır.</w:t>
      </w:r>
    </w:p>
    <w:p w14:paraId="2D933599" w14:textId="77777777" w:rsidR="00B53255" w:rsidRDefault="00B53255" w:rsidP="00003BCF">
      <w:pPr>
        <w:jc w:val="both"/>
      </w:pPr>
    </w:p>
    <w:p w14:paraId="48CEE3BC" w14:textId="3A3BF4B8" w:rsidR="00B53255" w:rsidRPr="00B53255" w:rsidRDefault="00B53255" w:rsidP="00003BCF">
      <w:pPr>
        <w:jc w:val="both"/>
      </w:pPr>
      <w:r w:rsidRPr="00B53255">
        <w:t>Mısırda pas hastalığı mısır tarlalarında yüksek nem ve yüksek sıcaklıklarda görülmektedir. Hastalığın ilk belirtileri yapraklarda kahverengi-siyah lekeler şeklinde görülmektedir. Hastalığın ilerleyen dönemlerinde yapraklarda dökülmeler meydana gelmektedir. Mısır pası hastalığıyla mücadelede erken dönemlerde fungusit kullanımı, dayanıklı çeşit seçimi ve tarla arazisinde münavebeli ekim yapılması faydalı olacaktır.</w:t>
      </w:r>
    </w:p>
    <w:p w14:paraId="338151DD" w14:textId="77777777" w:rsidR="00B53255" w:rsidRPr="00232D83" w:rsidRDefault="00B53255" w:rsidP="00232D83"/>
    <w:p w14:paraId="0D025AFC" w14:textId="71E96C3B" w:rsidR="00232D83" w:rsidRDefault="00232D83" w:rsidP="00232D83">
      <w:pPr>
        <w:rPr>
          <w:b/>
          <w:bCs/>
        </w:rPr>
      </w:pPr>
      <w:r w:rsidRPr="00232D83">
        <w:rPr>
          <w:b/>
          <w:bCs/>
        </w:rPr>
        <w:t>Mısır Kuzey Yaprak Yanıklığı (</w:t>
      </w:r>
      <w:proofErr w:type="spellStart"/>
      <w:r w:rsidRPr="00232D83">
        <w:rPr>
          <w:b/>
          <w:bCs/>
        </w:rPr>
        <w:t>Corn</w:t>
      </w:r>
      <w:proofErr w:type="spellEnd"/>
      <w:r w:rsidRPr="00232D83">
        <w:rPr>
          <w:b/>
          <w:bCs/>
        </w:rPr>
        <w:t xml:space="preserve"> </w:t>
      </w:r>
      <w:proofErr w:type="spellStart"/>
      <w:r w:rsidRPr="00232D83">
        <w:rPr>
          <w:b/>
          <w:bCs/>
        </w:rPr>
        <w:t>Northern</w:t>
      </w:r>
      <w:proofErr w:type="spellEnd"/>
      <w:r w:rsidRPr="00232D83">
        <w:rPr>
          <w:b/>
          <w:bCs/>
        </w:rPr>
        <w:t xml:space="preserve"> </w:t>
      </w:r>
      <w:proofErr w:type="spellStart"/>
      <w:r w:rsidRPr="00232D83">
        <w:rPr>
          <w:b/>
          <w:bCs/>
        </w:rPr>
        <w:t>Leaf</w:t>
      </w:r>
      <w:proofErr w:type="spellEnd"/>
      <w:r w:rsidRPr="00232D83">
        <w:rPr>
          <w:b/>
          <w:bCs/>
        </w:rPr>
        <w:t xml:space="preserve"> </w:t>
      </w:r>
      <w:proofErr w:type="spellStart"/>
      <w:r w:rsidRPr="00232D83">
        <w:rPr>
          <w:b/>
          <w:bCs/>
        </w:rPr>
        <w:t>Blight</w:t>
      </w:r>
      <w:proofErr w:type="spellEnd"/>
      <w:proofErr w:type="gramStart"/>
      <w:r w:rsidRPr="00232D83">
        <w:rPr>
          <w:b/>
          <w:bCs/>
        </w:rPr>
        <w:t>) :</w:t>
      </w:r>
      <w:proofErr w:type="gramEnd"/>
    </w:p>
    <w:p w14:paraId="1B77AB46" w14:textId="77777777" w:rsidR="00B53255" w:rsidRPr="00B53255" w:rsidRDefault="00B53255" w:rsidP="00003BCF">
      <w:pPr>
        <w:jc w:val="both"/>
      </w:pPr>
      <w:r w:rsidRPr="00B53255">
        <w:t xml:space="preserve">Mısır yaprak yanıklığına neden olan hastalık etmeni mantarlardır. Hastalık etmenleri kışı bitki artıklarında geçirmekte olup </w:t>
      </w:r>
      <w:proofErr w:type="gramStart"/>
      <w:r w:rsidRPr="00B53255">
        <w:t>rüzgar</w:t>
      </w:r>
      <w:proofErr w:type="gramEnd"/>
      <w:r w:rsidRPr="00B53255">
        <w:t xml:space="preserve"> ve su ile taşınmaktadırlar. Serin hava, nem oranının yüksek olduğu ve yağmurlu havalarda hastalığın gelişimi için en uygun ortamdır. Hatalığın ilk belirtileri bitkinin yapraklarında küçük yuvarlak lekeler şeklindedir.</w:t>
      </w:r>
    </w:p>
    <w:p w14:paraId="58F2536D" w14:textId="77777777" w:rsidR="00B53255" w:rsidRPr="00B53255" w:rsidRDefault="00B53255" w:rsidP="00003BCF">
      <w:pPr>
        <w:jc w:val="both"/>
      </w:pPr>
      <w:r w:rsidRPr="00B53255">
        <w:t>Hastalığın ilerleyen dönemlerinde yapraklarda yanmış bir görüntü meydana getirerek bitki gelişiminde çok ciddi hasarlar meydana getirmektedir. Hastalıkla mücadelede tarladaki bitki artıkları temizlenmeli, fazla azotlu gübreden kaçınılmalı ve dayanıklı çeşitler tercih edilmelidir.</w:t>
      </w:r>
    </w:p>
    <w:p w14:paraId="4417CFBB" w14:textId="2A77DF09" w:rsidR="00B53255" w:rsidRPr="00B53255" w:rsidRDefault="00B53255" w:rsidP="00003BCF">
      <w:pPr>
        <w:jc w:val="both"/>
      </w:pPr>
      <w:r>
        <w:t xml:space="preserve">        </w:t>
      </w:r>
      <w:r w:rsidRPr="00B53255">
        <w:t>Hastalığa karşı dayanıklı çeşitler ekilmelidir.</w:t>
      </w:r>
    </w:p>
    <w:p w14:paraId="60890296" w14:textId="77777777" w:rsidR="00B53255" w:rsidRPr="00B53255" w:rsidRDefault="00B53255" w:rsidP="00003BCF">
      <w:pPr>
        <w:ind w:left="360"/>
        <w:jc w:val="both"/>
      </w:pPr>
      <w:r w:rsidRPr="00B53255">
        <w:t>Ekim nöbeti uygulanmalıdır.</w:t>
      </w:r>
    </w:p>
    <w:p w14:paraId="0335238A" w14:textId="77777777" w:rsidR="00B53255" w:rsidRPr="00B53255" w:rsidRDefault="00B53255" w:rsidP="00003BCF">
      <w:pPr>
        <w:ind w:left="360"/>
        <w:jc w:val="both"/>
      </w:pPr>
      <w:r w:rsidRPr="00B53255">
        <w:t>Toprak ve yaprak analiz sonuçlarına göre gübreleme yapılmalı, özellikle aşırı azotlu gübreleme yapmaktan kaçınılmalıdır.</w:t>
      </w:r>
    </w:p>
    <w:p w14:paraId="28A11FF4" w14:textId="77777777" w:rsidR="00B53255" w:rsidRPr="00B53255" w:rsidRDefault="00B53255" w:rsidP="00003BCF">
      <w:pPr>
        <w:ind w:left="360"/>
        <w:jc w:val="both"/>
      </w:pPr>
      <w:r w:rsidRPr="00B53255">
        <w:lastRenderedPageBreak/>
        <w:t>Tarladaki hastalıklı bitki artıkları temizlenmelidir.</w:t>
      </w:r>
    </w:p>
    <w:p w14:paraId="60852CFB" w14:textId="77777777" w:rsidR="00B53255" w:rsidRPr="00232D83" w:rsidRDefault="00B53255" w:rsidP="00232D83"/>
    <w:p w14:paraId="2E6934B6" w14:textId="3B2AE6AE" w:rsidR="00232D83" w:rsidRDefault="00232D83" w:rsidP="00003BCF">
      <w:pPr>
        <w:jc w:val="both"/>
        <w:rPr>
          <w:b/>
          <w:bCs/>
        </w:rPr>
      </w:pPr>
      <w:r w:rsidRPr="00232D83">
        <w:rPr>
          <w:b/>
          <w:bCs/>
        </w:rPr>
        <w:t xml:space="preserve">Mercimek </w:t>
      </w:r>
      <w:proofErr w:type="spellStart"/>
      <w:r w:rsidRPr="00232D83">
        <w:rPr>
          <w:b/>
          <w:bCs/>
        </w:rPr>
        <w:t>Antraknozu</w:t>
      </w:r>
      <w:proofErr w:type="spellEnd"/>
      <w:r w:rsidRPr="00232D83">
        <w:rPr>
          <w:b/>
          <w:bCs/>
        </w:rPr>
        <w:t xml:space="preserve"> / </w:t>
      </w:r>
      <w:proofErr w:type="spellStart"/>
      <w:r w:rsidRPr="00232D83">
        <w:rPr>
          <w:b/>
          <w:bCs/>
        </w:rPr>
        <w:t>Askokita</w:t>
      </w:r>
      <w:proofErr w:type="spellEnd"/>
      <w:r w:rsidRPr="00232D83">
        <w:rPr>
          <w:b/>
          <w:bCs/>
        </w:rPr>
        <w:t xml:space="preserve"> Yanıklığı (</w:t>
      </w:r>
      <w:proofErr w:type="spellStart"/>
      <w:r w:rsidRPr="00232D83">
        <w:rPr>
          <w:b/>
          <w:bCs/>
        </w:rPr>
        <w:t>Lentil</w:t>
      </w:r>
      <w:proofErr w:type="spellEnd"/>
      <w:r w:rsidRPr="00232D83">
        <w:rPr>
          <w:b/>
          <w:bCs/>
        </w:rPr>
        <w:t xml:space="preserve"> </w:t>
      </w:r>
      <w:proofErr w:type="spellStart"/>
      <w:r w:rsidRPr="00232D83">
        <w:rPr>
          <w:b/>
          <w:bCs/>
        </w:rPr>
        <w:t>Ascochyta</w:t>
      </w:r>
      <w:proofErr w:type="spellEnd"/>
      <w:r w:rsidRPr="00232D83">
        <w:rPr>
          <w:b/>
          <w:bCs/>
        </w:rPr>
        <w:t xml:space="preserve"> </w:t>
      </w:r>
      <w:proofErr w:type="spellStart"/>
      <w:r w:rsidRPr="00232D83">
        <w:rPr>
          <w:b/>
          <w:bCs/>
        </w:rPr>
        <w:t>Blight</w:t>
      </w:r>
      <w:proofErr w:type="spellEnd"/>
      <w:proofErr w:type="gramStart"/>
      <w:r w:rsidRPr="00232D83">
        <w:rPr>
          <w:b/>
          <w:bCs/>
        </w:rPr>
        <w:t>) :</w:t>
      </w:r>
      <w:proofErr w:type="gramEnd"/>
    </w:p>
    <w:p w14:paraId="281DF756" w14:textId="77777777" w:rsidR="002A34AD" w:rsidRPr="002A34AD" w:rsidRDefault="002A34AD" w:rsidP="00003BCF">
      <w:pPr>
        <w:jc w:val="both"/>
        <w:rPr>
          <w:b/>
          <w:bCs/>
        </w:rPr>
      </w:pPr>
      <w:r w:rsidRPr="002A34AD">
        <w:rPr>
          <w:b/>
          <w:bCs/>
        </w:rPr>
        <w:t>1. KÜLTÜREL MÜCADELE (ÖNLEYİCİ TEDBİRLER)</w:t>
      </w:r>
    </w:p>
    <w:p w14:paraId="20A662BB" w14:textId="77777777" w:rsidR="002A34AD" w:rsidRPr="002A34AD" w:rsidRDefault="002A34AD" w:rsidP="00003BCF">
      <w:pPr>
        <w:jc w:val="both"/>
      </w:pPr>
      <w:r w:rsidRPr="002A34AD">
        <w:t>Hastalıkla en etkili mücadele yolu, bitki daha tarladayken enfeksiyonun başlamasını engellemektir. Bu kapsamda şu adımlar izlenmelidir:</w:t>
      </w:r>
    </w:p>
    <w:p w14:paraId="2A265429" w14:textId="77777777" w:rsidR="002A34AD" w:rsidRPr="002A34AD" w:rsidRDefault="002A34AD" w:rsidP="00003BCF">
      <w:pPr>
        <w:jc w:val="both"/>
      </w:pPr>
      <w:r w:rsidRPr="002A34AD">
        <w:rPr>
          <w:b/>
          <w:bCs/>
        </w:rPr>
        <w:t>Temiz Tohum Kullanımı:</w:t>
      </w:r>
      <w:r w:rsidRPr="002A34AD">
        <w:t xml:space="preserve"> Hastalık tohumla taşındığı için mutlaka sertifikalı veya hastalıksız olduğu kesin olarak bilinen tohumlar ekilmelidir.</w:t>
      </w:r>
    </w:p>
    <w:p w14:paraId="1B777387" w14:textId="77777777" w:rsidR="002A34AD" w:rsidRPr="002A34AD" w:rsidRDefault="002A34AD" w:rsidP="00003BCF">
      <w:pPr>
        <w:jc w:val="both"/>
      </w:pPr>
      <w:r w:rsidRPr="002A34AD">
        <w:rPr>
          <w:b/>
          <w:bCs/>
        </w:rPr>
        <w:t>Ekim Nöbeti (Münavebe):</w:t>
      </w:r>
      <w:r w:rsidRPr="002A34AD">
        <w:t xml:space="preserve"> Mantar sporları bitki artıklarında 3-4 yıl canlı kalabilir. Bu nedenle aynı tarlaya en az </w:t>
      </w:r>
      <w:r w:rsidRPr="002A34AD">
        <w:rPr>
          <w:b/>
          <w:bCs/>
        </w:rPr>
        <w:t>3-4 yıl</w:t>
      </w:r>
      <w:r w:rsidRPr="002A34AD">
        <w:t xml:space="preserve"> boyunca mercimek veya nohut gibi baklagiller ekilmemelidir.</w:t>
      </w:r>
    </w:p>
    <w:p w14:paraId="5097B239" w14:textId="77777777" w:rsidR="002A34AD" w:rsidRPr="002A34AD" w:rsidRDefault="002A34AD" w:rsidP="00003BCF">
      <w:pPr>
        <w:jc w:val="both"/>
      </w:pPr>
      <w:r w:rsidRPr="002A34AD">
        <w:rPr>
          <w:b/>
          <w:bCs/>
        </w:rPr>
        <w:t>Dayanıklı Çeşitler:</w:t>
      </w:r>
      <w:r w:rsidRPr="002A34AD">
        <w:t xml:space="preserve"> Bölge şartlarına uygun, </w:t>
      </w:r>
      <w:proofErr w:type="spellStart"/>
      <w:r w:rsidRPr="002A34AD">
        <w:t>antraknoza</w:t>
      </w:r>
      <w:proofErr w:type="spellEnd"/>
      <w:r w:rsidRPr="002A34AD">
        <w:t xml:space="preserve"> karşı dirençli olduğu kanıtlanmış tohum çeşitleri tercih edilmelidir.</w:t>
      </w:r>
    </w:p>
    <w:p w14:paraId="669D06AD" w14:textId="77777777" w:rsidR="002A34AD" w:rsidRPr="002A34AD" w:rsidRDefault="002A34AD" w:rsidP="00003BCF">
      <w:pPr>
        <w:jc w:val="both"/>
      </w:pPr>
      <w:r w:rsidRPr="002A34AD">
        <w:rPr>
          <w:b/>
          <w:bCs/>
        </w:rPr>
        <w:t>Tarla Hijyeni:</w:t>
      </w:r>
      <w:r w:rsidRPr="002A34AD">
        <w:t xml:space="preserve"> Hasat sonrasında tarlada kalan hastalıklı bitki artıkları ya yakılmalı ya da derin sürüm yapılarak toprağa gömülmelidir.</w:t>
      </w:r>
    </w:p>
    <w:p w14:paraId="3116101D" w14:textId="77777777" w:rsidR="002A34AD" w:rsidRPr="002A34AD" w:rsidRDefault="002A34AD" w:rsidP="00003BCF">
      <w:pPr>
        <w:jc w:val="both"/>
      </w:pPr>
      <w:r w:rsidRPr="002A34AD">
        <w:rPr>
          <w:b/>
          <w:bCs/>
        </w:rPr>
        <w:t>Ekim Zamanı:</w:t>
      </w:r>
      <w:r w:rsidRPr="002A34AD">
        <w:t xml:space="preserve"> Çok erken ekimden kaçınılmalıdır; serin ve nemli hava koşulları hastalığın yayılması için en uygun ortamı sağlar.</w:t>
      </w:r>
    </w:p>
    <w:p w14:paraId="3674E647" w14:textId="77777777" w:rsidR="002A34AD" w:rsidRPr="002A34AD" w:rsidRDefault="00000000" w:rsidP="002A34AD">
      <w:r>
        <w:pict w14:anchorId="34A1393F">
          <v:rect id="_x0000_i1026" style="width:0;height:1.5pt" o:hralign="center" o:hrstd="t" o:hr="t" fillcolor="#a0a0a0" stroked="f"/>
        </w:pict>
      </w:r>
    </w:p>
    <w:p w14:paraId="3DB2FF0B" w14:textId="77777777" w:rsidR="002A34AD" w:rsidRPr="002A34AD" w:rsidRDefault="002A34AD" w:rsidP="00003BCF">
      <w:pPr>
        <w:jc w:val="both"/>
        <w:rPr>
          <w:b/>
          <w:bCs/>
        </w:rPr>
      </w:pPr>
      <w:r w:rsidRPr="002A34AD">
        <w:rPr>
          <w:b/>
          <w:bCs/>
        </w:rPr>
        <w:t>2. KİMYASAL MÜCADELE (İLAÇLAMA)</w:t>
      </w:r>
    </w:p>
    <w:p w14:paraId="16EF2D41" w14:textId="77777777" w:rsidR="002A34AD" w:rsidRPr="002A34AD" w:rsidRDefault="002A34AD" w:rsidP="00003BCF">
      <w:pPr>
        <w:jc w:val="both"/>
      </w:pPr>
      <w:r w:rsidRPr="002A34AD">
        <w:t>Yapraklarda küçük, kahverengi ve ortası açık renkli lekeler görüldüğünde vakit kaybetmeden ilaçlamaya başlanmalıdır.</w:t>
      </w:r>
    </w:p>
    <w:p w14:paraId="70A7CB6F" w14:textId="77777777" w:rsidR="002A34AD" w:rsidRPr="002A34AD" w:rsidRDefault="002A34AD" w:rsidP="00003BCF">
      <w:pPr>
        <w:jc w:val="both"/>
        <w:rPr>
          <w:b/>
          <w:bCs/>
        </w:rPr>
      </w:pPr>
      <w:r w:rsidRPr="002A34AD">
        <w:rPr>
          <w:b/>
          <w:bCs/>
        </w:rPr>
        <w:t>A. Tohum İlaçlaması</w:t>
      </w:r>
    </w:p>
    <w:p w14:paraId="703463B2" w14:textId="77777777" w:rsidR="002A34AD" w:rsidRPr="002A34AD" w:rsidRDefault="002A34AD" w:rsidP="00003BCF">
      <w:pPr>
        <w:jc w:val="both"/>
      </w:pPr>
      <w:r w:rsidRPr="002A34AD">
        <w:t xml:space="preserve">Ekimden önce tohumların uygun </w:t>
      </w:r>
      <w:r w:rsidRPr="002A34AD">
        <w:rPr>
          <w:b/>
          <w:bCs/>
        </w:rPr>
        <w:t>fungisitlerle</w:t>
      </w:r>
      <w:r w:rsidRPr="002A34AD">
        <w:t xml:space="preserve"> (mantar ilaçları) kaplanması, topraktan gelebilecek ilk enfeksiyon riskini büyük ölçüde engeller.</w:t>
      </w:r>
    </w:p>
    <w:p w14:paraId="24E1A5F7" w14:textId="77777777" w:rsidR="002A34AD" w:rsidRPr="002A34AD" w:rsidRDefault="002A34AD" w:rsidP="00003BCF">
      <w:pPr>
        <w:jc w:val="both"/>
        <w:rPr>
          <w:b/>
          <w:bCs/>
        </w:rPr>
      </w:pPr>
      <w:r w:rsidRPr="002A34AD">
        <w:rPr>
          <w:b/>
          <w:bCs/>
        </w:rPr>
        <w:t>B. Yeşil Aksam İlaçlaması</w:t>
      </w:r>
    </w:p>
    <w:p w14:paraId="7FA8C9C5" w14:textId="77777777" w:rsidR="002A34AD" w:rsidRPr="002A34AD" w:rsidRDefault="002A34AD" w:rsidP="00003BCF">
      <w:pPr>
        <w:jc w:val="both"/>
      </w:pPr>
      <w:r w:rsidRPr="002A34AD">
        <w:rPr>
          <w:b/>
          <w:bCs/>
        </w:rPr>
        <w:t>Zamanlama:</w:t>
      </w:r>
      <w:r w:rsidRPr="002A34AD">
        <w:t xml:space="preserve"> Hastalık belirtileri tarlada ilk kez görüldüğünde veya hava koşulları aşırı nemli/yağışlı seyretmeye başladığında uygulama başlatılmalıdır.</w:t>
      </w:r>
    </w:p>
    <w:p w14:paraId="095190FE" w14:textId="77777777" w:rsidR="002A34AD" w:rsidRPr="002A34AD" w:rsidRDefault="002A34AD" w:rsidP="00003BCF">
      <w:pPr>
        <w:jc w:val="both"/>
      </w:pPr>
      <w:r w:rsidRPr="002A34AD">
        <w:rPr>
          <w:b/>
          <w:bCs/>
        </w:rPr>
        <w:t>Uygulama Sıklığı:</w:t>
      </w:r>
      <w:r w:rsidRPr="002A34AD">
        <w:t xml:space="preserve"> Hava şartlarına ve hastalığın seyrine bağlı olarak, genellikle birer hafta veya 10 gün arayla </w:t>
      </w:r>
      <w:r w:rsidRPr="002A34AD">
        <w:rPr>
          <w:b/>
          <w:bCs/>
        </w:rPr>
        <w:t>2-3 kez</w:t>
      </w:r>
      <w:r w:rsidRPr="002A34AD">
        <w:t xml:space="preserve"> ilaçlama yapılması gerekebilir.</w:t>
      </w:r>
    </w:p>
    <w:p w14:paraId="19340EA8" w14:textId="77777777" w:rsidR="002A34AD" w:rsidRPr="002A34AD" w:rsidRDefault="002A34AD" w:rsidP="00003BCF">
      <w:pPr>
        <w:jc w:val="both"/>
        <w:rPr>
          <w:b/>
          <w:bCs/>
        </w:rPr>
      </w:pPr>
      <w:r w:rsidRPr="002A34AD">
        <w:rPr>
          <w:b/>
          <w:bCs/>
        </w:rPr>
        <w:t>C. Kullanılan Aktif Maddeler</w:t>
      </w:r>
    </w:p>
    <w:p w14:paraId="7D230736" w14:textId="77777777" w:rsidR="002A34AD" w:rsidRPr="002A34AD" w:rsidRDefault="002A34AD" w:rsidP="00003BCF">
      <w:pPr>
        <w:jc w:val="both"/>
      </w:pPr>
      <w:r w:rsidRPr="002A34AD">
        <w:t>Dünya genelinde ve Türkiye’de bu hastalık için genellikle aşağıdaki bazlı ilaçlar önerilmektedir:</w:t>
      </w:r>
    </w:p>
    <w:p w14:paraId="43D8AE0F" w14:textId="77777777" w:rsidR="002A34AD" w:rsidRPr="002A34AD" w:rsidRDefault="002A34AD" w:rsidP="002A34AD">
      <w:pPr>
        <w:numPr>
          <w:ilvl w:val="0"/>
          <w:numId w:val="5"/>
        </w:numPr>
      </w:pPr>
      <w:proofErr w:type="spellStart"/>
      <w:r w:rsidRPr="002A34AD">
        <w:lastRenderedPageBreak/>
        <w:t>Mancozeb</w:t>
      </w:r>
      <w:proofErr w:type="spellEnd"/>
    </w:p>
    <w:p w14:paraId="6A9A50A2" w14:textId="77777777" w:rsidR="002A34AD" w:rsidRPr="002A34AD" w:rsidRDefault="002A34AD" w:rsidP="002A34AD">
      <w:pPr>
        <w:numPr>
          <w:ilvl w:val="0"/>
          <w:numId w:val="5"/>
        </w:numPr>
      </w:pPr>
      <w:proofErr w:type="spellStart"/>
      <w:r w:rsidRPr="002A34AD">
        <w:t>Chlorothalonil</w:t>
      </w:r>
      <w:proofErr w:type="spellEnd"/>
    </w:p>
    <w:p w14:paraId="3D14593A" w14:textId="77777777" w:rsidR="002A34AD" w:rsidRPr="002A34AD" w:rsidRDefault="002A34AD" w:rsidP="002A34AD">
      <w:pPr>
        <w:numPr>
          <w:ilvl w:val="0"/>
          <w:numId w:val="5"/>
        </w:numPr>
      </w:pPr>
      <w:proofErr w:type="spellStart"/>
      <w:r w:rsidRPr="002A34AD">
        <w:t>Azoxystrobin</w:t>
      </w:r>
      <w:proofErr w:type="spellEnd"/>
    </w:p>
    <w:p w14:paraId="50AFE202" w14:textId="77777777" w:rsidR="002A34AD" w:rsidRPr="002A34AD" w:rsidRDefault="002A34AD" w:rsidP="002A34AD">
      <w:pPr>
        <w:numPr>
          <w:ilvl w:val="0"/>
          <w:numId w:val="5"/>
        </w:numPr>
      </w:pPr>
      <w:proofErr w:type="spellStart"/>
      <w:r w:rsidRPr="002A34AD">
        <w:t>Pyraclostrobin</w:t>
      </w:r>
      <w:proofErr w:type="spellEnd"/>
    </w:p>
    <w:p w14:paraId="7EF2C551" w14:textId="77777777" w:rsidR="002A34AD" w:rsidRPr="00232D83" w:rsidRDefault="002A34AD" w:rsidP="00003BCF">
      <w:pPr>
        <w:jc w:val="both"/>
      </w:pPr>
    </w:p>
    <w:p w14:paraId="151808AE" w14:textId="4B78F10A" w:rsidR="00232D83" w:rsidRDefault="00232D83" w:rsidP="00003BCF">
      <w:pPr>
        <w:jc w:val="both"/>
        <w:rPr>
          <w:b/>
          <w:bCs/>
        </w:rPr>
      </w:pPr>
      <w:r w:rsidRPr="00232D83">
        <w:rPr>
          <w:b/>
          <w:bCs/>
        </w:rPr>
        <w:t>Mercimek Küllemesi (</w:t>
      </w:r>
      <w:proofErr w:type="spellStart"/>
      <w:r w:rsidRPr="00232D83">
        <w:rPr>
          <w:b/>
          <w:bCs/>
        </w:rPr>
        <w:t>Lentil</w:t>
      </w:r>
      <w:proofErr w:type="spellEnd"/>
      <w:r w:rsidRPr="00232D83">
        <w:rPr>
          <w:b/>
          <w:bCs/>
        </w:rPr>
        <w:t xml:space="preserve"> </w:t>
      </w:r>
      <w:proofErr w:type="spellStart"/>
      <w:r w:rsidRPr="00232D83">
        <w:rPr>
          <w:b/>
          <w:bCs/>
        </w:rPr>
        <w:t>Powdery</w:t>
      </w:r>
      <w:proofErr w:type="spellEnd"/>
      <w:r w:rsidRPr="00232D83">
        <w:rPr>
          <w:b/>
          <w:bCs/>
        </w:rPr>
        <w:t xml:space="preserve"> </w:t>
      </w:r>
      <w:proofErr w:type="spellStart"/>
      <w:r w:rsidRPr="00232D83">
        <w:rPr>
          <w:b/>
          <w:bCs/>
        </w:rPr>
        <w:t>Mildew</w:t>
      </w:r>
      <w:proofErr w:type="spellEnd"/>
      <w:proofErr w:type="gramStart"/>
      <w:r w:rsidRPr="00232D83">
        <w:rPr>
          <w:b/>
          <w:bCs/>
        </w:rPr>
        <w:t>) :</w:t>
      </w:r>
      <w:proofErr w:type="gramEnd"/>
    </w:p>
    <w:p w14:paraId="68E183B9" w14:textId="7DB5FB84" w:rsidR="007310AE" w:rsidRPr="00232D83" w:rsidRDefault="007310AE" w:rsidP="00003BCF">
      <w:pPr>
        <w:jc w:val="both"/>
      </w:pPr>
      <w:r w:rsidRPr="007310AE">
        <w:t xml:space="preserve">Mercimek küllemesiyle mücadele, alt yapraklarda ilk beyaz tozlu lekeler görülür görülmez başlatılmalı; bu süreçte Kükürt, </w:t>
      </w:r>
      <w:proofErr w:type="spellStart"/>
      <w:r w:rsidRPr="007310AE">
        <w:t>Tebuconazole</w:t>
      </w:r>
      <w:proofErr w:type="spellEnd"/>
      <w:r w:rsidRPr="007310AE">
        <w:t xml:space="preserve"> veya </w:t>
      </w:r>
      <w:proofErr w:type="spellStart"/>
      <w:r w:rsidRPr="007310AE">
        <w:t>Azoxystrobin</w:t>
      </w:r>
      <w:proofErr w:type="spellEnd"/>
      <w:r w:rsidRPr="007310AE">
        <w:t xml:space="preserve"> içerikli kimyasal fungisitler 10-14 gün arayla uygulanmalıdır. Kimyasal yöntemlere alternatif veya destek olarak, yaprak pH dengesini değiştiren karbonatlı su karışımları, </w:t>
      </w:r>
      <w:proofErr w:type="spellStart"/>
      <w:r w:rsidRPr="007310AE">
        <w:t>antifungal</w:t>
      </w:r>
      <w:proofErr w:type="spellEnd"/>
      <w:r w:rsidRPr="007310AE">
        <w:t xml:space="preserve"> etkili </w:t>
      </w:r>
      <w:proofErr w:type="spellStart"/>
      <w:r w:rsidRPr="007310AE">
        <w:t>neem</w:t>
      </w:r>
      <w:proofErr w:type="spellEnd"/>
      <w:r w:rsidRPr="007310AE">
        <w:t xml:space="preserve"> yağı veya hastalıkla biyolojik olarak rekabet eden </w:t>
      </w:r>
      <w:proofErr w:type="spellStart"/>
      <w:r w:rsidRPr="007310AE">
        <w:rPr>
          <w:i/>
          <w:iCs/>
        </w:rPr>
        <w:t>Bacillus</w:t>
      </w:r>
      <w:proofErr w:type="spellEnd"/>
      <w:r w:rsidRPr="007310AE">
        <w:rPr>
          <w:i/>
          <w:iCs/>
        </w:rPr>
        <w:t xml:space="preserve"> </w:t>
      </w:r>
      <w:proofErr w:type="spellStart"/>
      <w:r w:rsidRPr="007310AE">
        <w:rPr>
          <w:i/>
          <w:iCs/>
        </w:rPr>
        <w:t>subtilis</w:t>
      </w:r>
      <w:proofErr w:type="spellEnd"/>
      <w:r w:rsidRPr="007310AE">
        <w:t xml:space="preserve"> içerikli </w:t>
      </w:r>
      <w:proofErr w:type="spellStart"/>
      <w:r w:rsidRPr="007310AE">
        <w:t>biyofungusitler</w:t>
      </w:r>
      <w:proofErr w:type="spellEnd"/>
      <w:r w:rsidRPr="007310AE">
        <w:t xml:space="preserve"> gibi doğal çözümlerden yararlanılabilir. Özellikle kükürt bazlı uygulamaların yüksek sıcaklıklarda bitkiye zarar vermemesi için serin saatlerde yapılmasına dikkat edilmeli, her iki yöntemde de doğru dozaj ve uzman tavsiyesi temel alınmalıdır.</w:t>
      </w:r>
    </w:p>
    <w:p w14:paraId="5611B787" w14:textId="48B48AD5" w:rsidR="00232D83" w:rsidRDefault="00232D83" w:rsidP="00003BCF">
      <w:pPr>
        <w:jc w:val="both"/>
        <w:rPr>
          <w:b/>
          <w:bCs/>
        </w:rPr>
      </w:pPr>
      <w:r w:rsidRPr="00232D83">
        <w:rPr>
          <w:b/>
          <w:bCs/>
        </w:rPr>
        <w:t>Mercimek Pası (</w:t>
      </w:r>
      <w:proofErr w:type="spellStart"/>
      <w:r w:rsidRPr="00232D83">
        <w:rPr>
          <w:b/>
          <w:bCs/>
        </w:rPr>
        <w:t>Lentil</w:t>
      </w:r>
      <w:proofErr w:type="spellEnd"/>
      <w:r w:rsidRPr="00232D83">
        <w:rPr>
          <w:b/>
          <w:bCs/>
        </w:rPr>
        <w:t xml:space="preserve"> </w:t>
      </w:r>
      <w:proofErr w:type="spellStart"/>
      <w:r w:rsidRPr="00232D83">
        <w:rPr>
          <w:b/>
          <w:bCs/>
        </w:rPr>
        <w:t>Rust</w:t>
      </w:r>
      <w:proofErr w:type="spellEnd"/>
      <w:proofErr w:type="gramStart"/>
      <w:r w:rsidRPr="00232D83">
        <w:rPr>
          <w:b/>
          <w:bCs/>
        </w:rPr>
        <w:t>) :</w:t>
      </w:r>
      <w:proofErr w:type="gramEnd"/>
    </w:p>
    <w:p w14:paraId="3C0CCAC1" w14:textId="77777777" w:rsidR="0040344D" w:rsidRPr="0040344D" w:rsidRDefault="0040344D" w:rsidP="0040344D">
      <w:pPr>
        <w:jc w:val="both"/>
        <w:rPr>
          <w:b/>
          <w:bCs/>
        </w:rPr>
      </w:pPr>
      <w:r w:rsidRPr="0040344D">
        <w:rPr>
          <w:b/>
          <w:bCs/>
        </w:rPr>
        <w:t>Kültürel Önlemler ve Tarla Yönetimi</w:t>
      </w:r>
    </w:p>
    <w:p w14:paraId="51CB24F4" w14:textId="77777777" w:rsidR="0040344D" w:rsidRPr="0040344D" w:rsidRDefault="0040344D" w:rsidP="0040344D">
      <w:pPr>
        <w:jc w:val="both"/>
      </w:pPr>
      <w:r w:rsidRPr="0040344D">
        <w:t>Mercimek pası ile mücadelede en etkili ve ekonomik yöntem, hastalığa karşı dirençli veya toleranslı mercimek çeşitlerinin ekilmesidir. Hastalık sporları nemli ve durgun havada hızla yayıldığı için, tarlada hava sirkülasyonunu engelleyecek çok sık ekimlerden kaçınılmalıdır. Ekim nöbeti (münavebe) uygulanarak patojenin toprakta birikmesi engellenmeli ve hasat sonrası tarlada kalan hastalıklı bitki artıkları derhal uzaklaştırılarak imha edilmelidir. Ayrıca, yabancı ot kontrolü düzenli yapılmalı; çünkü tarladaki bazı otlar pas hastalığına konukçuluk yaparak enfeksiyonun yayılmasına zemin hazırlayabilir.</w:t>
      </w:r>
    </w:p>
    <w:p w14:paraId="7955927B" w14:textId="77777777" w:rsidR="0040344D" w:rsidRPr="0040344D" w:rsidRDefault="0040344D" w:rsidP="0040344D">
      <w:pPr>
        <w:jc w:val="both"/>
        <w:rPr>
          <w:b/>
          <w:bCs/>
        </w:rPr>
      </w:pPr>
      <w:r w:rsidRPr="0040344D">
        <w:rPr>
          <w:b/>
          <w:bCs/>
        </w:rPr>
        <w:t>Kimyasal Mücadele ve Uygulama Zamanı</w:t>
      </w:r>
    </w:p>
    <w:p w14:paraId="62E183D3" w14:textId="77777777" w:rsidR="0040344D" w:rsidRPr="0040344D" w:rsidRDefault="0040344D" w:rsidP="0040344D">
      <w:pPr>
        <w:jc w:val="both"/>
      </w:pPr>
      <w:r w:rsidRPr="0040344D">
        <w:t>Hastalığın her yıl yoğun olarak görüldüğü bölgelerde, iklim koşulları (yüksek nem ve ılıman sıcaklık) hastalık lehine seyrediyorsa belirtiler görülmeden koruyucu ilaçlamalara başlanmalıdır. Eğer hastalık her yıl görülmüyorsa, tarladaki bitkilerde ilk pas püstülleri (küçük pas rengi lekeler) görüldüğünde ilaçlama programına geçilmelidir. Genellikle bakırlı preparatlar veya sistemik fungusitler tercih edilir. Enfeksiyonun şiddetine ve kullanılan ilacın etki süresine bağlı olarak, hava koşulları uygun gittiği sürece ilaçlama belirli aralıklarla (genellikle 10-14 gün) tekrarlanmalıdır.</w:t>
      </w:r>
    </w:p>
    <w:p w14:paraId="23D8B47F" w14:textId="77777777" w:rsidR="0040344D" w:rsidRPr="00232D83" w:rsidRDefault="0040344D" w:rsidP="00003BCF">
      <w:pPr>
        <w:jc w:val="both"/>
      </w:pPr>
    </w:p>
    <w:p w14:paraId="00BA985A" w14:textId="232F5C1F" w:rsidR="00232D83" w:rsidRDefault="00232D83" w:rsidP="00003BCF">
      <w:pPr>
        <w:jc w:val="both"/>
        <w:rPr>
          <w:b/>
          <w:bCs/>
        </w:rPr>
      </w:pPr>
      <w:r w:rsidRPr="00232D83">
        <w:rPr>
          <w:b/>
          <w:bCs/>
        </w:rPr>
        <w:t xml:space="preserve">Bezelye </w:t>
      </w:r>
      <w:proofErr w:type="spellStart"/>
      <w:r w:rsidRPr="00232D83">
        <w:rPr>
          <w:b/>
          <w:bCs/>
        </w:rPr>
        <w:t>Mildiyösü</w:t>
      </w:r>
      <w:proofErr w:type="spellEnd"/>
      <w:r w:rsidRPr="00232D83">
        <w:rPr>
          <w:b/>
          <w:bCs/>
        </w:rPr>
        <w:t xml:space="preserve"> (</w:t>
      </w:r>
      <w:proofErr w:type="spellStart"/>
      <w:r w:rsidRPr="00232D83">
        <w:rPr>
          <w:b/>
          <w:bCs/>
        </w:rPr>
        <w:t>Pea</w:t>
      </w:r>
      <w:proofErr w:type="spellEnd"/>
      <w:r w:rsidRPr="00232D83">
        <w:rPr>
          <w:b/>
          <w:bCs/>
        </w:rPr>
        <w:t xml:space="preserve"> </w:t>
      </w:r>
      <w:proofErr w:type="spellStart"/>
      <w:r w:rsidRPr="00232D83">
        <w:rPr>
          <w:b/>
          <w:bCs/>
        </w:rPr>
        <w:t>Downy</w:t>
      </w:r>
      <w:proofErr w:type="spellEnd"/>
      <w:r w:rsidRPr="00232D83">
        <w:rPr>
          <w:b/>
          <w:bCs/>
        </w:rPr>
        <w:t xml:space="preserve"> </w:t>
      </w:r>
      <w:proofErr w:type="spellStart"/>
      <w:r w:rsidRPr="00232D83">
        <w:rPr>
          <w:b/>
          <w:bCs/>
        </w:rPr>
        <w:t>Mildew</w:t>
      </w:r>
      <w:proofErr w:type="spellEnd"/>
      <w:r w:rsidRPr="00232D83">
        <w:rPr>
          <w:b/>
          <w:bCs/>
        </w:rPr>
        <w:t>) :</w:t>
      </w:r>
    </w:p>
    <w:p w14:paraId="24C223AF" w14:textId="69FA111C" w:rsidR="007310AE" w:rsidRDefault="007310AE" w:rsidP="00003BCF">
      <w:pPr>
        <w:jc w:val="both"/>
      </w:pPr>
      <w:r w:rsidRPr="007310AE">
        <w:lastRenderedPageBreak/>
        <w:t>Fide döneminde, topraktan bulaşma sonucu bitkilerde sistemik enfeksiyonlar meydana gelir. İlk hastalık belirtileri bitkilerin alt yapraklarında görülür. Daha sonra yukarılara doğru ilerler. Sistemik enfekte olan sürgünlerdeki yapraklar, sağlıklı yapraklara göre daha açık ve gümüşi renkte görüntü oluşturur (Şekil 1) ve yaprakların alt yüzeyinde pembemsi-gri spor tabakası görülür. Bitkilerde bodurlaşma ve ölüm meydana gelebilir. Lokal enfeksiyonlarda ise, belirtiler yaprağın üst yüzeyinde, küçük, sarımsı ve damarlarla sınırlanmış lekeler şeklinde ortaya çıkar (Şekil 2). Bu lekelerin alt yüzeyinde ise gri spor kitlesi oluşur (Şekil 3). İleri aşamalarda yapraktaki lekeler kahverengileşerek kurur. Şiddetli enfeksiyonlarda bitkiler solgun, sarımsı-yeşil renkte, bodur ve bükülmüş gibi bir görüntü verirler (Şekil 4). Hastalık belirtileri bitkinin meyve kapsüllerinde de görülmektedir. Kapsüllerin yüzeyinde belirgin geniş sarımsı lekeler ve içinde beyaz pamuğumsu misel gelişimi meydana gelmektedir. Hastalık özellikle serin ve yağışlı yıllarda, nispi nemin artmasıyla ciddi verim kayıplarına neden olur. Bezelye tarımı yapılan alanlarda önemli verim kayıplarına neden olmaktadır. Şekil 1. Bitkide sistemik enfeksiyon sonucu meydana gelen belirti Şekil 2. Yapraklarda lokal enfeksiyon sonucu T damarlarla sınırlandırılmış lekeler</w:t>
      </w:r>
    </w:p>
    <w:p w14:paraId="30EA523F" w14:textId="303CBB97" w:rsidR="009D0538" w:rsidRDefault="009D0538" w:rsidP="00232D83">
      <w:r w:rsidRPr="009D0538">
        <w:rPr>
          <w:noProof/>
        </w:rPr>
        <w:drawing>
          <wp:inline distT="0" distB="0" distL="0" distR="0" wp14:anchorId="24F54E93" wp14:editId="555FFCCF">
            <wp:extent cx="5760720" cy="2821305"/>
            <wp:effectExtent l="0" t="0" r="0" b="0"/>
            <wp:docPr id="1135550159" name="Resim 1" descr="sebze, bitki patolojisi, yeşil, bitk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50159" name="Resim 1" descr="sebze, bitki patolojisi, yeşil, bitki içeren bir resim&#10;&#10;Yapay zeka tarafından oluşturulmuş içerik yanlış olabilir."/>
                    <pic:cNvPicPr/>
                  </pic:nvPicPr>
                  <pic:blipFill>
                    <a:blip r:embed="rId5"/>
                    <a:stretch>
                      <a:fillRect/>
                    </a:stretch>
                  </pic:blipFill>
                  <pic:spPr>
                    <a:xfrm>
                      <a:off x="0" y="0"/>
                      <a:ext cx="5760720" cy="2821305"/>
                    </a:xfrm>
                    <a:prstGeom prst="rect">
                      <a:avLst/>
                    </a:prstGeom>
                  </pic:spPr>
                </pic:pic>
              </a:graphicData>
            </a:graphic>
          </wp:inline>
        </w:drawing>
      </w:r>
    </w:p>
    <w:p w14:paraId="024196E4" w14:textId="77777777" w:rsidR="007310AE" w:rsidRDefault="007310AE" w:rsidP="00232D83"/>
    <w:p w14:paraId="0889EDF5" w14:textId="393501CA" w:rsidR="007310AE" w:rsidRDefault="007310AE" w:rsidP="00232D83">
      <w:r w:rsidRPr="007310AE">
        <w:rPr>
          <w:noProof/>
        </w:rPr>
        <w:lastRenderedPageBreak/>
        <w:drawing>
          <wp:inline distT="0" distB="0" distL="0" distR="0" wp14:anchorId="41928211" wp14:editId="1C19347B">
            <wp:extent cx="5760720" cy="3059430"/>
            <wp:effectExtent l="0" t="0" r="0" b="7620"/>
            <wp:docPr id="11808489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48942" name=""/>
                    <pic:cNvPicPr/>
                  </pic:nvPicPr>
                  <pic:blipFill>
                    <a:blip r:embed="rId6"/>
                    <a:stretch>
                      <a:fillRect/>
                    </a:stretch>
                  </pic:blipFill>
                  <pic:spPr>
                    <a:xfrm>
                      <a:off x="0" y="0"/>
                      <a:ext cx="5760720" cy="3059430"/>
                    </a:xfrm>
                    <a:prstGeom prst="rect">
                      <a:avLst/>
                    </a:prstGeom>
                  </pic:spPr>
                </pic:pic>
              </a:graphicData>
            </a:graphic>
          </wp:inline>
        </w:drawing>
      </w:r>
    </w:p>
    <w:p w14:paraId="2DC50F57" w14:textId="77777777" w:rsidR="007310AE" w:rsidRDefault="007310AE" w:rsidP="00232D83"/>
    <w:p w14:paraId="2CDBDEBD" w14:textId="77777777" w:rsidR="009D0538" w:rsidRPr="009D0538" w:rsidRDefault="009D0538" w:rsidP="00003BCF">
      <w:pPr>
        <w:jc w:val="both"/>
      </w:pPr>
      <w:r w:rsidRPr="009D0538">
        <w:t>Hastalıkla mücadelede başarı sağlamak için öncelikle kültürel önlemlere odaklanılmalı; bu doğrultuda mutlaka hastalıktan ari temiz tohumlar kullanılmalı ve bitkilerin hava almasını engelleyen sık ekimden kaçınılmalıdır. Nem yönetimini sağlamak adına yağmurlama ve aşırı sulama gibi hatalı uygulamalardan uzak durulmalı, hastalık etmeninin konukçusu olmayan bitkilerle ekim nöbeti (münavebe) uygulanarak toprak temiz tutulmalıdır. Ayrıca, çevredeki konukçu yabancı otlarla aktif mücadele edilmeli ve mümkünse bölgeye uyumlu dayanıklı çeşitler tercih edilmelidir.</w:t>
      </w:r>
    </w:p>
    <w:p w14:paraId="09FCC40B" w14:textId="77777777" w:rsidR="009D0538" w:rsidRPr="009D0538" w:rsidRDefault="009D0538" w:rsidP="00003BCF">
      <w:pPr>
        <w:jc w:val="both"/>
      </w:pPr>
      <w:r w:rsidRPr="009D0538">
        <w:t>Kimyasal mücadele aşamasında ise ekim öncesi koruyucu amaçlı tohum ilaçlaması büyük önem taşır. Yeşil aksam ilaçlamasına karar verilirken, hastalığın her yıl görüldüğü bölgelerde günlük ortalama 15 °C sıcaklık ve %80 nem sınırı takip edilmeli; hastalığın düzenli görülmediği alanlarda ise ilk belirtilerin saptanmasıyla birlikte uygulamaya geçilmelidir. İlaçlama sırasında Bakanlıkça ruhsatlandırılmış ürünler tercih edilmeli, uygun püskürtme ekipmanları (pülverizatör veya atomizör) kullanılarak tohumun tamamen kaplanmasına veya bitkinin tüm aksamının ilaçlanmasına azami özen gösterilmelidir.</w:t>
      </w:r>
    </w:p>
    <w:p w14:paraId="043E8F94" w14:textId="77777777" w:rsidR="007310AE" w:rsidRDefault="007310AE" w:rsidP="00232D83"/>
    <w:p w14:paraId="58D38BF6" w14:textId="77777777" w:rsidR="007310AE" w:rsidRDefault="007310AE" w:rsidP="00232D83"/>
    <w:p w14:paraId="1173742A" w14:textId="30112CDB" w:rsidR="00232D83" w:rsidRDefault="00232D83" w:rsidP="00232D83">
      <w:pPr>
        <w:rPr>
          <w:b/>
          <w:bCs/>
        </w:rPr>
      </w:pPr>
      <w:r w:rsidRPr="00232D83">
        <w:rPr>
          <w:b/>
          <w:bCs/>
        </w:rPr>
        <w:t>Bezelye Yaprak Galeri Sineği (</w:t>
      </w:r>
      <w:proofErr w:type="spellStart"/>
      <w:r w:rsidRPr="00232D83">
        <w:rPr>
          <w:b/>
          <w:bCs/>
        </w:rPr>
        <w:t>Pea</w:t>
      </w:r>
      <w:proofErr w:type="spellEnd"/>
      <w:r w:rsidRPr="00232D83">
        <w:rPr>
          <w:b/>
          <w:bCs/>
        </w:rPr>
        <w:t xml:space="preserve"> </w:t>
      </w:r>
      <w:proofErr w:type="spellStart"/>
      <w:r w:rsidRPr="00232D83">
        <w:rPr>
          <w:b/>
          <w:bCs/>
        </w:rPr>
        <w:t>Leafminer</w:t>
      </w:r>
      <w:proofErr w:type="spellEnd"/>
      <w:r w:rsidRPr="00232D83">
        <w:rPr>
          <w:b/>
          <w:bCs/>
        </w:rPr>
        <w:t>) :</w:t>
      </w:r>
    </w:p>
    <w:p w14:paraId="09FC4FB0" w14:textId="77777777" w:rsidR="005376AF" w:rsidRPr="005376AF" w:rsidRDefault="005376AF" w:rsidP="005376AF">
      <w:pPr>
        <w:rPr>
          <w:b/>
          <w:bCs/>
        </w:rPr>
      </w:pPr>
      <w:r w:rsidRPr="005376AF">
        <w:rPr>
          <w:b/>
          <w:bCs/>
        </w:rPr>
        <w:t>Kültürel Önlemler</w:t>
      </w:r>
    </w:p>
    <w:p w14:paraId="2F89CD62" w14:textId="77777777" w:rsidR="005376AF" w:rsidRPr="005376AF" w:rsidRDefault="005376AF" w:rsidP="00003BCF">
      <w:pPr>
        <w:jc w:val="both"/>
      </w:pPr>
      <w:r w:rsidRPr="005376AF">
        <w:t xml:space="preserve">Sağlıklı bir üretim süreci için özellikle fide döneminde koruyucu önlemlerin alınması kritik önem taşır. Seralarda havalandırma açıklıkları mutlaka 462 mikrometrelik ince tüllerle kapatılarak erginlerin içeri girişi engellenmelidir. Sera içi ve çevresindeki yabancı otların </w:t>
      </w:r>
      <w:r w:rsidRPr="005376AF">
        <w:lastRenderedPageBreak/>
        <w:t xml:space="preserve">temizlenmesi, bulaşık bitki artıklarının imha edilmesi ve seraya sadece sağlıklı fidelerin dikilmesi temel şarttır. Ayrıca </w:t>
      </w:r>
      <w:proofErr w:type="spellStart"/>
      <w:r w:rsidRPr="005376AF">
        <w:t>malçlama</w:t>
      </w:r>
      <w:proofErr w:type="spellEnd"/>
      <w:r w:rsidRPr="005376AF">
        <w:t xml:space="preserve"> yöntemiyle toprağın nemli tutulması, pupaların nemden çürümesini sağlayarak zararlı popülasyonunun artmasını engeller.</w:t>
      </w:r>
    </w:p>
    <w:p w14:paraId="5498F627" w14:textId="77777777" w:rsidR="005376AF" w:rsidRPr="005376AF" w:rsidRDefault="005376AF" w:rsidP="005376AF">
      <w:pPr>
        <w:rPr>
          <w:b/>
          <w:bCs/>
        </w:rPr>
      </w:pPr>
      <w:proofErr w:type="spellStart"/>
      <w:r w:rsidRPr="005376AF">
        <w:rPr>
          <w:b/>
          <w:bCs/>
        </w:rPr>
        <w:t>Biyo</w:t>
      </w:r>
      <w:proofErr w:type="spellEnd"/>
      <w:r w:rsidRPr="005376AF">
        <w:rPr>
          <w:b/>
          <w:bCs/>
        </w:rPr>
        <w:t>-teknik ve Biyolojik Mücadele</w:t>
      </w:r>
    </w:p>
    <w:p w14:paraId="0B280FF0" w14:textId="77777777" w:rsidR="005376AF" w:rsidRPr="005376AF" w:rsidRDefault="005376AF" w:rsidP="00003BCF">
      <w:pPr>
        <w:jc w:val="both"/>
        <w:rPr>
          <w:b/>
          <w:bCs/>
        </w:rPr>
      </w:pPr>
      <w:r w:rsidRPr="005376AF">
        <w:t>Zararlının varlığını izlemek amacıyla, fide dikimiyle birlikte her 50-100 m²’ye bir adet sarı yapışkan tuzak, bitkinin 10-15 cm üzerine asılmalıdır. İlk ergin uçuşu saptandıktan sonra tuzak yoğunluğu artırılmalı ve kirlenen tuzaklar düzenli olarak yenilenmelidir. Biyolojik mücadelede ise parazitoitlerin (faydalı böceklerin) korunması esastır. Zararlı yoğunluğuna göre yapılan parazitoit salımlarında, özellikle alt yaprakların hemen koparılmaması gerekir; bu sayede faydalı böceklerin pupadan çıkışı tamamlanmış olur. Sıcaklığın düştüğü dönemlerde biyolojik mücadelenin sarı tuzaklar veya uygun kimyasallarla desteklenmesi önerilir</w:t>
      </w:r>
      <w:r w:rsidRPr="005376AF">
        <w:rPr>
          <w:b/>
          <w:bCs/>
        </w:rPr>
        <w:t>.</w:t>
      </w:r>
    </w:p>
    <w:p w14:paraId="1AF80E88" w14:textId="77777777" w:rsidR="005376AF" w:rsidRPr="005376AF" w:rsidRDefault="005376AF" w:rsidP="00003BCF">
      <w:pPr>
        <w:jc w:val="both"/>
        <w:rPr>
          <w:b/>
          <w:bCs/>
        </w:rPr>
      </w:pPr>
      <w:r w:rsidRPr="005376AF">
        <w:rPr>
          <w:b/>
          <w:bCs/>
        </w:rPr>
        <w:t>Kimyasal Mücadele ve İlaçlama Zamanı</w:t>
      </w:r>
    </w:p>
    <w:p w14:paraId="39522E8E" w14:textId="77777777" w:rsidR="005376AF" w:rsidRPr="005376AF" w:rsidRDefault="005376AF" w:rsidP="00003BCF">
      <w:pPr>
        <w:jc w:val="both"/>
      </w:pPr>
      <w:r w:rsidRPr="005376AF">
        <w:t>Kimyasal mücadeleye karar vermeden önce seradaki larva yoğunluğu ve doğal düşman popülasyonu dikkatle sayılmalıdır. Mücadele eşiği; fasulye ve biber gibi küçük yapraklı bitkilerde yaprak başına 4 larva, domates ve patlıcan gibi büyük yapraklı bitkilerde ise yaprak başına 10 larva olarak belirlenmiştir. İlaç seçiminde, doğal dengenin bozulmaması için faydalı türlere en az zarar veren ürünler tercih edilmelidir.</w:t>
      </w:r>
    </w:p>
    <w:p w14:paraId="20D0CB70" w14:textId="77777777" w:rsidR="005376AF" w:rsidRPr="005376AF" w:rsidRDefault="005376AF" w:rsidP="00003BCF">
      <w:pPr>
        <w:jc w:val="both"/>
        <w:rPr>
          <w:b/>
          <w:bCs/>
        </w:rPr>
      </w:pPr>
      <w:r w:rsidRPr="005376AF">
        <w:rPr>
          <w:b/>
          <w:bCs/>
        </w:rPr>
        <w:t>Kullanılabilecek İlaçlar ve Direnç Yönetimi</w:t>
      </w:r>
    </w:p>
    <w:p w14:paraId="051956F7" w14:textId="77777777" w:rsidR="005376AF" w:rsidRPr="005376AF" w:rsidRDefault="005376AF" w:rsidP="00003BCF">
      <w:pPr>
        <w:jc w:val="both"/>
      </w:pPr>
      <w:r w:rsidRPr="005376AF">
        <w:t xml:space="preserve">Yaprak Galeri Sinekleri ile mücadelede kullanılan ilaçların dozajı ve hasat öncesi bekleme sürelerine titizlikle uyulmalıdır. Örneğin, </w:t>
      </w:r>
      <w:proofErr w:type="spellStart"/>
      <w:r w:rsidRPr="005376AF">
        <w:t>Cyromazine</w:t>
      </w:r>
      <w:proofErr w:type="spellEnd"/>
      <w:r w:rsidRPr="005376AF">
        <w:t xml:space="preserve"> %75 (WP) fasulyede dekara 20g dozunda kullanılırken, hasatla son ilaçlama arasında 14 gün bırakılmalıdır. </w:t>
      </w:r>
      <w:proofErr w:type="spellStart"/>
      <w:r w:rsidRPr="005376AF">
        <w:t>Spinosad</w:t>
      </w:r>
      <w:proofErr w:type="spellEnd"/>
      <w:r w:rsidRPr="005376AF">
        <w:t xml:space="preserve"> 480 g/l (SC) ise hıyar (sera) uygulamalarında 25 ml dozunda önerilir ve 3 günlük bir bekleme süresi vardır. Pestisitlere karşı direnç gelişimini önlemek için, üst üste yapılan uygulamalarda farklı etki mekanizmasına (farklı grup numarasına) sahip aktif maddelerin seçilmesi hayati önem taşır</w:t>
      </w:r>
    </w:p>
    <w:p w14:paraId="75166FB0" w14:textId="77777777" w:rsidR="005376AF" w:rsidRPr="00232D83" w:rsidRDefault="005376AF" w:rsidP="00003BCF">
      <w:pPr>
        <w:jc w:val="both"/>
        <w:rPr>
          <w:b/>
          <w:bCs/>
        </w:rPr>
      </w:pPr>
    </w:p>
    <w:p w14:paraId="153C1CF8" w14:textId="28519E0A" w:rsidR="00232D83" w:rsidRDefault="00232D83" w:rsidP="00003BCF">
      <w:pPr>
        <w:jc w:val="both"/>
        <w:rPr>
          <w:b/>
          <w:bCs/>
        </w:rPr>
      </w:pPr>
      <w:r w:rsidRPr="00232D83">
        <w:rPr>
          <w:b/>
          <w:bCs/>
        </w:rPr>
        <w:t>Bezelye Küllemesi (</w:t>
      </w:r>
      <w:proofErr w:type="spellStart"/>
      <w:r w:rsidRPr="00232D83">
        <w:rPr>
          <w:b/>
          <w:bCs/>
        </w:rPr>
        <w:t>Pea</w:t>
      </w:r>
      <w:proofErr w:type="spellEnd"/>
      <w:r w:rsidRPr="00232D83">
        <w:rPr>
          <w:b/>
          <w:bCs/>
        </w:rPr>
        <w:t xml:space="preserve"> </w:t>
      </w:r>
      <w:proofErr w:type="spellStart"/>
      <w:r w:rsidRPr="00232D83">
        <w:rPr>
          <w:b/>
          <w:bCs/>
        </w:rPr>
        <w:t>Powdery</w:t>
      </w:r>
      <w:proofErr w:type="spellEnd"/>
      <w:r w:rsidRPr="00232D83">
        <w:rPr>
          <w:b/>
          <w:bCs/>
        </w:rPr>
        <w:t xml:space="preserve"> </w:t>
      </w:r>
      <w:proofErr w:type="spellStart"/>
      <w:r w:rsidRPr="00232D83">
        <w:rPr>
          <w:b/>
          <w:bCs/>
        </w:rPr>
        <w:t>Mildew</w:t>
      </w:r>
      <w:proofErr w:type="spellEnd"/>
      <w:r w:rsidRPr="00232D83">
        <w:rPr>
          <w:b/>
          <w:bCs/>
        </w:rPr>
        <w:t>) :</w:t>
      </w:r>
    </w:p>
    <w:p w14:paraId="11EDD561" w14:textId="581C1488" w:rsidR="008F2D9D" w:rsidRPr="00232D83" w:rsidRDefault="008F2D9D" w:rsidP="00003BCF">
      <w:pPr>
        <w:jc w:val="both"/>
      </w:pPr>
      <w:r w:rsidRPr="008F2D9D">
        <w:t>İşte bezelyede külleme hastalığını kontrol altına almak için bazı ipuçları: Bezelyeleri sabah erken saatlerde güneş ışığı alan yerlere dikin ve gölgeli alanlara dikmekten kaçının. Güneş, çiğli yaprakların kurumasına ve külleme hastalığının gelişimini yavaşlatmaya yardımcı olacaktır. Ayrıca, mümkün olduğunca hastalıklara dayanıklı çeşitler dikin. Aşırı gübrelemeden kaçının. Külleme hastalığı olan bezelyelerle mücadele söz konusu olduğunda, </w:t>
      </w:r>
      <w:hyperlink r:id="rId7" w:tgtFrame="_blank" w:history="1">
        <w:r w:rsidRPr="008F2D9D">
          <w:rPr>
            <w:rStyle w:val="Kpr"/>
          </w:rPr>
          <w:t>yavaş salınımlı gübre</w:t>
        </w:r>
      </w:hyperlink>
      <w:r w:rsidRPr="008F2D9D">
        <w:t xml:space="preserve"> genellikle en iyi seçimdir. Bezelyeleri günün erken saatlerinde sulayın, böylece bitkiler akşam sıcaklıklar düşmeden önce kuruyabilir. Bazı bahçıvanlar, hastalığın ilk belirtilerinde bitkilere haftalık olarak kabartma tozu ve su çözeltisi püskürtmenin bitkileri daha fazla hasardan koruyabileceğini söylüyor. Külleme </w:t>
      </w:r>
      <w:r w:rsidRPr="008F2D9D">
        <w:lastRenderedPageBreak/>
        <w:t>hastalığı hafif veya orta şiddetteyse, bezelye bitkilerine </w:t>
      </w:r>
      <w:proofErr w:type="spellStart"/>
      <w:r w:rsidRPr="008F2D9D">
        <w:fldChar w:fldCharType="begin"/>
      </w:r>
      <w:r w:rsidRPr="008F2D9D">
        <w:instrText>HYPERLINK "https://www.gardeningknowhow.com/plant-problems/pests/pesticides/neem-oil-uses.htm" \t "_blank"</w:instrText>
      </w:r>
      <w:r w:rsidRPr="008F2D9D">
        <w:fldChar w:fldCharType="separate"/>
      </w:r>
      <w:r w:rsidRPr="008F2D9D">
        <w:rPr>
          <w:rStyle w:val="Kpr"/>
        </w:rPr>
        <w:t>neem</w:t>
      </w:r>
      <w:proofErr w:type="spellEnd"/>
      <w:r w:rsidRPr="008F2D9D">
        <w:rPr>
          <w:rStyle w:val="Kpr"/>
        </w:rPr>
        <w:t xml:space="preserve"> yağı gibi bitki bazlı bir bahçe yağı püskürtmeyi deneyin. Sıcaklık 32°C'nin (90°F) üzerinde olduğunda asla püskürtmeyin. Hastalığın ilk belirtisinde bezelyelere ticari bir </w:t>
      </w:r>
      <w:r w:rsidRPr="008F2D9D">
        <w:fldChar w:fldCharType="end"/>
      </w:r>
      <w:r>
        <w:fldChar w:fldCharType="begin"/>
      </w:r>
      <w:r>
        <w:instrText>HYPERLINK "https://www.gardeningknowhow.com/garden-how-to/info/using-fungicides-in-garden.htm" \t "_blank"</w:instrText>
      </w:r>
      <w:r>
        <w:fldChar w:fldCharType="separate"/>
      </w:r>
      <w:r w:rsidRPr="008F2D9D">
        <w:rPr>
          <w:rStyle w:val="Kpr"/>
        </w:rPr>
        <w:t>mantar ilacı</w:t>
      </w:r>
      <w:r>
        <w:fldChar w:fldCharType="end"/>
      </w:r>
      <w:r w:rsidRPr="008F2D9D">
        <w:t> da püskürtebilirsiniz . Hava koşulları külleme hastalığına elverişliyse, hastalık ortaya çıkmadan önce bile yaprakları püskürtmek faydalı olur. Evcil hayvanlar, insanlar ve faydalı böcekler için güvenli olan biyolojik mantar ilaçları yararlı olabilir, ancak genellikle kimyasal mantar ilaçları kadar küfe karşı etkili değildirler. Unutmayın ki, hastalık bir kez yerleştikten sonra mantar ilaçlarının pek bir faydası yoktur. Daha fazla yayılmayı önlemek için ağır enfekte olmuş bezelye bitkilerini çıkarın ve imha edin. </w:t>
      </w:r>
      <w:hyperlink r:id="rId8" w:tgtFrame="_blank" w:history="1">
        <w:r w:rsidRPr="008F2D9D">
          <w:rPr>
            <w:rStyle w:val="Kpr"/>
          </w:rPr>
          <w:t>Sonbaharda yatakları iyice temizleyin</w:t>
        </w:r>
      </w:hyperlink>
      <w:r w:rsidRPr="008F2D9D">
        <w:t> ; külleme sporları bitki kalıntılarında kış boyunca hayatta kalır.</w:t>
      </w:r>
    </w:p>
    <w:p w14:paraId="3E300D6E" w14:textId="728B826D" w:rsidR="00232D83" w:rsidRDefault="00232D83" w:rsidP="00003BCF">
      <w:pPr>
        <w:jc w:val="both"/>
        <w:rPr>
          <w:b/>
          <w:bCs/>
        </w:rPr>
      </w:pPr>
      <w:r w:rsidRPr="00232D83">
        <w:rPr>
          <w:b/>
          <w:bCs/>
        </w:rPr>
        <w:t>Patates Erken Yanıklığı (</w:t>
      </w:r>
      <w:proofErr w:type="spellStart"/>
      <w:r w:rsidRPr="00232D83">
        <w:rPr>
          <w:b/>
          <w:bCs/>
        </w:rPr>
        <w:t>Potato</w:t>
      </w:r>
      <w:proofErr w:type="spellEnd"/>
      <w:r w:rsidRPr="00232D83">
        <w:rPr>
          <w:b/>
          <w:bCs/>
        </w:rPr>
        <w:t xml:space="preserve"> </w:t>
      </w:r>
      <w:proofErr w:type="spellStart"/>
      <w:r w:rsidRPr="00232D83">
        <w:rPr>
          <w:b/>
          <w:bCs/>
        </w:rPr>
        <w:t>Early</w:t>
      </w:r>
      <w:proofErr w:type="spellEnd"/>
      <w:r w:rsidRPr="00232D83">
        <w:rPr>
          <w:b/>
          <w:bCs/>
        </w:rPr>
        <w:t xml:space="preserve"> </w:t>
      </w:r>
      <w:proofErr w:type="spellStart"/>
      <w:r w:rsidRPr="00232D83">
        <w:rPr>
          <w:b/>
          <w:bCs/>
        </w:rPr>
        <w:t>Blight</w:t>
      </w:r>
      <w:proofErr w:type="spellEnd"/>
      <w:r w:rsidRPr="00232D83">
        <w:rPr>
          <w:b/>
          <w:bCs/>
        </w:rPr>
        <w:t>) :</w:t>
      </w:r>
    </w:p>
    <w:p w14:paraId="504C8579" w14:textId="685324E3" w:rsidR="008F2D9D" w:rsidRPr="008F2D9D" w:rsidRDefault="00003BCF" w:rsidP="00003BCF">
      <w:pPr>
        <w:numPr>
          <w:ilvl w:val="0"/>
          <w:numId w:val="6"/>
        </w:numPr>
        <w:jc w:val="both"/>
        <w:rPr>
          <w:rFonts w:ascii="Times New Roman" w:hAnsi="Times New Roman" w:cs="Times New Roman"/>
        </w:rPr>
      </w:pPr>
      <w:r w:rsidRPr="00003BCF">
        <w:rPr>
          <w:rFonts w:ascii="Times New Roman" w:hAnsi="Times New Roman" w:cs="Times New Roman"/>
        </w:rPr>
        <w:t>B</w:t>
      </w:r>
      <w:r w:rsidR="008F2D9D" w:rsidRPr="008F2D9D">
        <w:rPr>
          <w:rFonts w:ascii="Times New Roman" w:hAnsi="Times New Roman" w:cs="Times New Roman"/>
        </w:rPr>
        <w:t>itkilerin hava sirkülasyonunu iyileştirmek ve mantar sorunlarını azaltmak için bitkileri budayın veya destek çubuklarıyla sabitleyin.</w:t>
      </w:r>
    </w:p>
    <w:p w14:paraId="22A941A2" w14:textId="77777777" w:rsidR="008F2D9D" w:rsidRPr="008F2D9D" w:rsidRDefault="008F2D9D" w:rsidP="00003BCF">
      <w:pPr>
        <w:numPr>
          <w:ilvl w:val="0"/>
          <w:numId w:val="6"/>
        </w:numPr>
        <w:jc w:val="both"/>
        <w:rPr>
          <w:rFonts w:ascii="Times New Roman" w:hAnsi="Times New Roman" w:cs="Times New Roman"/>
        </w:rPr>
      </w:pPr>
      <w:hyperlink r:id="rId9" w:tgtFrame="_blank" w:history="1">
        <w:r w:rsidRPr="008F2D9D">
          <w:rPr>
            <w:rStyle w:val="Kpr"/>
            <w:rFonts w:ascii="Times New Roman" w:hAnsi="Times New Roman" w:cs="Times New Roman"/>
          </w:rPr>
          <w:t>Her kesimden sonra budama makasınızı</w:t>
        </w:r>
      </w:hyperlink>
      <w:r w:rsidRPr="008F2D9D">
        <w:rPr>
          <w:rFonts w:ascii="Times New Roman" w:hAnsi="Times New Roman" w:cs="Times New Roman"/>
        </w:rPr>
        <w:t> dezenfekte etmeyi unutmayın (1 ölçek çamaşır suyu, 4 ölçek su).</w:t>
      </w:r>
    </w:p>
    <w:p w14:paraId="5247B30D" w14:textId="77777777" w:rsidR="008F2D9D" w:rsidRPr="008F2D9D" w:rsidRDefault="008F2D9D" w:rsidP="00003BCF">
      <w:pPr>
        <w:numPr>
          <w:ilvl w:val="0"/>
          <w:numId w:val="6"/>
        </w:numPr>
        <w:jc w:val="both"/>
        <w:rPr>
          <w:rFonts w:ascii="Times New Roman" w:hAnsi="Times New Roman" w:cs="Times New Roman"/>
        </w:rPr>
      </w:pPr>
      <w:r w:rsidRPr="008F2D9D">
        <w:rPr>
          <w:rFonts w:ascii="Times New Roman" w:hAnsi="Times New Roman" w:cs="Times New Roman"/>
        </w:rPr>
        <w:t>Bitkilerin altındaki toprağı temiz ve bahçe atıklarından arındırılmış halde tutun. Sporların bitki örtüsüne sıçramasını önlemek için bir kat </w:t>
      </w:r>
      <w:hyperlink r:id="rId10" w:tgtFrame="_blank" w:history="1">
        <w:r w:rsidRPr="008F2D9D">
          <w:rPr>
            <w:rStyle w:val="Kpr"/>
            <w:rFonts w:ascii="Times New Roman" w:hAnsi="Times New Roman" w:cs="Times New Roman"/>
          </w:rPr>
          <w:t>organik kompost ekleyin.</w:t>
        </w:r>
      </w:hyperlink>
    </w:p>
    <w:p w14:paraId="23ACD357" w14:textId="77777777" w:rsidR="008F2D9D" w:rsidRPr="008F2D9D" w:rsidRDefault="008F2D9D" w:rsidP="00003BCF">
      <w:pPr>
        <w:numPr>
          <w:ilvl w:val="0"/>
          <w:numId w:val="6"/>
        </w:numPr>
        <w:jc w:val="both"/>
        <w:rPr>
          <w:rFonts w:ascii="Times New Roman" w:hAnsi="Times New Roman" w:cs="Times New Roman"/>
        </w:rPr>
      </w:pPr>
      <w:r w:rsidRPr="008F2D9D">
        <w:rPr>
          <w:rFonts w:ascii="Times New Roman" w:hAnsi="Times New Roman" w:cs="Times New Roman"/>
        </w:rPr>
        <w:t>Bitki örtüsünün kuru kalmasına yardımcı olmak için damlama sulama ve  </w:t>
      </w:r>
      <w:hyperlink r:id="rId11" w:tgtFrame="_blank" w:history="1">
        <w:r w:rsidRPr="008F2D9D">
          <w:rPr>
            <w:rStyle w:val="Kpr"/>
            <w:rFonts w:ascii="Times New Roman" w:hAnsi="Times New Roman" w:cs="Times New Roman"/>
          </w:rPr>
          <w:t>sızdırma hortumları</w:t>
        </w:r>
      </w:hyperlink>
      <w:r w:rsidRPr="008F2D9D">
        <w:rPr>
          <w:rFonts w:ascii="Times New Roman" w:hAnsi="Times New Roman" w:cs="Times New Roman"/>
        </w:rPr>
        <w:t>  kullanılabilir.</w:t>
      </w:r>
    </w:p>
    <w:p w14:paraId="38346D60" w14:textId="77777777" w:rsidR="008F2D9D" w:rsidRPr="008F2D9D" w:rsidRDefault="008F2D9D" w:rsidP="00003BCF">
      <w:pPr>
        <w:numPr>
          <w:ilvl w:val="0"/>
          <w:numId w:val="6"/>
        </w:numPr>
        <w:jc w:val="both"/>
      </w:pPr>
      <w:hyperlink r:id="rId12" w:tgtFrame="_blank" w:history="1">
        <w:r w:rsidRPr="008F2D9D">
          <w:rPr>
            <w:rStyle w:val="Kpr"/>
            <w:rFonts w:ascii="Times New Roman" w:hAnsi="Times New Roman" w:cs="Times New Roman"/>
          </w:rPr>
          <w:t>En iyi kontrol için, bakır bazlı fungisitleri</w:t>
        </w:r>
      </w:hyperlink>
      <w:r w:rsidRPr="008F2D9D">
        <w:rPr>
          <w:rFonts w:ascii="Times New Roman" w:hAnsi="Times New Roman" w:cs="Times New Roman"/>
        </w:rPr>
        <w:t> hastalığın normalde ortaya çıkmasından iki hafta önce veya hava tahminleri uzun süreli yağışlı hava</w:t>
      </w:r>
      <w:r w:rsidRPr="008F2D9D">
        <w:t xml:space="preserve"> öngördüğünde uygulayın . Alternatif olarak, hastalık ilk ortaya çıktığında tedaviye başlayın ve gerektiği sürece 7-10 günde bir tekrarlayın.</w:t>
      </w:r>
    </w:p>
    <w:p w14:paraId="4E54BB44" w14:textId="77777777" w:rsidR="008F2D9D" w:rsidRPr="008F2D9D" w:rsidRDefault="008F2D9D" w:rsidP="00003BCF">
      <w:pPr>
        <w:numPr>
          <w:ilvl w:val="0"/>
          <w:numId w:val="6"/>
        </w:numPr>
        <w:jc w:val="both"/>
      </w:pPr>
      <w:r w:rsidRPr="008F2D9D">
        <w:t xml:space="preserve">Bakır ve </w:t>
      </w:r>
      <w:proofErr w:type="spellStart"/>
      <w:r w:rsidRPr="008F2D9D">
        <w:t>piretrin</w:t>
      </w:r>
      <w:proofErr w:type="spellEnd"/>
      <w:r w:rsidRPr="008F2D9D">
        <w:t xml:space="preserve"> içeren </w:t>
      </w:r>
      <w:proofErr w:type="spellStart"/>
      <w:r w:rsidRPr="008F2D9D">
        <w:fldChar w:fldCharType="begin"/>
      </w:r>
      <w:r w:rsidRPr="008F2D9D">
        <w:instrText>HYPERLINK "https://www.planetnatural.com/product/garden-dust/" \t "_blank"</w:instrText>
      </w:r>
      <w:r w:rsidRPr="008F2D9D">
        <w:fldChar w:fldCharType="separate"/>
      </w:r>
      <w:r w:rsidRPr="008F2D9D">
        <w:rPr>
          <w:rStyle w:val="Kpr"/>
          <w:b/>
          <w:bCs/>
        </w:rPr>
        <w:t>Bonide</w:t>
      </w:r>
      <w:proofErr w:type="spellEnd"/>
      <w:r w:rsidRPr="008F2D9D">
        <w:rPr>
          <w:rStyle w:val="Kpr"/>
          <w:b/>
          <w:bCs/>
        </w:rPr>
        <w:t>® Bahçe Tozu,</w:t>
      </w:r>
      <w:r w:rsidRPr="008F2D9D">
        <w:fldChar w:fldCharType="end"/>
      </w:r>
      <w:r w:rsidRPr="008F2D9D">
        <w:t xml:space="preserve">  birçok böcek saldırısı ve mantar sorununa karşı güvenli, tek aşamalı bir çözümdür. En iyi sonuçlar için, yaprakların hem üst hem de alt yüzeylerini ince ve homojen bir film veya toz tabakasıyla kaplayın. Yaprak yoğunluğuna bağlı olarak, 280 gram (10 </w:t>
      </w:r>
      <w:proofErr w:type="spellStart"/>
      <w:r w:rsidRPr="008F2D9D">
        <w:t>oz</w:t>
      </w:r>
      <w:proofErr w:type="spellEnd"/>
      <w:r w:rsidRPr="008F2D9D">
        <w:t xml:space="preserve">) 200 metrekarelik (625 </w:t>
      </w:r>
      <w:proofErr w:type="spellStart"/>
      <w:r w:rsidRPr="008F2D9D">
        <w:t>sq</w:t>
      </w:r>
      <w:proofErr w:type="spellEnd"/>
      <w:r w:rsidRPr="008F2D9D">
        <w:t xml:space="preserve"> </w:t>
      </w:r>
      <w:proofErr w:type="spellStart"/>
      <w:r w:rsidRPr="008F2D9D">
        <w:t>ft</w:t>
      </w:r>
      <w:proofErr w:type="spellEnd"/>
      <w:r w:rsidRPr="008F2D9D">
        <w:t>) bir alanı kaplar. Gerektiğinde 7-10 günde bir uygulamayı tekrarlayın.</w:t>
      </w:r>
    </w:p>
    <w:p w14:paraId="23A0ECCE" w14:textId="77777777" w:rsidR="008F2D9D" w:rsidRPr="008F2D9D" w:rsidRDefault="008F2D9D" w:rsidP="00003BCF">
      <w:pPr>
        <w:numPr>
          <w:ilvl w:val="0"/>
          <w:numId w:val="6"/>
        </w:numPr>
        <w:jc w:val="both"/>
      </w:pPr>
      <w:hyperlink r:id="rId13" w:tgtFrame="_blank" w:history="1">
        <w:r w:rsidRPr="008F2D9D">
          <w:rPr>
            <w:rStyle w:val="Kpr"/>
            <w:b/>
            <w:bCs/>
          </w:rPr>
          <w:t xml:space="preserve">SERENADE </w:t>
        </w:r>
        <w:proofErr w:type="spellStart"/>
        <w:r w:rsidRPr="008F2D9D">
          <w:rPr>
            <w:rStyle w:val="Kpr"/>
            <w:b/>
            <w:bCs/>
          </w:rPr>
          <w:t>Garden</w:t>
        </w:r>
        <w:proofErr w:type="spellEnd"/>
        <w:r w:rsidRPr="008F2D9D">
          <w:rPr>
            <w:rStyle w:val="Kpr"/>
            <w:b/>
            <w:bCs/>
          </w:rPr>
          <w:t>,</w:t>
        </w:r>
      </w:hyperlink>
      <w:r w:rsidRPr="008F2D9D">
        <w:t>  birçok önemli bitki hastalığının kontrolü veya baskılanması için önerilen geniş spektrumlu, önleyici bir biyolojik mantar ilacıdır. En iyi sonuçlar için, yaprak hastalığı gelişmeden önce veya enfeksiyonun ilk belirtisinde uygulama yapın. 7 günlük aralıklarla veya gerektiğinde tekrarlayın.</w:t>
      </w:r>
    </w:p>
    <w:p w14:paraId="6FA97127" w14:textId="77777777" w:rsidR="008F2D9D" w:rsidRPr="008F2D9D" w:rsidRDefault="008F2D9D" w:rsidP="00003BCF">
      <w:pPr>
        <w:numPr>
          <w:ilvl w:val="0"/>
          <w:numId w:val="6"/>
        </w:numPr>
        <w:jc w:val="both"/>
      </w:pPr>
      <w:r w:rsidRPr="008F2D9D">
        <w:t> Hasattan sonra  </w:t>
      </w:r>
      <w:hyperlink r:id="rId14" w:tgtFrame="_blank" w:history="1">
        <w:r w:rsidRPr="008F2D9D">
          <w:rPr>
            <w:rStyle w:val="Kpr"/>
            <w:b/>
            <w:bCs/>
          </w:rPr>
          <w:t>bahçedeki tüm artıkları</w:t>
        </w:r>
      </w:hyperlink>
      <w:r w:rsidRPr="008F2D9D">
        <w:t> temizleyip  imha edin ve  ertesi yıl </w:t>
      </w:r>
      <w:hyperlink r:id="rId15" w:tgtFrame="_blank" w:history="1">
        <w:r w:rsidRPr="008F2D9D">
          <w:rPr>
            <w:rStyle w:val="Kpr"/>
            <w:b/>
            <w:bCs/>
          </w:rPr>
          <w:t>ürün rotasyonu uygulayın .</w:t>
        </w:r>
      </w:hyperlink>
    </w:p>
    <w:p w14:paraId="5266C899" w14:textId="77777777" w:rsidR="008F2D9D" w:rsidRPr="008F2D9D" w:rsidRDefault="008F2D9D" w:rsidP="00003BCF">
      <w:pPr>
        <w:numPr>
          <w:ilvl w:val="0"/>
          <w:numId w:val="6"/>
        </w:numPr>
        <w:jc w:val="both"/>
      </w:pPr>
      <w:r w:rsidRPr="008F2D9D">
        <w:t>Hastalık bulaşmış bitki parçalarını yakın veya poşetleyin. </w:t>
      </w:r>
      <w:hyperlink r:id="rId16" w:tooltip="compost" w:history="1">
        <w:r w:rsidRPr="008F2D9D">
          <w:rPr>
            <w:rStyle w:val="Kpr"/>
            <w:b/>
            <w:bCs/>
          </w:rPr>
          <w:t>Kompost </w:t>
        </w:r>
      </w:hyperlink>
      <w:r w:rsidRPr="008F2D9D">
        <w:rPr>
          <w:i/>
          <w:iCs/>
        </w:rPr>
        <w:t>yapmayın</w:t>
      </w:r>
      <w:r w:rsidRPr="008F2D9D">
        <w:t>  .</w:t>
      </w:r>
    </w:p>
    <w:p w14:paraId="27EC9FC2" w14:textId="77777777" w:rsidR="008F2D9D" w:rsidRPr="00232D83" w:rsidRDefault="008F2D9D" w:rsidP="00232D83"/>
    <w:p w14:paraId="5480010D" w14:textId="74B57DA9" w:rsidR="00232D83" w:rsidRDefault="00232D83" w:rsidP="00232D83">
      <w:pPr>
        <w:rPr>
          <w:b/>
          <w:bCs/>
        </w:rPr>
      </w:pPr>
      <w:r w:rsidRPr="00232D83">
        <w:rPr>
          <w:b/>
          <w:bCs/>
        </w:rPr>
        <w:t xml:space="preserve">Patates Geç Yanıklığı / </w:t>
      </w:r>
      <w:proofErr w:type="spellStart"/>
      <w:r w:rsidRPr="00232D83">
        <w:rPr>
          <w:b/>
          <w:bCs/>
        </w:rPr>
        <w:t>Mildiyö</w:t>
      </w:r>
      <w:proofErr w:type="spellEnd"/>
      <w:r w:rsidRPr="00232D83">
        <w:rPr>
          <w:b/>
          <w:bCs/>
        </w:rPr>
        <w:t xml:space="preserve"> (</w:t>
      </w:r>
      <w:proofErr w:type="spellStart"/>
      <w:r w:rsidRPr="00232D83">
        <w:rPr>
          <w:b/>
          <w:bCs/>
        </w:rPr>
        <w:t>Potato</w:t>
      </w:r>
      <w:proofErr w:type="spellEnd"/>
      <w:r w:rsidRPr="00232D83">
        <w:rPr>
          <w:b/>
          <w:bCs/>
        </w:rPr>
        <w:t xml:space="preserve"> </w:t>
      </w:r>
      <w:proofErr w:type="spellStart"/>
      <w:r w:rsidRPr="00232D83">
        <w:rPr>
          <w:b/>
          <w:bCs/>
        </w:rPr>
        <w:t>Late</w:t>
      </w:r>
      <w:proofErr w:type="spellEnd"/>
      <w:r w:rsidRPr="00232D83">
        <w:rPr>
          <w:b/>
          <w:bCs/>
        </w:rPr>
        <w:t xml:space="preserve"> </w:t>
      </w:r>
      <w:proofErr w:type="spellStart"/>
      <w:r w:rsidRPr="00232D83">
        <w:rPr>
          <w:b/>
          <w:bCs/>
        </w:rPr>
        <w:t>Blight</w:t>
      </w:r>
      <w:proofErr w:type="spellEnd"/>
      <w:r w:rsidRPr="00232D83">
        <w:rPr>
          <w:b/>
          <w:bCs/>
        </w:rPr>
        <w:t>) :</w:t>
      </w:r>
    </w:p>
    <w:p w14:paraId="66344ED8" w14:textId="77777777" w:rsidR="009F29A7" w:rsidRPr="009F29A7" w:rsidRDefault="009F29A7" w:rsidP="00003BCF">
      <w:pPr>
        <w:jc w:val="both"/>
        <w:rPr>
          <w:b/>
          <w:bCs/>
        </w:rPr>
      </w:pPr>
      <w:r w:rsidRPr="009F29A7">
        <w:rPr>
          <w:b/>
          <w:bCs/>
        </w:rPr>
        <w:t>Kültürel Önlemler ve Tarımsal Uygulamalar</w:t>
      </w:r>
    </w:p>
    <w:p w14:paraId="7FC1B079" w14:textId="77777777" w:rsidR="009F29A7" w:rsidRPr="009F29A7" w:rsidRDefault="009F29A7" w:rsidP="00003BCF">
      <w:pPr>
        <w:jc w:val="both"/>
      </w:pPr>
      <w:r w:rsidRPr="009F29A7">
        <w:t xml:space="preserve">Patates </w:t>
      </w:r>
      <w:proofErr w:type="spellStart"/>
      <w:r w:rsidRPr="009F29A7">
        <w:t>mildiyösü</w:t>
      </w:r>
      <w:proofErr w:type="spellEnd"/>
      <w:r w:rsidRPr="009F29A7">
        <w:t xml:space="preserve"> ile mücadelede başarının anahtarı, hastalığın tarlaya girişini ve yayılmasını engelleyecek kültürel önlemlerin titizlikle uygulanmasıdır. Bu kapsamda, enfeksiyon kaynağı oluşturabilecek hastalıklı bitki artıkları ve yumrular derhal tarladan uzaklaştırılarak imha edilmelidir. Tarım yapılacak alanların seçimi de büyük önem taşır; özellikle sabah ve akşam saatlerinde çiğ tutmayan, güney yöne bakan güneşli tarlalar tercih edilmeli, nemin birikmesine neden olan gölgelik alanlardan kaçınılmalıdır. Ayrıca, üretimde mutlaka sertifikalı veya hastalıktan ari (temiz) tohumluk kullanımı sağlanarak risk en başından minimize edilmelidir.</w:t>
      </w:r>
    </w:p>
    <w:p w14:paraId="449C0366" w14:textId="77777777" w:rsidR="009F29A7" w:rsidRPr="009F29A7" w:rsidRDefault="009F29A7" w:rsidP="00003BCF">
      <w:pPr>
        <w:jc w:val="both"/>
        <w:rPr>
          <w:b/>
          <w:bCs/>
        </w:rPr>
      </w:pPr>
      <w:r w:rsidRPr="009F29A7">
        <w:rPr>
          <w:b/>
          <w:bCs/>
        </w:rPr>
        <w:t>Kimyasal Mücadele ve Tahmin Uyarı Modeli</w:t>
      </w:r>
    </w:p>
    <w:p w14:paraId="303B3A32" w14:textId="77777777" w:rsidR="009F29A7" w:rsidRPr="009F29A7" w:rsidRDefault="009F29A7" w:rsidP="00003BCF">
      <w:pPr>
        <w:jc w:val="both"/>
      </w:pPr>
      <w:r w:rsidRPr="009F29A7">
        <w:t xml:space="preserve">Kimyasal ilaçlama stratejisi, hastalığın bölgedeki geçmişine ve iklimsel verilere göre belirlenmelidir. </w:t>
      </w:r>
      <w:proofErr w:type="spellStart"/>
      <w:r w:rsidRPr="009F29A7">
        <w:t>Mildiyönün</w:t>
      </w:r>
      <w:proofErr w:type="spellEnd"/>
      <w:r w:rsidRPr="009F29A7">
        <w:t xml:space="preserve"> her yıl ağır zarar verdiği bölgelerde, hiçbir belirti beklenmeksizin günlük ortalama sıcaklığın 16°C’ye veya en düşük sıcaklığın 10°C’ye ulaşmasıyla koruyucu ilaçlamalara başlanmalıdır. Hastalığın nadir görüldüğü yerlerde ise tarladaki ilk belirtilerin takibi yeterlidir. Daha teknik bir yaklaşım olan Tahmin Uyarı modelinde ise, bitki çıkışından itibaren iklim verileri izlenir; sıcaklığın en az 10 saat boyunca 10°C ve üzerinde seyretmesi, nispi nemin %90’ı aşması veya yaprak ıslaklığının sürmesi durumunda enfeksiyon koşullarının oluştuğu kabul edilerek ikinci aşamaya ve aktif mücadeleye geçilir.</w:t>
      </w:r>
    </w:p>
    <w:p w14:paraId="5934F615" w14:textId="77777777" w:rsidR="008F2D9D" w:rsidRPr="00232D83" w:rsidRDefault="008F2D9D" w:rsidP="00003BCF">
      <w:pPr>
        <w:jc w:val="both"/>
      </w:pPr>
    </w:p>
    <w:p w14:paraId="4DB527D6" w14:textId="2FF0AF6E" w:rsidR="00232D83" w:rsidRDefault="00232D83" w:rsidP="00003BCF">
      <w:pPr>
        <w:jc w:val="both"/>
        <w:rPr>
          <w:b/>
          <w:bCs/>
        </w:rPr>
      </w:pPr>
      <w:r w:rsidRPr="00232D83">
        <w:rPr>
          <w:b/>
          <w:bCs/>
        </w:rPr>
        <w:t>Ayçiçeği Yaralı Yaprak (</w:t>
      </w:r>
      <w:proofErr w:type="spellStart"/>
      <w:r w:rsidRPr="00232D83">
        <w:rPr>
          <w:b/>
          <w:bCs/>
        </w:rPr>
        <w:t>Sunflower</w:t>
      </w:r>
      <w:proofErr w:type="spellEnd"/>
      <w:r w:rsidRPr="00232D83">
        <w:rPr>
          <w:b/>
          <w:bCs/>
        </w:rPr>
        <w:t xml:space="preserve"> </w:t>
      </w:r>
      <w:proofErr w:type="spellStart"/>
      <w:r w:rsidRPr="00232D83">
        <w:rPr>
          <w:b/>
          <w:bCs/>
        </w:rPr>
        <w:t>Wounded</w:t>
      </w:r>
      <w:proofErr w:type="spellEnd"/>
      <w:r w:rsidRPr="00232D83">
        <w:rPr>
          <w:b/>
          <w:bCs/>
        </w:rPr>
        <w:t xml:space="preserve"> </w:t>
      </w:r>
      <w:proofErr w:type="spellStart"/>
      <w:r w:rsidRPr="00232D83">
        <w:rPr>
          <w:b/>
          <w:bCs/>
        </w:rPr>
        <w:t>Leaf</w:t>
      </w:r>
      <w:proofErr w:type="spellEnd"/>
      <w:r w:rsidRPr="00232D83">
        <w:rPr>
          <w:b/>
          <w:bCs/>
        </w:rPr>
        <w:t>) :</w:t>
      </w:r>
    </w:p>
    <w:p w14:paraId="3939E29E" w14:textId="77777777" w:rsidR="009F29A7" w:rsidRPr="009F29A7" w:rsidRDefault="009F29A7" w:rsidP="00003BCF">
      <w:pPr>
        <w:jc w:val="both"/>
        <w:rPr>
          <w:b/>
          <w:bCs/>
        </w:rPr>
      </w:pPr>
      <w:r w:rsidRPr="009F29A7">
        <w:rPr>
          <w:b/>
          <w:bCs/>
        </w:rPr>
        <w:t>Mekanik Yaralanmaların Engellenmesi</w:t>
      </w:r>
    </w:p>
    <w:p w14:paraId="7CB78ECD" w14:textId="77777777" w:rsidR="009F29A7" w:rsidRPr="009F29A7" w:rsidRDefault="009F29A7" w:rsidP="00003BCF">
      <w:pPr>
        <w:jc w:val="both"/>
      </w:pPr>
      <w:r w:rsidRPr="009F29A7">
        <w:t>Ayçiçeği tarımında yaprak hasarlarının büyük bir çoğunluğu mekanik işlemler sırasında meydana gelmektedir. Özellikle çapalama ve ara sürüm işlemleri esnasında traktör tekerleklerinin veya el aletlerinin bitki gövdesine ve yapraklarına çarpması, doku bütünlüğünü bozmaktadır. Bu fiziksel hasarları en aza indirmek için operasyonel süreçlerde azami dikkat gösterilmeli ve ekim sıklığı bölgenin koşullarına göre ayarlanmalıdır. Çok sık yapılan dikimlerde, rüzgarın etkisiyle yaprakların birbirine sürtünmesi sonucu oluşan mikroskobik yaralar, patojenlerin bitkiye girişi için uygun bir ortam hazırlamaktadır.</w:t>
      </w:r>
    </w:p>
    <w:p w14:paraId="28EE52A6" w14:textId="77777777" w:rsidR="009F29A7" w:rsidRPr="009F29A7" w:rsidRDefault="009F29A7" w:rsidP="00003BCF">
      <w:pPr>
        <w:jc w:val="both"/>
        <w:rPr>
          <w:b/>
          <w:bCs/>
        </w:rPr>
      </w:pPr>
      <w:r w:rsidRPr="009F29A7">
        <w:rPr>
          <w:b/>
          <w:bCs/>
        </w:rPr>
        <w:t>Zararlı Kaynaklı Hasarların Önlenmesi</w:t>
      </w:r>
    </w:p>
    <w:p w14:paraId="59E56DAA" w14:textId="77777777" w:rsidR="009F29A7" w:rsidRPr="009F29A7" w:rsidRDefault="009F29A7" w:rsidP="00003BCF">
      <w:pPr>
        <w:jc w:val="both"/>
      </w:pPr>
      <w:r w:rsidRPr="009F29A7">
        <w:t xml:space="preserve">Bitki dokusunda oluşan yaralanmaların bir diğer temel sebebi ise çeşitli zararlılardır. Tırtıllar, çekirgeler ve belirli böcek türleri yaprak yüzeyini kemirerek doğrudan yaralar açmakta ve bitkiyi savunmasız bırakmaktadır. Bu nedenle tarlanın düzenli olarak kontrol </w:t>
      </w:r>
      <w:r w:rsidRPr="009F29A7">
        <w:lastRenderedPageBreak/>
        <w:t>edilmesi ve zararlı yoğunluğu ekonomik zarar eşiğine ulaştığında uygun insektisitlerle (böcek ilaçları) müdahale edilmesi hayati önem taşır. Ayrıca, özellikle olgunlaşma döneminde kuşların yaprak ve tablalara verdiği zararı önlemek adına ses çıkaran düzenekler veya parlayan yansıtıcı şeritler gibi caydırıcı yöntemler kullanılmalıdır.</w:t>
      </w:r>
    </w:p>
    <w:p w14:paraId="51ACF7E9" w14:textId="77777777" w:rsidR="009F29A7" w:rsidRPr="009F29A7" w:rsidRDefault="009F29A7" w:rsidP="00003BCF">
      <w:pPr>
        <w:jc w:val="both"/>
        <w:rPr>
          <w:b/>
          <w:bCs/>
        </w:rPr>
      </w:pPr>
      <w:r w:rsidRPr="009F29A7">
        <w:rPr>
          <w:b/>
          <w:bCs/>
        </w:rPr>
        <w:t>Çevresel Faktörlere Karşı Koruma Stratejileri</w:t>
      </w:r>
    </w:p>
    <w:p w14:paraId="73AF87B9" w14:textId="77777777" w:rsidR="009F29A7" w:rsidRPr="009F29A7" w:rsidRDefault="009F29A7" w:rsidP="00003BCF">
      <w:pPr>
        <w:jc w:val="both"/>
      </w:pPr>
      <w:r w:rsidRPr="009F29A7">
        <w:t>Doğal çevre koşulları da yaprak sağlığı üzerinde doğrudan etkilidir. Çok rüzgarlı bölgelerde hava akımının taşıdığı toz ve kum tanecikleri, yaprak yüzeyinde zımpara etkisi yaratarak tahrişlere yol açabilmektedir. Bu tür bölgelerde tarla kenarlarına rüzgar kıran ağaçlar dikilmesi, uzun vadeli ve kalıcı bir koruma sağlar. Bununla birlikte, doğrudan engellenmesi oldukça güç olan dolu hasarı gibi durumlarda, bitkinin direncini artırmak ve stres sonrası toparlanmasını sağlamak adına ek besleme programları uygulanmalıdır.</w:t>
      </w:r>
    </w:p>
    <w:p w14:paraId="2FF6BB7F" w14:textId="77777777" w:rsidR="009F29A7" w:rsidRPr="009F29A7" w:rsidRDefault="009F29A7" w:rsidP="00003BCF">
      <w:pPr>
        <w:jc w:val="both"/>
        <w:rPr>
          <w:b/>
          <w:bCs/>
        </w:rPr>
      </w:pPr>
      <w:r w:rsidRPr="009F29A7">
        <w:rPr>
          <w:b/>
          <w:bCs/>
        </w:rPr>
        <w:t>Yaralanma Sonrası Müdahale ve Rehabilitasyon</w:t>
      </w:r>
    </w:p>
    <w:p w14:paraId="2783B135" w14:textId="77777777" w:rsidR="009F29A7" w:rsidRPr="009F29A7" w:rsidRDefault="009F29A7" w:rsidP="00003BCF">
      <w:pPr>
        <w:jc w:val="both"/>
      </w:pPr>
      <w:r w:rsidRPr="009F29A7">
        <w:t>Eğer bitki herhangi bir sebeple fiziksel olarak yaralanmışsa, bu açık yaralardan mantar veya bakteri girmesini önlemek en kritik adımdır. Dolu hasarı veya hatalı çapalama gibi durumlardan hemen sonra koruyucu amaçlı bakırlı fungusitlerin kullanılması, yaranın hızla kapanmasına yardımcı olurken enfeksiyon riskini minimize eder. Bitkinin bağışıklık sistemini desteklemek ve doku tamir mekanizmalarını hızlandırmak için ise potasyum ve çinko içerikli sıvı gübrelerin yapraktan takviye edilmesi, iyileşme sürecini doğrudan destekleyen bir yöntemdir.</w:t>
      </w:r>
    </w:p>
    <w:p w14:paraId="6D2E63FF" w14:textId="77777777" w:rsidR="009F29A7" w:rsidRPr="00232D83" w:rsidRDefault="009F29A7" w:rsidP="00003BCF">
      <w:pPr>
        <w:jc w:val="both"/>
      </w:pPr>
    </w:p>
    <w:p w14:paraId="39C62DF6" w14:textId="57E249AD" w:rsidR="00232D83" w:rsidRDefault="00232D83" w:rsidP="00003BCF">
      <w:pPr>
        <w:jc w:val="both"/>
        <w:rPr>
          <w:b/>
          <w:bCs/>
        </w:rPr>
      </w:pPr>
      <w:r w:rsidRPr="00232D83">
        <w:rPr>
          <w:b/>
          <w:bCs/>
        </w:rPr>
        <w:t>Solgun/Kurumuş Ayçiçeği (</w:t>
      </w:r>
      <w:proofErr w:type="spellStart"/>
      <w:r w:rsidRPr="00232D83">
        <w:rPr>
          <w:b/>
          <w:bCs/>
        </w:rPr>
        <w:t>Withered</w:t>
      </w:r>
      <w:proofErr w:type="spellEnd"/>
      <w:r w:rsidRPr="00232D83">
        <w:rPr>
          <w:b/>
          <w:bCs/>
        </w:rPr>
        <w:t xml:space="preserve"> </w:t>
      </w:r>
      <w:proofErr w:type="spellStart"/>
      <w:r w:rsidRPr="00232D83">
        <w:rPr>
          <w:b/>
          <w:bCs/>
        </w:rPr>
        <w:t>Sunflower</w:t>
      </w:r>
      <w:proofErr w:type="spellEnd"/>
      <w:r w:rsidRPr="00232D83">
        <w:rPr>
          <w:b/>
          <w:bCs/>
        </w:rPr>
        <w:t>) :</w:t>
      </w:r>
    </w:p>
    <w:p w14:paraId="0A6C91C3" w14:textId="77777777" w:rsidR="009F29A7" w:rsidRPr="009F29A7" w:rsidRDefault="009F29A7" w:rsidP="00003BCF">
      <w:pPr>
        <w:jc w:val="both"/>
        <w:rPr>
          <w:b/>
          <w:bCs/>
        </w:rPr>
      </w:pPr>
      <w:r w:rsidRPr="009F29A7">
        <w:rPr>
          <w:b/>
          <w:bCs/>
        </w:rPr>
        <w:t>Patojen Kaynaklı Solgunlukların Teşhisi</w:t>
      </w:r>
    </w:p>
    <w:p w14:paraId="02208A2F" w14:textId="77777777" w:rsidR="009F29A7" w:rsidRPr="009F29A7" w:rsidRDefault="009F29A7" w:rsidP="00003BCF">
      <w:pPr>
        <w:jc w:val="both"/>
      </w:pPr>
      <w:r w:rsidRPr="009F29A7">
        <w:t xml:space="preserve">Ayçiçeklerinde görülen ani solma ve kuruma olaylarının birincil nedeni genellikle toprak kökenli olan </w:t>
      </w:r>
      <w:proofErr w:type="spellStart"/>
      <w:r w:rsidRPr="009F29A7">
        <w:rPr>
          <w:i/>
          <w:iCs/>
        </w:rPr>
        <w:t>Verticillium</w:t>
      </w:r>
      <w:proofErr w:type="spellEnd"/>
      <w:r w:rsidRPr="009F29A7">
        <w:t xml:space="preserve"> veya </w:t>
      </w:r>
      <w:proofErr w:type="spellStart"/>
      <w:r w:rsidRPr="009F29A7">
        <w:rPr>
          <w:i/>
          <w:iCs/>
        </w:rPr>
        <w:t>Fusarium</w:t>
      </w:r>
      <w:proofErr w:type="spellEnd"/>
      <w:r w:rsidRPr="009F29A7">
        <w:t xml:space="preserve"> gibi mantar hastalıklarıdır. Bu patojenler bitkinin iletim demetlerini (su taşıyan borularını) tıkayarak suyun yapraklara ulaşmasını engeller. Hastalık ilerledikçe bitki önce alt yapraklardan başlayarak solar, ardından tamamen kuruyarak canlılığını yitirir. Teşhis aşamasında bitki kök boğazı kontrol edilmeli; eğer bu bölgede kahverengileşme veya doku bozulması varsa, kök hastalıklarından şüphelenilmelidir.</w:t>
      </w:r>
    </w:p>
    <w:p w14:paraId="3561E439" w14:textId="77777777" w:rsidR="009F29A7" w:rsidRPr="009F29A7" w:rsidRDefault="009F29A7" w:rsidP="00003BCF">
      <w:pPr>
        <w:jc w:val="both"/>
        <w:rPr>
          <w:b/>
          <w:bCs/>
        </w:rPr>
      </w:pPr>
      <w:r w:rsidRPr="009F29A7">
        <w:rPr>
          <w:b/>
          <w:bCs/>
        </w:rPr>
        <w:t>Kültürel Mücadele ve Toprak Islahı</w:t>
      </w:r>
    </w:p>
    <w:p w14:paraId="077D2C90" w14:textId="77777777" w:rsidR="009F29A7" w:rsidRPr="009F29A7" w:rsidRDefault="009F29A7" w:rsidP="00003BCF">
      <w:pPr>
        <w:jc w:val="both"/>
      </w:pPr>
      <w:r w:rsidRPr="009F29A7">
        <w:t>Solgunluk hastalıklarıyla mücadelenin temelini toprak yönetimi oluşturur. Mantar sporlarının nemli ve havasız ortamlarda hızla çoğaldığı göz önüne alınarak, tarla drenajı mutlaka iyileştirilmeli ve su birikintilerinin oluşması engellenmelidir. Ayrıca, aynı tarlaya üst üste ayçiçeği ekilmesi toprakta patojen birikimine neden olacağından, mutlaka 3-4 yıllık ekim nöbeti (münavebe) uygulanmalıdır. Hasat sonrasında hastalıklı bitki artıkları tarladan uzaklaştırılmalı ve yakılarak veya derin gömülerek imha edilmelidir.</w:t>
      </w:r>
    </w:p>
    <w:p w14:paraId="68235039" w14:textId="77777777" w:rsidR="009F29A7" w:rsidRPr="009F29A7" w:rsidRDefault="009F29A7" w:rsidP="00003BCF">
      <w:pPr>
        <w:jc w:val="both"/>
        <w:rPr>
          <w:b/>
          <w:bCs/>
        </w:rPr>
      </w:pPr>
      <w:r w:rsidRPr="009F29A7">
        <w:rPr>
          <w:b/>
          <w:bCs/>
        </w:rPr>
        <w:lastRenderedPageBreak/>
        <w:t>Sulama ve Besleme Yönetimi</w:t>
      </w:r>
    </w:p>
    <w:p w14:paraId="2DC99897" w14:textId="77777777" w:rsidR="009F29A7" w:rsidRPr="009F29A7" w:rsidRDefault="009F29A7" w:rsidP="00003BCF">
      <w:pPr>
        <w:jc w:val="both"/>
      </w:pPr>
      <w:r w:rsidRPr="009F29A7">
        <w:t xml:space="preserve">Yanlış sulama pratikleri, bitkinin solmasına doğrudan zemin hazırlar. Özellikle aşırı sulama, köklerin nefes alamamasına ve "kök </w:t>
      </w:r>
      <w:proofErr w:type="spellStart"/>
      <w:r w:rsidRPr="009F29A7">
        <w:t>çürüklüğü"ne</w:t>
      </w:r>
      <w:proofErr w:type="spellEnd"/>
      <w:r w:rsidRPr="009F29A7">
        <w:t xml:space="preserve"> yol açarak bitkinin kurumasına neden olur. Sulama programı, toprağın nem dengesi gözetilerek ve bitkinin gelişim dönemlerine uygun olarak düzenlenmelidir. Bitkinin bağışıklığını artırmak için dengeli bir gübreleme yapılmalı; özellikle aşırı azot kullanımından kaçınılarak bitki dokusunun gevşek ve hastalıklara hassas hale gelmesi önlenmelidir.</w:t>
      </w:r>
    </w:p>
    <w:p w14:paraId="29EF9254" w14:textId="77777777" w:rsidR="009F29A7" w:rsidRPr="009F29A7" w:rsidRDefault="009F29A7" w:rsidP="00003BCF">
      <w:pPr>
        <w:jc w:val="both"/>
        <w:rPr>
          <w:b/>
          <w:bCs/>
        </w:rPr>
      </w:pPr>
      <w:r w:rsidRPr="009F29A7">
        <w:rPr>
          <w:b/>
          <w:bCs/>
        </w:rPr>
        <w:t>Kimyasal Mücadele ve Tohum Uygulamaları</w:t>
      </w:r>
    </w:p>
    <w:p w14:paraId="66CD6034" w14:textId="77777777" w:rsidR="009F29A7" w:rsidRPr="009F29A7" w:rsidRDefault="009F29A7" w:rsidP="00003BCF">
      <w:pPr>
        <w:jc w:val="both"/>
      </w:pPr>
      <w:r w:rsidRPr="009F29A7">
        <w:t>Toprak kökenli solgunluk hastalıkları bitkinin içine yerleştiği için, hastalık başladıktan sonra kimyasal müdahale genellikle sınırlı sonuç verir. Bu nedenle en etkili yöntem koruyucu önlemlerdir. Ekim öncesinde tohumların sistemik fungusitlerle ilaçlanması, bitkiyi erken dönemde toprak altından gelebilecek saldırılara karşı korur. Toprakta yoğun enfeksiyon varsa, ekim öncesi toprak dezenfeksiyonu veya bitki gelişim döneminde kök boğazına uygulanabilecek spesifik mantar ilaçları uzman kontrolünde tercih edilebilir.</w:t>
      </w:r>
    </w:p>
    <w:p w14:paraId="68220E31" w14:textId="77777777" w:rsidR="009F29A7" w:rsidRPr="00232D83" w:rsidRDefault="009F29A7" w:rsidP="00003BCF">
      <w:pPr>
        <w:jc w:val="both"/>
      </w:pPr>
    </w:p>
    <w:p w14:paraId="02DDFB75" w14:textId="27603C2E" w:rsidR="00232D83" w:rsidRDefault="00232D83" w:rsidP="00003BCF">
      <w:pPr>
        <w:jc w:val="both"/>
        <w:rPr>
          <w:b/>
          <w:bCs/>
        </w:rPr>
      </w:pPr>
      <w:r w:rsidRPr="00232D83">
        <w:rPr>
          <w:b/>
          <w:bCs/>
        </w:rPr>
        <w:t xml:space="preserve">Buğday </w:t>
      </w:r>
      <w:r w:rsidR="00925CE2">
        <w:rPr>
          <w:b/>
          <w:bCs/>
        </w:rPr>
        <w:t>Yaprak Yanıklığı</w:t>
      </w:r>
      <w:r w:rsidRPr="00232D83">
        <w:rPr>
          <w:b/>
          <w:bCs/>
        </w:rPr>
        <w:t xml:space="preserve"> (</w:t>
      </w:r>
      <w:proofErr w:type="spellStart"/>
      <w:r w:rsidRPr="00232D83">
        <w:rPr>
          <w:b/>
          <w:bCs/>
        </w:rPr>
        <w:t>Wheat</w:t>
      </w:r>
      <w:proofErr w:type="spellEnd"/>
      <w:r w:rsidRPr="00232D83">
        <w:rPr>
          <w:b/>
          <w:bCs/>
        </w:rPr>
        <w:t xml:space="preserve"> </w:t>
      </w:r>
      <w:proofErr w:type="spellStart"/>
      <w:r w:rsidR="00925CE2">
        <w:rPr>
          <w:b/>
          <w:bCs/>
        </w:rPr>
        <w:t>leaf</w:t>
      </w:r>
      <w:proofErr w:type="spellEnd"/>
      <w:r w:rsidR="00925CE2">
        <w:rPr>
          <w:b/>
          <w:bCs/>
        </w:rPr>
        <w:t xml:space="preserve"> </w:t>
      </w:r>
      <w:proofErr w:type="spellStart"/>
      <w:r w:rsidR="00925CE2">
        <w:rPr>
          <w:b/>
          <w:bCs/>
        </w:rPr>
        <w:t>blight</w:t>
      </w:r>
      <w:proofErr w:type="spellEnd"/>
      <w:r w:rsidRPr="00232D83">
        <w:rPr>
          <w:b/>
          <w:bCs/>
        </w:rPr>
        <w:t>) :</w:t>
      </w:r>
    </w:p>
    <w:p w14:paraId="1FC1D0A3" w14:textId="77777777" w:rsidR="0040344D" w:rsidRPr="0040344D" w:rsidRDefault="0040344D" w:rsidP="0040344D">
      <w:pPr>
        <w:jc w:val="both"/>
        <w:rPr>
          <w:b/>
          <w:bCs/>
        </w:rPr>
      </w:pPr>
      <w:r w:rsidRPr="0040344D">
        <w:rPr>
          <w:b/>
          <w:bCs/>
        </w:rPr>
        <w:t>Kültürel ve Teknik Önlemler</w:t>
      </w:r>
    </w:p>
    <w:p w14:paraId="696DCFB5" w14:textId="77777777" w:rsidR="0040344D" w:rsidRPr="0040344D" w:rsidRDefault="0040344D" w:rsidP="0040344D">
      <w:pPr>
        <w:jc w:val="both"/>
      </w:pPr>
      <w:r w:rsidRPr="0040344D">
        <w:t>Hastalıkla mücadelenin ilk adımı, tarlada enfeksiyon riskini minimize edecek tarımsal uygulamalardır. Bu kapsamda, bölge şartlarına uygun ve hastalığa karşı yüksek direnç gösteren sertifikalı tohumlukların kullanılması büyük önem taşır. Hastalık etmenleri tohum ve bitki artıkları üzerinde kışlayabildiği için, hasat sonrası anızın temizlenmesi veya derin sürümle toprağa gömülmesi enfeksiyon zincirini kırar. Ayrıca, çok erken ekimlerden kaçınmak ve bitkiyi gereksiz strese sokmayacak şekilde dengeli gübreleme (özellikle aşırı azottan kaçınarak) yapmak, bitkinin doğal direncini korumasını sağlar. Ekim nöbeti uygulaması da toprakta patojen yoğunluğunun artmasını engelleyen temel yöntemlerden biridir.</w:t>
      </w:r>
    </w:p>
    <w:p w14:paraId="34C6526F" w14:textId="51C8FBCD" w:rsidR="0040344D" w:rsidRPr="0040344D" w:rsidRDefault="005F54A1" w:rsidP="0040344D">
      <w:pPr>
        <w:jc w:val="both"/>
        <w:rPr>
          <w:b/>
          <w:bCs/>
        </w:rPr>
      </w:pPr>
      <w:r>
        <w:rPr>
          <w:b/>
          <w:bCs/>
        </w:rPr>
        <w:t>22222</w:t>
      </w:r>
      <w:r w:rsidR="0040344D" w:rsidRPr="0040344D">
        <w:rPr>
          <w:b/>
          <w:bCs/>
        </w:rPr>
        <w:t>Kimyasal Mücadele ve Uygulama Esasları</w:t>
      </w:r>
    </w:p>
    <w:p w14:paraId="37553395" w14:textId="4530E6C6" w:rsidR="0040344D" w:rsidRDefault="0040344D" w:rsidP="0040344D">
      <w:pPr>
        <w:jc w:val="both"/>
      </w:pPr>
      <w:r w:rsidRPr="0040344D">
        <w:t xml:space="preserve">Kimyasal koruma, özellikle iklim koşullarının (yüksek nem ve 20-25°C sıcaklık) hastalık lehine geliştiği durumlarda kritik bir rol oynar. Tohum kökenli bulaşmaları engellemek amacıyla ekim öncesinde tohum ilaçlaması yapılması en etkili koruyucu yöntemdir. Bitki gelişim döneminde ise, yapraklarda ilk belirtiler görüldüğünde veya bayrak yaprağı aşamasında koruyucu fungusit uygulamalarına başlanmalıdır. Başak yanıklığı riskine karşı özellikle çiçeklenme dönemindeki nemli hava koşulları takip edilerek sistemik ilaçlar tercih edilmelidir. İlaçlama sırasında kullanılan su miktarının bitkinin her yanını kaplayacak şekilde ayarlanması ve direnç gelişimini önlemek için farklı etki mekanizmasına sahip ilaçların dönüşümlü kullanılması mücadelenin başarısını </w:t>
      </w:r>
      <w:r w:rsidR="00AB3B86">
        <w:t>artırır</w:t>
      </w:r>
      <w:r w:rsidRPr="0040344D">
        <w:t>.</w:t>
      </w:r>
    </w:p>
    <w:p w14:paraId="424865CB" w14:textId="5B5A5F24" w:rsidR="00FA3A82" w:rsidRPr="0040344D" w:rsidRDefault="00FA3A82" w:rsidP="00FA3A82">
      <w:pPr>
        <w:jc w:val="both"/>
        <w:rPr>
          <w:b/>
          <w:bCs/>
        </w:rPr>
      </w:pPr>
      <w:r w:rsidRPr="0040344D">
        <w:rPr>
          <w:b/>
          <w:bCs/>
        </w:rPr>
        <w:lastRenderedPageBreak/>
        <w:t>Kimyasal Mücadele ve Uygulama Esasları</w:t>
      </w:r>
    </w:p>
    <w:p w14:paraId="6E76057E" w14:textId="3500D3D3" w:rsidR="00FA3A82" w:rsidRPr="0040344D" w:rsidRDefault="00FA3A82" w:rsidP="00FA3A82">
      <w:pPr>
        <w:jc w:val="both"/>
      </w:pPr>
      <w:r w:rsidRPr="0040344D">
        <w:t>Kimyasal koruma, özellikle iklim koşullarının (yüksek nem ve 20-25°C sıcaklık) hastalık lehine geliştiği durumlarda kritik bir rol oynar. Tohum kökenli bulaşmaları engellemek amacıyla ekim öncesinde tohum ilaçlaması yapılması en etkili koruyucu yöntemdir. Bitki gelişim döneminde ise, yapraklarda ilk belirtiler görüldüğünde veya bayrak yaprağı aşamasında koruyucu fungusit uygulamalarına başlanmalıdır. Başak yanıklığı riskine karşı özellikle çiçeklenme dönemindeki nemli hava koşulları takip edilerek sistemik ilaçlar tercih edilmelidir. İlaçlama sırasında kullanılan su miktarının bitkinin her yanını kaplayacak şekilde ayarlanması ve direnç gelişimini önlemek için farklı etki mekanizmasına sahip ilaçların dönüşümlü kullanılması mücadelenin başarısını artırır.</w:t>
      </w:r>
    </w:p>
    <w:p w14:paraId="43A0E341" w14:textId="77777777" w:rsidR="00FA3A82" w:rsidRPr="0040344D" w:rsidRDefault="00FA3A82" w:rsidP="0040344D">
      <w:pPr>
        <w:jc w:val="both"/>
      </w:pPr>
    </w:p>
    <w:p w14:paraId="6CB5BBE9" w14:textId="77777777" w:rsidR="009F29A7" w:rsidRPr="00232D83" w:rsidRDefault="009F29A7" w:rsidP="00003BCF">
      <w:pPr>
        <w:jc w:val="both"/>
      </w:pPr>
    </w:p>
    <w:p w14:paraId="190456C0" w14:textId="664AA37B" w:rsidR="00232D83" w:rsidRDefault="00232D83" w:rsidP="00003BCF">
      <w:pPr>
        <w:jc w:val="both"/>
        <w:rPr>
          <w:b/>
          <w:bCs/>
        </w:rPr>
      </w:pPr>
      <w:r w:rsidRPr="00232D83">
        <w:rPr>
          <w:b/>
          <w:bCs/>
        </w:rPr>
        <w:t>Buğday Kara Pası (</w:t>
      </w:r>
      <w:proofErr w:type="spellStart"/>
      <w:r w:rsidRPr="00232D83">
        <w:rPr>
          <w:b/>
          <w:bCs/>
        </w:rPr>
        <w:t>Wheat</w:t>
      </w:r>
      <w:proofErr w:type="spellEnd"/>
      <w:r w:rsidRPr="00232D83">
        <w:rPr>
          <w:b/>
          <w:bCs/>
        </w:rPr>
        <w:t xml:space="preserve"> Black </w:t>
      </w:r>
      <w:proofErr w:type="spellStart"/>
      <w:r w:rsidRPr="00232D83">
        <w:rPr>
          <w:b/>
          <w:bCs/>
        </w:rPr>
        <w:t>Rust</w:t>
      </w:r>
      <w:proofErr w:type="spellEnd"/>
      <w:proofErr w:type="gramStart"/>
      <w:r w:rsidRPr="00232D83">
        <w:rPr>
          <w:b/>
          <w:bCs/>
        </w:rPr>
        <w:t>) :</w:t>
      </w:r>
      <w:proofErr w:type="gramEnd"/>
    </w:p>
    <w:p w14:paraId="5E303003" w14:textId="55AE06D5" w:rsidR="00003BCF" w:rsidRDefault="00003BCF" w:rsidP="00003BCF">
      <w:pPr>
        <w:jc w:val="both"/>
      </w:pPr>
      <w:r w:rsidRPr="00003BCF">
        <w:t>Kara pas etmeni kışı hastalıklı bitki parçacıkları üzerinde kışlık spor formunda geçirir. Hastalık 19-26°C arasında ve yüksek nemde hızlı bir şekilde gelişir. Buğdayın yaprak, sap ve başaklarında görülen bir hastalıktır. İlk belirtiler yaprak ve saplarda oldukça büyük, oval veya uzunca koyu turuncu, çoğunlukla kahve renkli püstüllerdir. Püstüllerin yaprak epidermisini patlatarak yırtması nedeniyle, püstülleri çevreleyen epidermis beyaz yaka şeklini alır. Mevsim sonunda yazlık sporlar yerine, koyu kahverenginden siyaha kadar değişen renkte kışlık sporlar oluşur.</w:t>
      </w:r>
    </w:p>
    <w:p w14:paraId="71D181F4" w14:textId="77777777" w:rsidR="00003BCF" w:rsidRPr="00003BCF" w:rsidRDefault="00003BCF" w:rsidP="00003BCF">
      <w:r w:rsidRPr="00003BCF">
        <w:t>Buğdayda Kara Pas Hastalığı</w:t>
      </w:r>
      <w:r w:rsidRPr="00003BCF">
        <w:rPr>
          <w:rFonts w:ascii="Arial" w:hAnsi="Arial" w:cs="Arial"/>
        </w:rPr>
        <w:t>​</w:t>
      </w:r>
    </w:p>
    <w:tbl>
      <w:tblPr>
        <w:tblW w:w="5000" w:type="pct"/>
        <w:tblBorders>
          <w:top w:val="single" w:sz="6" w:space="0" w:color="C6C6C6"/>
          <w:left w:val="single" w:sz="6" w:space="0" w:color="C6C6C6"/>
          <w:bottom w:val="single" w:sz="6" w:space="0" w:color="C6C6C6"/>
          <w:right w:val="single" w:sz="6" w:space="0" w:color="C6C6C6"/>
        </w:tblBorders>
        <w:shd w:val="clear" w:color="auto" w:fill="F8F9FA"/>
        <w:tblCellMar>
          <w:top w:w="15" w:type="dxa"/>
          <w:left w:w="15" w:type="dxa"/>
          <w:bottom w:w="15" w:type="dxa"/>
          <w:right w:w="15" w:type="dxa"/>
        </w:tblCellMar>
        <w:tblLook w:val="04A0" w:firstRow="1" w:lastRow="0" w:firstColumn="1" w:lastColumn="0" w:noHBand="0" w:noVBand="1"/>
      </w:tblPr>
      <w:tblGrid>
        <w:gridCol w:w="2350"/>
        <w:gridCol w:w="2400"/>
        <w:gridCol w:w="2153"/>
        <w:gridCol w:w="2153"/>
      </w:tblGrid>
      <w:tr w:rsidR="00003BCF" w:rsidRPr="00003BCF" w14:paraId="6F7EE70B" w14:textId="77777777">
        <w:tc>
          <w:tcPr>
            <w:tcW w:w="1932" w:type="dxa"/>
            <w:tcBorders>
              <w:top w:val="single" w:sz="6" w:space="0" w:color="C6C6C6"/>
              <w:left w:val="single" w:sz="6" w:space="0" w:color="C6C6C6"/>
              <w:bottom w:val="single" w:sz="6" w:space="0" w:color="C6C6C6"/>
              <w:right w:val="single" w:sz="6" w:space="0" w:color="C6C6C6"/>
            </w:tcBorders>
            <w:shd w:val="clear" w:color="auto" w:fill="F8F9FA"/>
            <w:tcMar>
              <w:top w:w="105" w:type="dxa"/>
              <w:left w:w="75" w:type="dxa"/>
              <w:bottom w:w="90" w:type="dxa"/>
              <w:right w:w="75" w:type="dxa"/>
            </w:tcMar>
            <w:hideMark/>
          </w:tcPr>
          <w:p w14:paraId="0D73598A" w14:textId="77777777" w:rsidR="00003BCF" w:rsidRPr="00003BCF" w:rsidRDefault="00003BCF" w:rsidP="00003BCF">
            <w:r w:rsidRPr="00003BCF">
              <w:t>Hastalık Etmeni</w:t>
            </w:r>
          </w:p>
        </w:tc>
        <w:tc>
          <w:tcPr>
            <w:tcW w:w="1932" w:type="dxa"/>
            <w:tcBorders>
              <w:top w:val="single" w:sz="6" w:space="0" w:color="C6C6C6"/>
              <w:left w:val="single" w:sz="6" w:space="0" w:color="C6C6C6"/>
              <w:bottom w:val="single" w:sz="6" w:space="0" w:color="C6C6C6"/>
              <w:right w:val="single" w:sz="6" w:space="0" w:color="C6C6C6"/>
            </w:tcBorders>
            <w:shd w:val="clear" w:color="auto" w:fill="F8F9FA"/>
            <w:tcMar>
              <w:top w:w="105" w:type="dxa"/>
              <w:left w:w="75" w:type="dxa"/>
              <w:bottom w:w="90" w:type="dxa"/>
              <w:right w:w="75" w:type="dxa"/>
            </w:tcMar>
            <w:hideMark/>
          </w:tcPr>
          <w:p w14:paraId="1D3ECC31" w14:textId="77777777" w:rsidR="00003BCF" w:rsidRPr="00003BCF" w:rsidRDefault="00003BCF" w:rsidP="00003BCF">
            <w:r w:rsidRPr="00003BCF">
              <w:t>Etken Madde</w:t>
            </w:r>
          </w:p>
        </w:tc>
        <w:tc>
          <w:tcPr>
            <w:tcW w:w="1932" w:type="dxa"/>
            <w:tcBorders>
              <w:top w:val="single" w:sz="6" w:space="0" w:color="C6C6C6"/>
              <w:left w:val="single" w:sz="6" w:space="0" w:color="C6C6C6"/>
              <w:bottom w:val="single" w:sz="6" w:space="0" w:color="C6C6C6"/>
              <w:right w:val="single" w:sz="6" w:space="0" w:color="C6C6C6"/>
            </w:tcBorders>
            <w:shd w:val="clear" w:color="auto" w:fill="F8F9FA"/>
            <w:tcMar>
              <w:top w:w="105" w:type="dxa"/>
              <w:left w:w="75" w:type="dxa"/>
              <w:bottom w:w="90" w:type="dxa"/>
              <w:right w:w="75" w:type="dxa"/>
            </w:tcMar>
            <w:hideMark/>
          </w:tcPr>
          <w:p w14:paraId="0D2C2B1A" w14:textId="77777777" w:rsidR="00003BCF" w:rsidRPr="00003BCF" w:rsidRDefault="00003BCF" w:rsidP="00003BCF">
            <w:r w:rsidRPr="00003BCF">
              <w:t>Formülasyonu</w:t>
            </w:r>
          </w:p>
        </w:tc>
        <w:tc>
          <w:tcPr>
            <w:tcW w:w="1932" w:type="dxa"/>
            <w:tcBorders>
              <w:top w:val="single" w:sz="6" w:space="0" w:color="C6C6C6"/>
              <w:left w:val="single" w:sz="6" w:space="0" w:color="C6C6C6"/>
              <w:bottom w:val="single" w:sz="6" w:space="0" w:color="C6C6C6"/>
              <w:right w:val="single" w:sz="6" w:space="0" w:color="C6C6C6"/>
            </w:tcBorders>
            <w:shd w:val="clear" w:color="auto" w:fill="F8F9FA"/>
            <w:tcMar>
              <w:top w:w="105" w:type="dxa"/>
              <w:left w:w="75" w:type="dxa"/>
              <w:bottom w:w="90" w:type="dxa"/>
              <w:right w:w="75" w:type="dxa"/>
            </w:tcMar>
            <w:hideMark/>
          </w:tcPr>
          <w:p w14:paraId="727E39DE" w14:textId="77777777" w:rsidR="00003BCF" w:rsidRPr="00003BCF" w:rsidRDefault="00003BCF" w:rsidP="00003BCF">
            <w:proofErr w:type="gramStart"/>
            <w:r w:rsidRPr="00003BCF">
              <w:t>Dozu(</w:t>
            </w:r>
            <w:proofErr w:type="gramEnd"/>
            <w:r w:rsidRPr="00003BCF">
              <w:t>Dekara)</w:t>
            </w:r>
          </w:p>
        </w:tc>
      </w:tr>
      <w:tr w:rsidR="00003BCF" w:rsidRPr="00003BCF" w14:paraId="5E51B57F" w14:textId="77777777">
        <w:tc>
          <w:tcPr>
            <w:tcW w:w="0" w:type="auto"/>
            <w:vMerge w:val="restart"/>
            <w:tcBorders>
              <w:top w:val="single" w:sz="6" w:space="0" w:color="C6C6C6"/>
              <w:left w:val="single" w:sz="6" w:space="0" w:color="C6C6C6"/>
              <w:bottom w:val="single" w:sz="6" w:space="0" w:color="C6C6C6"/>
              <w:right w:val="single" w:sz="6" w:space="0" w:color="C6C6C6"/>
            </w:tcBorders>
            <w:shd w:val="clear" w:color="auto" w:fill="F8F9FA"/>
            <w:tcMar>
              <w:top w:w="105" w:type="dxa"/>
              <w:left w:w="75" w:type="dxa"/>
              <w:bottom w:w="90" w:type="dxa"/>
              <w:right w:w="75" w:type="dxa"/>
            </w:tcMar>
            <w:hideMark/>
          </w:tcPr>
          <w:p w14:paraId="72727253" w14:textId="77777777" w:rsidR="00003BCF" w:rsidRPr="00003BCF" w:rsidRDefault="00003BCF" w:rsidP="00003BCF">
            <w:r w:rsidRPr="00003BCF">
              <w:t> </w:t>
            </w:r>
          </w:p>
          <w:p w14:paraId="2B98D88F" w14:textId="77777777" w:rsidR="00003BCF" w:rsidRPr="00003BCF" w:rsidRDefault="00003BCF" w:rsidP="00003BCF"/>
          <w:p w14:paraId="21B8A9E9" w14:textId="77777777" w:rsidR="00003BCF" w:rsidRPr="00003BCF" w:rsidRDefault="00003BCF" w:rsidP="00003BCF">
            <w:r w:rsidRPr="00003BCF">
              <w:t>Buğdayda Kara Pas</w:t>
            </w:r>
          </w:p>
          <w:p w14:paraId="445B1FD1" w14:textId="77777777" w:rsidR="00003BCF" w:rsidRPr="00003BCF" w:rsidRDefault="00003BCF" w:rsidP="00003BCF">
            <w:r w:rsidRPr="00003BCF">
              <w:rPr>
                <w:rFonts w:ascii="Arial" w:hAnsi="Arial" w:cs="Arial"/>
              </w:rPr>
              <w:t>​​</w:t>
            </w:r>
          </w:p>
        </w:tc>
        <w:tc>
          <w:tcPr>
            <w:tcW w:w="0" w:type="auto"/>
            <w:tcBorders>
              <w:top w:val="single" w:sz="6" w:space="0" w:color="C6C6C6"/>
              <w:left w:val="single" w:sz="6" w:space="0" w:color="C6C6C6"/>
              <w:bottom w:val="single" w:sz="6" w:space="0" w:color="C6C6C6"/>
              <w:right w:val="single" w:sz="6" w:space="0" w:color="C6C6C6"/>
            </w:tcBorders>
            <w:shd w:val="clear" w:color="auto" w:fill="F8F9FA"/>
            <w:tcMar>
              <w:top w:w="105" w:type="dxa"/>
              <w:left w:w="75" w:type="dxa"/>
              <w:bottom w:w="90" w:type="dxa"/>
              <w:right w:w="75" w:type="dxa"/>
            </w:tcMar>
            <w:hideMark/>
          </w:tcPr>
          <w:p w14:paraId="76E07C66" w14:textId="77777777" w:rsidR="00003BCF" w:rsidRPr="00003BCF" w:rsidRDefault="00003BCF" w:rsidP="00003BCF">
            <w:r w:rsidRPr="00003BCF">
              <w:t>%70 Kükürt</w:t>
            </w:r>
          </w:p>
          <w:p w14:paraId="1D114F57" w14:textId="77777777" w:rsidR="00003BCF" w:rsidRPr="00003BCF" w:rsidRDefault="00003BCF" w:rsidP="00003BCF">
            <w:r w:rsidRPr="00003BCF">
              <w:t>+</w:t>
            </w:r>
          </w:p>
          <w:p w14:paraId="3C1D80DE" w14:textId="77777777" w:rsidR="00003BCF" w:rsidRPr="00003BCF" w:rsidRDefault="00003BCF" w:rsidP="00003BCF">
            <w:proofErr w:type="gramStart"/>
            <w:r w:rsidRPr="00003BCF">
              <w:t>%4.5</w:t>
            </w:r>
            <w:proofErr w:type="gramEnd"/>
            <w:r w:rsidRPr="00003BCF">
              <w:t xml:space="preserve"> </w:t>
            </w:r>
            <w:proofErr w:type="spellStart"/>
            <w:r w:rsidRPr="00003BCF">
              <w:t>Tebuconazole</w:t>
            </w:r>
            <w:proofErr w:type="spellEnd"/>
          </w:p>
        </w:tc>
        <w:tc>
          <w:tcPr>
            <w:tcW w:w="0" w:type="auto"/>
            <w:tcBorders>
              <w:top w:val="single" w:sz="6" w:space="0" w:color="C6C6C6"/>
              <w:left w:val="single" w:sz="6" w:space="0" w:color="C6C6C6"/>
              <w:bottom w:val="single" w:sz="6" w:space="0" w:color="C6C6C6"/>
              <w:right w:val="single" w:sz="6" w:space="0" w:color="C6C6C6"/>
            </w:tcBorders>
            <w:shd w:val="clear" w:color="auto" w:fill="F8F9FA"/>
            <w:tcMar>
              <w:top w:w="105" w:type="dxa"/>
              <w:left w:w="75" w:type="dxa"/>
              <w:bottom w:w="90" w:type="dxa"/>
              <w:right w:w="75" w:type="dxa"/>
            </w:tcMar>
            <w:hideMark/>
          </w:tcPr>
          <w:p w14:paraId="52E58A55" w14:textId="77777777" w:rsidR="00003BCF" w:rsidRPr="00003BCF" w:rsidRDefault="00003BCF" w:rsidP="00003BCF">
            <w:r w:rsidRPr="00003BCF">
              <w:t>                            WP</w:t>
            </w:r>
          </w:p>
        </w:tc>
        <w:tc>
          <w:tcPr>
            <w:tcW w:w="0" w:type="auto"/>
            <w:tcBorders>
              <w:top w:val="single" w:sz="6" w:space="0" w:color="C6C6C6"/>
              <w:left w:val="single" w:sz="6" w:space="0" w:color="C6C6C6"/>
              <w:bottom w:val="single" w:sz="6" w:space="0" w:color="C6C6C6"/>
              <w:right w:val="single" w:sz="6" w:space="0" w:color="C6C6C6"/>
            </w:tcBorders>
            <w:shd w:val="clear" w:color="auto" w:fill="F8F9FA"/>
            <w:tcMar>
              <w:top w:w="105" w:type="dxa"/>
              <w:left w:w="75" w:type="dxa"/>
              <w:bottom w:w="90" w:type="dxa"/>
              <w:right w:w="75" w:type="dxa"/>
            </w:tcMar>
            <w:hideMark/>
          </w:tcPr>
          <w:p w14:paraId="4AF8B5DF" w14:textId="77777777" w:rsidR="00003BCF" w:rsidRPr="00003BCF" w:rsidRDefault="00003BCF" w:rsidP="00003BCF">
            <w:r w:rsidRPr="00003BCF">
              <w:t> </w:t>
            </w:r>
          </w:p>
          <w:p w14:paraId="4266016E" w14:textId="77777777" w:rsidR="00003BCF" w:rsidRPr="00003BCF" w:rsidRDefault="00003BCF" w:rsidP="00003BCF">
            <w:r w:rsidRPr="00003BCF">
              <w:t>320 g/da</w:t>
            </w:r>
            <w:r w:rsidRPr="00003BCF">
              <w:rPr>
                <w:rFonts w:ascii="Arial" w:hAnsi="Arial" w:cs="Arial"/>
              </w:rPr>
              <w:t>​</w:t>
            </w:r>
          </w:p>
        </w:tc>
      </w:tr>
      <w:tr w:rsidR="00003BCF" w:rsidRPr="00003BCF" w14:paraId="5F4ADB50" w14:textId="77777777">
        <w:tc>
          <w:tcPr>
            <w:tcW w:w="0" w:type="auto"/>
            <w:vMerge/>
            <w:tcBorders>
              <w:top w:val="single" w:sz="6" w:space="0" w:color="C6C6C6"/>
              <w:left w:val="single" w:sz="6" w:space="0" w:color="C6C6C6"/>
              <w:bottom w:val="single" w:sz="6" w:space="0" w:color="C6C6C6"/>
              <w:right w:val="single" w:sz="6" w:space="0" w:color="C6C6C6"/>
            </w:tcBorders>
            <w:shd w:val="clear" w:color="auto" w:fill="F8F9FA"/>
            <w:vAlign w:val="center"/>
            <w:hideMark/>
          </w:tcPr>
          <w:p w14:paraId="7FACAF7C" w14:textId="77777777" w:rsidR="00003BCF" w:rsidRPr="00003BCF" w:rsidRDefault="00003BCF" w:rsidP="00003BCF"/>
        </w:tc>
        <w:tc>
          <w:tcPr>
            <w:tcW w:w="0" w:type="auto"/>
            <w:tcBorders>
              <w:top w:val="single" w:sz="6" w:space="0" w:color="C6C6C6"/>
              <w:left w:val="single" w:sz="6" w:space="0" w:color="C6C6C6"/>
              <w:bottom w:val="single" w:sz="6" w:space="0" w:color="C6C6C6"/>
              <w:right w:val="single" w:sz="6" w:space="0" w:color="C6C6C6"/>
            </w:tcBorders>
            <w:shd w:val="clear" w:color="auto" w:fill="F8F9FA"/>
            <w:tcMar>
              <w:top w:w="105" w:type="dxa"/>
              <w:left w:w="75" w:type="dxa"/>
              <w:bottom w:w="90" w:type="dxa"/>
              <w:right w:w="75" w:type="dxa"/>
            </w:tcMar>
            <w:hideMark/>
          </w:tcPr>
          <w:p w14:paraId="1ED52CE6" w14:textId="77777777" w:rsidR="00003BCF" w:rsidRPr="00003BCF" w:rsidRDefault="00003BCF" w:rsidP="00003BCF">
            <w:r w:rsidRPr="00003BCF">
              <w:t xml:space="preserve">   125 g/l </w:t>
            </w:r>
            <w:proofErr w:type="spellStart"/>
            <w:r w:rsidRPr="00003BCF">
              <w:t>Flutriafol</w:t>
            </w:r>
            <w:proofErr w:type="spellEnd"/>
          </w:p>
        </w:tc>
        <w:tc>
          <w:tcPr>
            <w:tcW w:w="0" w:type="auto"/>
            <w:tcBorders>
              <w:top w:val="single" w:sz="6" w:space="0" w:color="C6C6C6"/>
              <w:left w:val="single" w:sz="6" w:space="0" w:color="C6C6C6"/>
              <w:bottom w:val="single" w:sz="6" w:space="0" w:color="C6C6C6"/>
              <w:right w:val="single" w:sz="6" w:space="0" w:color="C6C6C6"/>
            </w:tcBorders>
            <w:shd w:val="clear" w:color="auto" w:fill="F8F9FA"/>
            <w:tcMar>
              <w:top w:w="105" w:type="dxa"/>
              <w:left w:w="75" w:type="dxa"/>
              <w:bottom w:w="90" w:type="dxa"/>
              <w:right w:w="75" w:type="dxa"/>
            </w:tcMar>
            <w:hideMark/>
          </w:tcPr>
          <w:p w14:paraId="732828FA" w14:textId="77777777" w:rsidR="00003BCF" w:rsidRPr="00003BCF" w:rsidRDefault="00003BCF" w:rsidP="00003BCF">
            <w:r w:rsidRPr="00003BCF">
              <w:rPr>
                <w:rFonts w:ascii="Arial" w:hAnsi="Arial" w:cs="Arial"/>
              </w:rPr>
              <w:t>​</w:t>
            </w:r>
            <w:r w:rsidRPr="00003BCF">
              <w:t>EC</w:t>
            </w:r>
          </w:p>
        </w:tc>
        <w:tc>
          <w:tcPr>
            <w:tcW w:w="0" w:type="auto"/>
            <w:tcBorders>
              <w:top w:val="single" w:sz="6" w:space="0" w:color="C6C6C6"/>
              <w:left w:val="single" w:sz="6" w:space="0" w:color="C6C6C6"/>
              <w:bottom w:val="single" w:sz="6" w:space="0" w:color="C6C6C6"/>
              <w:right w:val="single" w:sz="6" w:space="0" w:color="C6C6C6"/>
            </w:tcBorders>
            <w:shd w:val="clear" w:color="auto" w:fill="F8F9FA"/>
            <w:tcMar>
              <w:top w:w="105" w:type="dxa"/>
              <w:left w:w="75" w:type="dxa"/>
              <w:bottom w:w="90" w:type="dxa"/>
              <w:right w:w="75" w:type="dxa"/>
            </w:tcMar>
            <w:hideMark/>
          </w:tcPr>
          <w:p w14:paraId="66B8EC37" w14:textId="77777777" w:rsidR="00003BCF" w:rsidRPr="00003BCF" w:rsidRDefault="00003BCF" w:rsidP="00003BCF">
            <w:r w:rsidRPr="00003BCF">
              <w:t>        100 ml/da</w:t>
            </w:r>
          </w:p>
        </w:tc>
      </w:tr>
    </w:tbl>
    <w:p w14:paraId="30482F4C" w14:textId="77777777" w:rsidR="00003BCF" w:rsidRPr="00232D83" w:rsidRDefault="00003BCF" w:rsidP="00232D83"/>
    <w:p w14:paraId="12DF0E90" w14:textId="77777777" w:rsidR="00003BCF" w:rsidRDefault="00003BCF" w:rsidP="00232D83">
      <w:pPr>
        <w:rPr>
          <w:b/>
          <w:bCs/>
        </w:rPr>
      </w:pPr>
    </w:p>
    <w:p w14:paraId="7C4ACF71" w14:textId="77777777" w:rsidR="00003BCF" w:rsidRDefault="00003BCF" w:rsidP="00232D83">
      <w:pPr>
        <w:rPr>
          <w:b/>
          <w:bCs/>
        </w:rPr>
      </w:pPr>
    </w:p>
    <w:p w14:paraId="27AF9891" w14:textId="77777777" w:rsidR="00003BCF" w:rsidRDefault="00003BCF" w:rsidP="00232D83">
      <w:pPr>
        <w:rPr>
          <w:b/>
          <w:bCs/>
        </w:rPr>
      </w:pPr>
    </w:p>
    <w:p w14:paraId="5680D3C6" w14:textId="5D05197C" w:rsidR="00232D83" w:rsidRDefault="00232D83" w:rsidP="00232D83">
      <w:pPr>
        <w:rPr>
          <w:b/>
          <w:bCs/>
        </w:rPr>
      </w:pPr>
      <w:r w:rsidRPr="00232D83">
        <w:rPr>
          <w:b/>
          <w:bCs/>
        </w:rPr>
        <w:t xml:space="preserve">Buğday Yanıklığı / </w:t>
      </w:r>
      <w:proofErr w:type="spellStart"/>
      <w:r w:rsidRPr="00232D83">
        <w:rPr>
          <w:b/>
          <w:bCs/>
        </w:rPr>
        <w:t>Blast</w:t>
      </w:r>
      <w:proofErr w:type="spellEnd"/>
      <w:r w:rsidRPr="00232D83">
        <w:rPr>
          <w:b/>
          <w:bCs/>
        </w:rPr>
        <w:t xml:space="preserve"> (</w:t>
      </w:r>
      <w:proofErr w:type="spellStart"/>
      <w:r w:rsidRPr="00232D83">
        <w:rPr>
          <w:b/>
          <w:bCs/>
        </w:rPr>
        <w:t>Wheat</w:t>
      </w:r>
      <w:proofErr w:type="spellEnd"/>
      <w:r w:rsidRPr="00232D83">
        <w:rPr>
          <w:b/>
          <w:bCs/>
        </w:rPr>
        <w:t xml:space="preserve"> </w:t>
      </w:r>
      <w:proofErr w:type="spellStart"/>
      <w:r w:rsidRPr="00232D83">
        <w:rPr>
          <w:b/>
          <w:bCs/>
        </w:rPr>
        <w:t>Blast</w:t>
      </w:r>
      <w:proofErr w:type="spellEnd"/>
      <w:proofErr w:type="gramStart"/>
      <w:r w:rsidRPr="00232D83">
        <w:rPr>
          <w:b/>
          <w:bCs/>
        </w:rPr>
        <w:t>) :</w:t>
      </w:r>
      <w:proofErr w:type="gramEnd"/>
    </w:p>
    <w:p w14:paraId="61747727" w14:textId="77777777" w:rsidR="00003BCF" w:rsidRPr="00003BCF" w:rsidRDefault="00003BCF" w:rsidP="00003BCF">
      <w:pPr>
        <w:jc w:val="both"/>
        <w:rPr>
          <w:b/>
          <w:bCs/>
        </w:rPr>
      </w:pPr>
      <w:r w:rsidRPr="00003BCF">
        <w:rPr>
          <w:b/>
          <w:bCs/>
        </w:rPr>
        <w:lastRenderedPageBreak/>
        <w:t>Kültürel Önlemler ve Tarla Yönetimi</w:t>
      </w:r>
    </w:p>
    <w:p w14:paraId="4C0BF181" w14:textId="77777777" w:rsidR="00003BCF" w:rsidRDefault="00003BCF" w:rsidP="00003BCF">
      <w:pPr>
        <w:jc w:val="both"/>
      </w:pPr>
      <w:r w:rsidRPr="00003BCF">
        <w:t xml:space="preserve">Toprak ve tohum kökenli fungusların neden olduğu hastalıklarla mücadele, etmenin yayılma kapasitesi nedeniyle oldukça zordur; bu sebeple kültürel önlemlere titizlikle uyulması temel şarttır. Üretimde öncelikle dayanıklı çeşitlerin seçilmesi tavsiye edilirken, erkenci çeşitlerin </w:t>
      </w:r>
      <w:proofErr w:type="spellStart"/>
      <w:r w:rsidRPr="00003BCF">
        <w:t>geççi</w:t>
      </w:r>
      <w:proofErr w:type="spellEnd"/>
      <w:r w:rsidRPr="00003BCF">
        <w:t xml:space="preserve"> olanlara göre hastalıklara karşı daha hassas olduğu unutulmamalıdır. Başarılı bir koruma için toprak işlemesi en uygun tavda yapılmalı ve ekim derinliği hassas bir şekilde ayarlanmalıdır. Ayrıca, ekim öncesinde tarlada bulunan yeşil bitki parçaları ve artıklar, mekanik işlemler veya herbisit kullanımıyla tamamen temizlenmelidir. Toprak analizine dayalı dengeli bir gübreleme programı uygulanmalı, özellikle bitki dokusunu zayıflatan aşırı azot kullanımından kaçınılmalıdır. Hastalığın yoğunlaştığı bölgelerde ise 2-3 yıllık bir ekim nöbeti (münavebe) programı zorunlu hale getirilmelidir.</w:t>
      </w:r>
    </w:p>
    <w:p w14:paraId="1FA45005" w14:textId="25A413C4" w:rsidR="00003BCF" w:rsidRPr="00003BCF" w:rsidRDefault="00003BCF" w:rsidP="00003BCF">
      <w:pPr>
        <w:jc w:val="both"/>
        <w:rPr>
          <w:b/>
          <w:bCs/>
        </w:rPr>
      </w:pPr>
      <w:r w:rsidRPr="00003BCF">
        <w:rPr>
          <w:b/>
          <w:bCs/>
        </w:rPr>
        <w:t>Kimyasal Mücadele</w:t>
      </w:r>
    </w:p>
    <w:p w14:paraId="6AAD50C7" w14:textId="48DB662C" w:rsidR="00003BCF" w:rsidRPr="00232D83" w:rsidRDefault="00003BCF" w:rsidP="00003BCF">
      <w:pPr>
        <w:jc w:val="both"/>
      </w:pPr>
      <w:r w:rsidRPr="00003BCF">
        <w:t xml:space="preserve">Kimyasal mücadele için ruhsatlı bir ilaç mevcut değildir. </w:t>
      </w:r>
    </w:p>
    <w:p w14:paraId="27494379" w14:textId="49E3E5C8" w:rsidR="00232D83" w:rsidRDefault="00232D83" w:rsidP="00003BCF">
      <w:pPr>
        <w:jc w:val="both"/>
        <w:rPr>
          <w:b/>
          <w:bCs/>
        </w:rPr>
      </w:pPr>
      <w:r w:rsidRPr="00232D83">
        <w:rPr>
          <w:b/>
          <w:bCs/>
        </w:rPr>
        <w:t>Buğday Kahverengi Pası (</w:t>
      </w:r>
      <w:proofErr w:type="spellStart"/>
      <w:r w:rsidRPr="00232D83">
        <w:rPr>
          <w:b/>
          <w:bCs/>
        </w:rPr>
        <w:t>Wheat</w:t>
      </w:r>
      <w:proofErr w:type="spellEnd"/>
      <w:r w:rsidRPr="00232D83">
        <w:rPr>
          <w:b/>
          <w:bCs/>
        </w:rPr>
        <w:t xml:space="preserve"> Brown </w:t>
      </w:r>
      <w:proofErr w:type="spellStart"/>
      <w:r w:rsidRPr="00232D83">
        <w:rPr>
          <w:b/>
          <w:bCs/>
        </w:rPr>
        <w:t>Rust</w:t>
      </w:r>
      <w:proofErr w:type="spellEnd"/>
      <w:proofErr w:type="gramStart"/>
      <w:r w:rsidRPr="00232D83">
        <w:rPr>
          <w:b/>
          <w:bCs/>
        </w:rPr>
        <w:t>) :</w:t>
      </w:r>
      <w:proofErr w:type="gramEnd"/>
    </w:p>
    <w:p w14:paraId="7FA1E124" w14:textId="25662016" w:rsidR="00003BCF" w:rsidRDefault="00003BCF" w:rsidP="00003BCF">
      <w:pPr>
        <w:jc w:val="both"/>
      </w:pPr>
      <w:r w:rsidRPr="00003BCF">
        <w:t xml:space="preserve">Etmenin yazlık ve kışlık sporları genelde sarı pasınkilere benzerler. Hastalık etmeni, kışı ılıman geçen bölgelerde ve sahillerde </w:t>
      </w:r>
      <w:proofErr w:type="spellStart"/>
      <w:r w:rsidRPr="00003BCF">
        <w:t>üredospor</w:t>
      </w:r>
      <w:proofErr w:type="spellEnd"/>
      <w:r w:rsidRPr="00003BCF">
        <w:t xml:space="preserve"> halinde, güzlük ekinlerde ve yaz ortasında taze yaprak veren yabani buğdaygillerde geçirir. İlkbaharda yazlık sporlarını oluşturarak çoğalır ve rüzgarla yayılan sporlar, uygun koşullarda (yüksek nem ve 15-20°C sıcaklık) yeni enfeksiyonlara neden olurlar. Genellikle yapraklarda görülür ve bu nedenle “Yaprak pası" olarak da isimlendirilir. Bunlar portakal sarısı veya koyu kahverengindedir. Hastalığın ilerlemesi ile püstüller üzerindeki epidermis parçalanır, ancak bu durum Kara </w:t>
      </w:r>
      <w:proofErr w:type="spellStart"/>
      <w:r w:rsidRPr="00003BCF">
        <w:t>pas'taki</w:t>
      </w:r>
      <w:proofErr w:type="spellEnd"/>
      <w:r w:rsidRPr="00003BCF">
        <w:t xml:space="preserve"> kadar belirgin değildir. Yazlık sporların içinde bulunduğu püstüller yaprak yüzeyinde düzensiz ve irili ufaklı olarak görülür. Bazen bu pasın belirtisi olarak, bir esas püstül etrafında çepeçevre bir veya iki daire halinde daha küçük püstüller oluşur ki, bu belirti özellikle kahverengi pasın tanımında önemlidir. Bu pas genellikle bitkilerde sarı </w:t>
      </w:r>
      <w:proofErr w:type="spellStart"/>
      <w:r w:rsidRPr="00003BCF">
        <w:t>pas'tan</w:t>
      </w:r>
      <w:proofErr w:type="spellEnd"/>
      <w:r w:rsidRPr="00003BCF">
        <w:t xml:space="preserve"> sonra kara </w:t>
      </w:r>
      <w:proofErr w:type="spellStart"/>
      <w:r w:rsidRPr="00003BCF">
        <w:t>pas'tan</w:t>
      </w:r>
      <w:proofErr w:type="spellEnd"/>
      <w:r w:rsidRPr="00003BCF">
        <w:t xml:space="preserve"> önce görülür.</w:t>
      </w:r>
    </w:p>
    <w:p w14:paraId="2A64F9CD" w14:textId="77777777" w:rsidR="00003BCF" w:rsidRDefault="00003BCF" w:rsidP="00232D83"/>
    <w:p w14:paraId="7F857112" w14:textId="77777777" w:rsidR="00003BCF" w:rsidRPr="00003BCF" w:rsidRDefault="00003BCF" w:rsidP="00003BCF">
      <w:r w:rsidRPr="00003BCF">
        <w:t>Buğdayda Kahverengi Pas Hastalığı</w:t>
      </w:r>
    </w:p>
    <w:tbl>
      <w:tblPr>
        <w:tblW w:w="5000" w:type="pct"/>
        <w:tblBorders>
          <w:top w:val="single" w:sz="6" w:space="0" w:color="C6C6C6"/>
          <w:left w:val="single" w:sz="6" w:space="0" w:color="C6C6C6"/>
          <w:bottom w:val="single" w:sz="6" w:space="0" w:color="C6C6C6"/>
          <w:right w:val="single" w:sz="6" w:space="0" w:color="C6C6C6"/>
        </w:tblBorders>
        <w:shd w:val="clear" w:color="auto" w:fill="F8F9FA"/>
        <w:tblCellMar>
          <w:top w:w="15" w:type="dxa"/>
          <w:left w:w="15" w:type="dxa"/>
          <w:bottom w:w="15" w:type="dxa"/>
          <w:right w:w="15" w:type="dxa"/>
        </w:tblCellMar>
        <w:tblLook w:val="04A0" w:firstRow="1" w:lastRow="0" w:firstColumn="1" w:lastColumn="0" w:noHBand="0" w:noVBand="1"/>
      </w:tblPr>
      <w:tblGrid>
        <w:gridCol w:w="2889"/>
        <w:gridCol w:w="2612"/>
        <w:gridCol w:w="1797"/>
        <w:gridCol w:w="1758"/>
      </w:tblGrid>
      <w:tr w:rsidR="00003BCF" w:rsidRPr="00003BCF" w14:paraId="1D5454FC" w14:textId="77777777">
        <w:tc>
          <w:tcPr>
            <w:tcW w:w="2462" w:type="dxa"/>
            <w:tcBorders>
              <w:top w:val="single" w:sz="6" w:space="0" w:color="C6C6C6"/>
              <w:left w:val="single" w:sz="6" w:space="0" w:color="C6C6C6"/>
              <w:bottom w:val="single" w:sz="6" w:space="0" w:color="C6C6C6"/>
              <w:right w:val="single" w:sz="6" w:space="0" w:color="C6C6C6"/>
            </w:tcBorders>
            <w:shd w:val="clear" w:color="auto" w:fill="F8F9FA"/>
            <w:tcMar>
              <w:top w:w="105" w:type="dxa"/>
              <w:left w:w="75" w:type="dxa"/>
              <w:bottom w:w="90" w:type="dxa"/>
              <w:right w:w="75" w:type="dxa"/>
            </w:tcMar>
            <w:hideMark/>
          </w:tcPr>
          <w:p w14:paraId="3D4FAD76" w14:textId="77777777" w:rsidR="00003BCF" w:rsidRPr="00003BCF" w:rsidRDefault="00003BCF" w:rsidP="00003BCF">
            <w:r w:rsidRPr="00003BCF">
              <w:t>Hastalık Etmeni</w:t>
            </w:r>
          </w:p>
        </w:tc>
        <w:tc>
          <w:tcPr>
            <w:tcW w:w="1842" w:type="dxa"/>
            <w:tcBorders>
              <w:top w:val="single" w:sz="6" w:space="0" w:color="C6C6C6"/>
              <w:left w:val="single" w:sz="6" w:space="0" w:color="C6C6C6"/>
              <w:bottom w:val="single" w:sz="6" w:space="0" w:color="C6C6C6"/>
              <w:right w:val="single" w:sz="6" w:space="0" w:color="C6C6C6"/>
            </w:tcBorders>
            <w:shd w:val="clear" w:color="auto" w:fill="F8F9FA"/>
            <w:tcMar>
              <w:top w:w="105" w:type="dxa"/>
              <w:left w:w="75" w:type="dxa"/>
              <w:bottom w:w="90" w:type="dxa"/>
              <w:right w:w="75" w:type="dxa"/>
            </w:tcMar>
            <w:hideMark/>
          </w:tcPr>
          <w:p w14:paraId="34BE4D54" w14:textId="77777777" w:rsidR="00003BCF" w:rsidRPr="00003BCF" w:rsidRDefault="00003BCF" w:rsidP="00003BCF">
            <w:r w:rsidRPr="00003BCF">
              <w:t>Etken Madde</w:t>
            </w:r>
          </w:p>
        </w:tc>
        <w:tc>
          <w:tcPr>
            <w:tcW w:w="1731" w:type="dxa"/>
            <w:tcBorders>
              <w:top w:val="single" w:sz="6" w:space="0" w:color="C6C6C6"/>
              <w:left w:val="single" w:sz="6" w:space="0" w:color="C6C6C6"/>
              <w:bottom w:val="single" w:sz="6" w:space="0" w:color="C6C6C6"/>
              <w:right w:val="single" w:sz="6" w:space="0" w:color="C6C6C6"/>
            </w:tcBorders>
            <w:shd w:val="clear" w:color="auto" w:fill="F8F9FA"/>
            <w:tcMar>
              <w:top w:w="105" w:type="dxa"/>
              <w:left w:w="75" w:type="dxa"/>
              <w:bottom w:w="90" w:type="dxa"/>
              <w:right w:w="75" w:type="dxa"/>
            </w:tcMar>
            <w:hideMark/>
          </w:tcPr>
          <w:p w14:paraId="03A9519B" w14:textId="77777777" w:rsidR="00003BCF" w:rsidRPr="00003BCF" w:rsidRDefault="00003BCF" w:rsidP="00003BCF">
            <w:r w:rsidRPr="00003BCF">
              <w:t>Formülasyonu</w:t>
            </w:r>
          </w:p>
        </w:tc>
        <w:tc>
          <w:tcPr>
            <w:tcW w:w="1693" w:type="dxa"/>
            <w:tcBorders>
              <w:top w:val="single" w:sz="6" w:space="0" w:color="C6C6C6"/>
              <w:left w:val="single" w:sz="6" w:space="0" w:color="C6C6C6"/>
              <w:bottom w:val="single" w:sz="6" w:space="0" w:color="C6C6C6"/>
              <w:right w:val="single" w:sz="6" w:space="0" w:color="C6C6C6"/>
            </w:tcBorders>
            <w:shd w:val="clear" w:color="auto" w:fill="F8F9FA"/>
            <w:tcMar>
              <w:top w:w="105" w:type="dxa"/>
              <w:left w:w="75" w:type="dxa"/>
              <w:bottom w:w="90" w:type="dxa"/>
              <w:right w:w="75" w:type="dxa"/>
            </w:tcMar>
            <w:hideMark/>
          </w:tcPr>
          <w:p w14:paraId="11AC62BB" w14:textId="77777777" w:rsidR="00003BCF" w:rsidRPr="00003BCF" w:rsidRDefault="00003BCF" w:rsidP="00003BCF">
            <w:proofErr w:type="gramStart"/>
            <w:r w:rsidRPr="00003BCF">
              <w:t>Dozu(</w:t>
            </w:r>
            <w:proofErr w:type="gramEnd"/>
            <w:r w:rsidRPr="00003BCF">
              <w:t>Dekara)</w:t>
            </w:r>
          </w:p>
        </w:tc>
      </w:tr>
      <w:tr w:rsidR="00003BCF" w:rsidRPr="00003BCF" w14:paraId="78ADEB9B" w14:textId="77777777">
        <w:tc>
          <w:tcPr>
            <w:tcW w:w="0" w:type="auto"/>
            <w:vMerge w:val="restart"/>
            <w:tcBorders>
              <w:top w:val="single" w:sz="6" w:space="0" w:color="C6C6C6"/>
              <w:left w:val="single" w:sz="6" w:space="0" w:color="C6C6C6"/>
              <w:bottom w:val="single" w:sz="6" w:space="0" w:color="C6C6C6"/>
              <w:right w:val="single" w:sz="6" w:space="0" w:color="C6C6C6"/>
            </w:tcBorders>
            <w:shd w:val="clear" w:color="auto" w:fill="F8F9FA"/>
            <w:tcMar>
              <w:top w:w="105" w:type="dxa"/>
              <w:left w:w="75" w:type="dxa"/>
              <w:bottom w:w="90" w:type="dxa"/>
              <w:right w:w="75" w:type="dxa"/>
            </w:tcMar>
            <w:hideMark/>
          </w:tcPr>
          <w:p w14:paraId="474D121A" w14:textId="77777777" w:rsidR="00003BCF" w:rsidRPr="00003BCF" w:rsidRDefault="00003BCF" w:rsidP="00003BCF">
            <w:r w:rsidRPr="00003BCF">
              <w:rPr>
                <w:rFonts w:ascii="Arial" w:hAnsi="Arial" w:cs="Arial"/>
              </w:rPr>
              <w:t>​</w:t>
            </w:r>
            <w:r w:rsidRPr="00003BCF">
              <w:br/>
            </w:r>
            <w:r w:rsidRPr="00003BCF">
              <w:br/>
              <w:t>Buğdayda Kahverengi Pas</w:t>
            </w:r>
            <w:r w:rsidRPr="00003BCF">
              <w:br/>
            </w:r>
            <w:r w:rsidRPr="00003BCF">
              <w:rPr>
                <w:rFonts w:ascii="Arial" w:hAnsi="Arial" w:cs="Arial"/>
              </w:rPr>
              <w:t>​​</w:t>
            </w:r>
          </w:p>
        </w:tc>
        <w:tc>
          <w:tcPr>
            <w:tcW w:w="0" w:type="auto"/>
            <w:tcBorders>
              <w:top w:val="single" w:sz="6" w:space="0" w:color="C6C6C6"/>
              <w:left w:val="single" w:sz="6" w:space="0" w:color="C6C6C6"/>
              <w:bottom w:val="single" w:sz="6" w:space="0" w:color="C6C6C6"/>
              <w:right w:val="single" w:sz="6" w:space="0" w:color="C6C6C6"/>
            </w:tcBorders>
            <w:shd w:val="clear" w:color="auto" w:fill="F8F9FA"/>
            <w:tcMar>
              <w:top w:w="105" w:type="dxa"/>
              <w:left w:w="75" w:type="dxa"/>
              <w:bottom w:w="90" w:type="dxa"/>
              <w:right w:w="75" w:type="dxa"/>
            </w:tcMar>
            <w:hideMark/>
          </w:tcPr>
          <w:p w14:paraId="72BC3F04" w14:textId="77777777" w:rsidR="00003BCF" w:rsidRPr="00003BCF" w:rsidRDefault="00003BCF" w:rsidP="00003BCF">
            <w:r w:rsidRPr="00003BCF">
              <w:t xml:space="preserve">125 g/l </w:t>
            </w:r>
            <w:proofErr w:type="spellStart"/>
            <w:r w:rsidRPr="00003BCF">
              <w:t>Azoxystrobin</w:t>
            </w:r>
            <w:proofErr w:type="spellEnd"/>
            <w:r w:rsidRPr="00003BCF">
              <w:br/>
              <w:t>+</w:t>
            </w:r>
            <w:r w:rsidRPr="00003BCF">
              <w:br/>
              <w:t xml:space="preserve">125 g/l </w:t>
            </w:r>
            <w:proofErr w:type="spellStart"/>
            <w:r w:rsidRPr="00003BCF">
              <w:t>Difenoconazole</w:t>
            </w:r>
            <w:proofErr w:type="spellEnd"/>
          </w:p>
        </w:tc>
        <w:tc>
          <w:tcPr>
            <w:tcW w:w="0" w:type="auto"/>
            <w:tcBorders>
              <w:top w:val="single" w:sz="6" w:space="0" w:color="C6C6C6"/>
              <w:left w:val="single" w:sz="6" w:space="0" w:color="C6C6C6"/>
              <w:bottom w:val="single" w:sz="6" w:space="0" w:color="C6C6C6"/>
              <w:right w:val="single" w:sz="6" w:space="0" w:color="C6C6C6"/>
            </w:tcBorders>
            <w:shd w:val="clear" w:color="auto" w:fill="F8F9FA"/>
            <w:tcMar>
              <w:top w:w="105" w:type="dxa"/>
              <w:left w:w="75" w:type="dxa"/>
              <w:bottom w:w="90" w:type="dxa"/>
              <w:right w:w="75" w:type="dxa"/>
            </w:tcMar>
            <w:hideMark/>
          </w:tcPr>
          <w:p w14:paraId="3ACA78E9" w14:textId="77777777" w:rsidR="00003BCF" w:rsidRPr="00003BCF" w:rsidRDefault="00003BCF" w:rsidP="00003BCF">
            <w:r w:rsidRPr="00003BCF">
              <w:t> </w:t>
            </w:r>
          </w:p>
          <w:p w14:paraId="048D5140" w14:textId="77777777" w:rsidR="00003BCF" w:rsidRPr="00003BCF" w:rsidRDefault="00003BCF" w:rsidP="00003BCF">
            <w:r w:rsidRPr="00003BCF">
              <w:t>EC</w:t>
            </w:r>
          </w:p>
        </w:tc>
        <w:tc>
          <w:tcPr>
            <w:tcW w:w="0" w:type="auto"/>
            <w:tcBorders>
              <w:top w:val="single" w:sz="6" w:space="0" w:color="C6C6C6"/>
              <w:left w:val="single" w:sz="6" w:space="0" w:color="C6C6C6"/>
              <w:bottom w:val="single" w:sz="6" w:space="0" w:color="C6C6C6"/>
              <w:right w:val="single" w:sz="6" w:space="0" w:color="C6C6C6"/>
            </w:tcBorders>
            <w:shd w:val="clear" w:color="auto" w:fill="F8F9FA"/>
            <w:tcMar>
              <w:top w:w="105" w:type="dxa"/>
              <w:left w:w="75" w:type="dxa"/>
              <w:bottom w:w="90" w:type="dxa"/>
              <w:right w:w="75" w:type="dxa"/>
            </w:tcMar>
            <w:hideMark/>
          </w:tcPr>
          <w:p w14:paraId="3C72A61E" w14:textId="77777777" w:rsidR="00003BCF" w:rsidRPr="00003BCF" w:rsidRDefault="00003BCF" w:rsidP="00003BCF">
            <w:r w:rsidRPr="00003BCF">
              <w:t> </w:t>
            </w:r>
          </w:p>
          <w:p w14:paraId="155BAAA3" w14:textId="77777777" w:rsidR="00003BCF" w:rsidRPr="00003BCF" w:rsidRDefault="00003BCF" w:rsidP="00003BCF">
            <w:r w:rsidRPr="00003BCF">
              <w:t>100 ml/da</w:t>
            </w:r>
            <w:r w:rsidRPr="00003BCF">
              <w:rPr>
                <w:rFonts w:ascii="Arial" w:hAnsi="Arial" w:cs="Arial"/>
              </w:rPr>
              <w:t>​</w:t>
            </w:r>
          </w:p>
        </w:tc>
      </w:tr>
      <w:tr w:rsidR="00003BCF" w:rsidRPr="00003BCF" w14:paraId="78F438EF" w14:textId="77777777">
        <w:tc>
          <w:tcPr>
            <w:tcW w:w="0" w:type="auto"/>
            <w:vMerge/>
            <w:tcBorders>
              <w:top w:val="single" w:sz="6" w:space="0" w:color="C6C6C6"/>
              <w:left w:val="single" w:sz="6" w:space="0" w:color="C6C6C6"/>
              <w:bottom w:val="single" w:sz="6" w:space="0" w:color="C6C6C6"/>
              <w:right w:val="single" w:sz="6" w:space="0" w:color="C6C6C6"/>
            </w:tcBorders>
            <w:shd w:val="clear" w:color="auto" w:fill="F8F9FA"/>
            <w:vAlign w:val="center"/>
            <w:hideMark/>
          </w:tcPr>
          <w:p w14:paraId="43348295" w14:textId="77777777" w:rsidR="00003BCF" w:rsidRPr="00003BCF" w:rsidRDefault="00003BCF" w:rsidP="00003BCF"/>
        </w:tc>
        <w:tc>
          <w:tcPr>
            <w:tcW w:w="0" w:type="auto"/>
            <w:tcBorders>
              <w:top w:val="single" w:sz="6" w:space="0" w:color="C6C6C6"/>
              <w:left w:val="single" w:sz="6" w:space="0" w:color="C6C6C6"/>
              <w:bottom w:val="single" w:sz="6" w:space="0" w:color="C6C6C6"/>
              <w:right w:val="single" w:sz="6" w:space="0" w:color="C6C6C6"/>
            </w:tcBorders>
            <w:shd w:val="clear" w:color="auto" w:fill="F8F9FA"/>
            <w:tcMar>
              <w:top w:w="105" w:type="dxa"/>
              <w:left w:w="75" w:type="dxa"/>
              <w:bottom w:w="90" w:type="dxa"/>
              <w:right w:w="75" w:type="dxa"/>
            </w:tcMar>
            <w:hideMark/>
          </w:tcPr>
          <w:p w14:paraId="50826FE9" w14:textId="77777777" w:rsidR="00003BCF" w:rsidRPr="00003BCF" w:rsidRDefault="00003BCF" w:rsidP="00003BCF">
            <w:r w:rsidRPr="00003BCF">
              <w:t xml:space="preserve">250 g/l </w:t>
            </w:r>
            <w:proofErr w:type="spellStart"/>
            <w:r w:rsidRPr="00003BCF">
              <w:t>Azoxystrobin</w:t>
            </w:r>
            <w:proofErr w:type="spellEnd"/>
          </w:p>
        </w:tc>
        <w:tc>
          <w:tcPr>
            <w:tcW w:w="0" w:type="auto"/>
            <w:tcBorders>
              <w:top w:val="single" w:sz="6" w:space="0" w:color="C6C6C6"/>
              <w:left w:val="single" w:sz="6" w:space="0" w:color="C6C6C6"/>
              <w:bottom w:val="single" w:sz="6" w:space="0" w:color="C6C6C6"/>
              <w:right w:val="single" w:sz="6" w:space="0" w:color="C6C6C6"/>
            </w:tcBorders>
            <w:shd w:val="clear" w:color="auto" w:fill="F8F9FA"/>
            <w:tcMar>
              <w:top w:w="105" w:type="dxa"/>
              <w:left w:w="75" w:type="dxa"/>
              <w:bottom w:w="90" w:type="dxa"/>
              <w:right w:w="75" w:type="dxa"/>
            </w:tcMar>
            <w:hideMark/>
          </w:tcPr>
          <w:p w14:paraId="370C190F" w14:textId="77777777" w:rsidR="00003BCF" w:rsidRPr="00003BCF" w:rsidRDefault="00003BCF" w:rsidP="00003BCF">
            <w:r w:rsidRPr="00003BCF">
              <w:t>EC</w:t>
            </w:r>
          </w:p>
        </w:tc>
        <w:tc>
          <w:tcPr>
            <w:tcW w:w="0" w:type="auto"/>
            <w:tcBorders>
              <w:top w:val="single" w:sz="6" w:space="0" w:color="C6C6C6"/>
              <w:left w:val="single" w:sz="6" w:space="0" w:color="C6C6C6"/>
              <w:bottom w:val="single" w:sz="6" w:space="0" w:color="C6C6C6"/>
              <w:right w:val="single" w:sz="6" w:space="0" w:color="C6C6C6"/>
            </w:tcBorders>
            <w:shd w:val="clear" w:color="auto" w:fill="F8F9FA"/>
            <w:tcMar>
              <w:top w:w="105" w:type="dxa"/>
              <w:left w:w="75" w:type="dxa"/>
              <w:bottom w:w="90" w:type="dxa"/>
              <w:right w:w="75" w:type="dxa"/>
            </w:tcMar>
            <w:hideMark/>
          </w:tcPr>
          <w:p w14:paraId="662A1F00" w14:textId="77777777" w:rsidR="00003BCF" w:rsidRPr="00003BCF" w:rsidRDefault="00003BCF" w:rsidP="00003BCF">
            <w:r w:rsidRPr="00003BCF">
              <w:t>  100 ml/da</w:t>
            </w:r>
          </w:p>
        </w:tc>
      </w:tr>
    </w:tbl>
    <w:p w14:paraId="0BB5B0C2" w14:textId="77777777" w:rsidR="00003BCF" w:rsidRPr="00232D83" w:rsidRDefault="00003BCF" w:rsidP="00232D83"/>
    <w:p w14:paraId="58D6B674" w14:textId="77777777" w:rsidR="0064289F" w:rsidRDefault="0064289F"/>
    <w:sectPr w:rsidR="006428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16059"/>
    <w:multiLevelType w:val="multilevel"/>
    <w:tmpl w:val="0C2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A259B"/>
    <w:multiLevelType w:val="multilevel"/>
    <w:tmpl w:val="A93A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A4CA0"/>
    <w:multiLevelType w:val="multilevel"/>
    <w:tmpl w:val="C42C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6C3FF8"/>
    <w:multiLevelType w:val="multilevel"/>
    <w:tmpl w:val="D854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163551"/>
    <w:multiLevelType w:val="multilevel"/>
    <w:tmpl w:val="3424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3B1F4E"/>
    <w:multiLevelType w:val="multilevel"/>
    <w:tmpl w:val="404C1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0064844">
    <w:abstractNumId w:val="3"/>
  </w:num>
  <w:num w:numId="2" w16cid:durableId="549806774">
    <w:abstractNumId w:val="2"/>
  </w:num>
  <w:num w:numId="3" w16cid:durableId="1395928249">
    <w:abstractNumId w:val="0"/>
  </w:num>
  <w:num w:numId="4" w16cid:durableId="246884618">
    <w:abstractNumId w:val="4"/>
  </w:num>
  <w:num w:numId="5" w16cid:durableId="961230155">
    <w:abstractNumId w:val="1"/>
  </w:num>
  <w:num w:numId="6" w16cid:durableId="14178992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89F"/>
    <w:rsid w:val="00003BCF"/>
    <w:rsid w:val="001F70D5"/>
    <w:rsid w:val="00232D83"/>
    <w:rsid w:val="002A228E"/>
    <w:rsid w:val="002A34AD"/>
    <w:rsid w:val="003358C8"/>
    <w:rsid w:val="003D6E09"/>
    <w:rsid w:val="0040344D"/>
    <w:rsid w:val="004138E8"/>
    <w:rsid w:val="004342D9"/>
    <w:rsid w:val="00475FE1"/>
    <w:rsid w:val="005338D5"/>
    <w:rsid w:val="005376AF"/>
    <w:rsid w:val="005F54A1"/>
    <w:rsid w:val="0064289F"/>
    <w:rsid w:val="006D1EB5"/>
    <w:rsid w:val="00730A41"/>
    <w:rsid w:val="007310AE"/>
    <w:rsid w:val="008F2D9D"/>
    <w:rsid w:val="00925CE2"/>
    <w:rsid w:val="009B4C95"/>
    <w:rsid w:val="009D0538"/>
    <w:rsid w:val="009F29A7"/>
    <w:rsid w:val="00AB3B86"/>
    <w:rsid w:val="00AE4CF1"/>
    <w:rsid w:val="00B53255"/>
    <w:rsid w:val="00C6676B"/>
    <w:rsid w:val="00F95770"/>
    <w:rsid w:val="00FA3A8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A47C2"/>
  <w15:chartTrackingRefBased/>
  <w15:docId w15:val="{F510E101-C687-4EC8-AAE0-2FC54ED68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42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642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4289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64289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unhideWhenUsed/>
    <w:qFormat/>
    <w:rsid w:val="0064289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4289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4289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4289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4289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4289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64289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4289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64289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rsid w:val="0064289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4289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4289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4289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4289F"/>
    <w:rPr>
      <w:rFonts w:eastAsiaTheme="majorEastAsia" w:cstheme="majorBidi"/>
      <w:color w:val="272727" w:themeColor="text1" w:themeTint="D8"/>
    </w:rPr>
  </w:style>
  <w:style w:type="paragraph" w:styleId="KonuBal">
    <w:name w:val="Title"/>
    <w:basedOn w:val="Normal"/>
    <w:next w:val="Normal"/>
    <w:link w:val="KonuBalChar"/>
    <w:uiPriority w:val="10"/>
    <w:qFormat/>
    <w:rsid w:val="00642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4289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4289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4289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4289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4289F"/>
    <w:rPr>
      <w:i/>
      <w:iCs/>
      <w:color w:val="404040" w:themeColor="text1" w:themeTint="BF"/>
    </w:rPr>
  </w:style>
  <w:style w:type="paragraph" w:styleId="ListeParagraf">
    <w:name w:val="List Paragraph"/>
    <w:basedOn w:val="Normal"/>
    <w:uiPriority w:val="34"/>
    <w:qFormat/>
    <w:rsid w:val="0064289F"/>
    <w:pPr>
      <w:ind w:left="720"/>
      <w:contextualSpacing/>
    </w:pPr>
  </w:style>
  <w:style w:type="character" w:styleId="GlVurgulama">
    <w:name w:val="Intense Emphasis"/>
    <w:basedOn w:val="VarsaylanParagrafYazTipi"/>
    <w:uiPriority w:val="21"/>
    <w:qFormat/>
    <w:rsid w:val="0064289F"/>
    <w:rPr>
      <w:i/>
      <w:iCs/>
      <w:color w:val="0F4761" w:themeColor="accent1" w:themeShade="BF"/>
    </w:rPr>
  </w:style>
  <w:style w:type="paragraph" w:styleId="GlAlnt">
    <w:name w:val="Intense Quote"/>
    <w:basedOn w:val="Normal"/>
    <w:next w:val="Normal"/>
    <w:link w:val="GlAlntChar"/>
    <w:uiPriority w:val="30"/>
    <w:qFormat/>
    <w:rsid w:val="00642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4289F"/>
    <w:rPr>
      <w:i/>
      <w:iCs/>
      <w:color w:val="0F4761" w:themeColor="accent1" w:themeShade="BF"/>
    </w:rPr>
  </w:style>
  <w:style w:type="character" w:styleId="GlBavuru">
    <w:name w:val="Intense Reference"/>
    <w:basedOn w:val="VarsaylanParagrafYazTipi"/>
    <w:uiPriority w:val="32"/>
    <w:qFormat/>
    <w:rsid w:val="0064289F"/>
    <w:rPr>
      <w:b/>
      <w:bCs/>
      <w:smallCaps/>
      <w:color w:val="0F4761" w:themeColor="accent1" w:themeShade="BF"/>
      <w:spacing w:val="5"/>
    </w:rPr>
  </w:style>
  <w:style w:type="paragraph" w:styleId="NormalWeb">
    <w:name w:val="Normal (Web)"/>
    <w:basedOn w:val="Normal"/>
    <w:uiPriority w:val="99"/>
    <w:semiHidden/>
    <w:unhideWhenUsed/>
    <w:rsid w:val="00232D83"/>
    <w:rPr>
      <w:rFonts w:ascii="Times New Roman" w:hAnsi="Times New Roman" w:cs="Times New Roman"/>
    </w:rPr>
  </w:style>
  <w:style w:type="character" w:styleId="Kpr">
    <w:name w:val="Hyperlink"/>
    <w:basedOn w:val="VarsaylanParagrafYazTipi"/>
    <w:uiPriority w:val="99"/>
    <w:unhideWhenUsed/>
    <w:rsid w:val="008F2D9D"/>
    <w:rPr>
      <w:color w:val="467886" w:themeColor="hyperlink"/>
      <w:u w:val="single"/>
    </w:rPr>
  </w:style>
  <w:style w:type="character" w:styleId="zmlenmeyenBahsetme">
    <w:name w:val="Unresolved Mention"/>
    <w:basedOn w:val="VarsaylanParagrafYazTipi"/>
    <w:uiPriority w:val="99"/>
    <w:semiHidden/>
    <w:unhideWhenUsed/>
    <w:rsid w:val="008F2D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rdeningknowhow.com/garden-how-to/info/cleaning-up-garden.htm" TargetMode="External"/><Relationship Id="rId13" Type="http://schemas.openxmlformats.org/officeDocument/2006/relationships/hyperlink" Target="https://www.planetnatural.com/product/serenade-garden-disease-contro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ardeningknowhow.com/garden-how-to/soil-fertilizers/what-is-slow-release-fertilizer.htm" TargetMode="External"/><Relationship Id="rId12" Type="http://schemas.openxmlformats.org/officeDocument/2006/relationships/hyperlink" Target="https://www.planetnatural.com/product/liquid-copper-fungicid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planetnatural.com/composting-101/soil-science/what-is-compos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planetnatural.com/product/soil-soaker-hose/" TargetMode="External"/><Relationship Id="rId5" Type="http://schemas.openxmlformats.org/officeDocument/2006/relationships/image" Target="media/image1.png"/><Relationship Id="rId15" Type="http://schemas.openxmlformats.org/officeDocument/2006/relationships/hyperlink" Target="https://www.planetnatural.com/crop-rotation/" TargetMode="External"/><Relationship Id="rId10" Type="http://schemas.openxmlformats.org/officeDocument/2006/relationships/hyperlink" Target="https://www.planetnatural.com/product/organic-compost/" TargetMode="External"/><Relationship Id="rId4" Type="http://schemas.openxmlformats.org/officeDocument/2006/relationships/webSettings" Target="webSettings.xml"/><Relationship Id="rId9" Type="http://schemas.openxmlformats.org/officeDocument/2006/relationships/hyperlink" Target="https://www.planetnatural.com/product-category/growing-indoors/grow-rooms/pruning-tools-snips/" TargetMode="External"/><Relationship Id="rId14" Type="http://schemas.openxmlformats.org/officeDocument/2006/relationships/hyperlink" Target="https://www.planetnatural.com/garden-cleanup/"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933</TotalTime>
  <Pages>15</Pages>
  <Words>4622</Words>
  <Characters>26347</Characters>
  <Application>Microsoft Office Word</Application>
  <DocSecurity>0</DocSecurity>
  <Lines>219</Lines>
  <Paragraphs>61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MUHAMMET EMİR ÇALIŞIR</dc:creator>
  <cp:keywords/>
  <dc:description/>
  <cp:lastModifiedBy>MUHAMMET EMİR ÇALIŞIR</cp:lastModifiedBy>
  <cp:revision>13</cp:revision>
  <dcterms:created xsi:type="dcterms:W3CDTF">2026-02-19T07:33:00Z</dcterms:created>
  <dcterms:modified xsi:type="dcterms:W3CDTF">2026-04-03T11:47:00Z</dcterms:modified>
</cp:coreProperties>
</file>