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Test Automation</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TESTAUT-EX-01</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3"/>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04.07.2025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Test Automation</w:t>
      </w:r>
    </w:p>
    <w:p w14:paraId="29CEF0B7">
      <w:pPr>
        <w:pStyle w:val="3"/>
      </w:pPr>
      <w:r>
        <w:t>Exercise</w:t>
      </w:r>
      <w:bookmarkStart w:id="4" w:name="_GoBack"/>
      <w:r>
        <w:t xml:space="preserve"> </w:t>
      </w:r>
      <w:r>
        <w:rPr>
          <w:lang w:val="en-GB"/>
        </w:rPr>
        <w:t>TESTAUT -EX-01</w:t>
      </w:r>
      <w:bookmarkEnd w:id="4"/>
      <w:r>
        <w:t>:</w:t>
      </w:r>
    </w:p>
    <w:p w14:paraId="62D154C6">
      <w:r>
        <w:rPr>
          <w:b/>
        </w:rPr>
        <w:t>Definiton:</w:t>
      </w:r>
      <w:r>
        <w:t xml:space="preserve"> Please create a selenium test automation java application that automates login of a e-commerce web site. </w:t>
      </w:r>
    </w:p>
    <w:p w14:paraId="01919654">
      <w:pPr>
        <w:rPr>
          <w:color w:val="3B3B3B"/>
        </w:rPr>
      </w:pPr>
    </w:p>
    <w:p w14:paraId="754F479E">
      <w:pPr>
        <w:rPr>
          <w:b/>
          <w:color w:val="3B3B3B"/>
        </w:rPr>
      </w:pPr>
    </w:p>
    <w:p w14:paraId="55D06AE4">
      <w:r>
        <w:rPr>
          <w:b/>
          <w:color w:val="3B3B3B"/>
        </w:rPr>
        <w:t>Hint:</w:t>
      </w:r>
      <w:r>
        <w:rPr>
          <w:color w:val="3B3B3B"/>
        </w:rPr>
        <w:t xml:space="preserve"> </w:t>
      </w:r>
      <w:r>
        <w:t xml:space="preserve"> </w:t>
      </w:r>
      <w:r>
        <w:fldChar w:fldCharType="begin"/>
      </w:r>
      <w:r>
        <w:instrText xml:space="preserve"> HYPERLINK "https://www.youtube.com/watch?v=7Gg-n9UU92k" </w:instrText>
      </w:r>
      <w:r>
        <w:fldChar w:fldCharType="separate"/>
      </w:r>
      <w:r>
        <w:rPr>
          <w:rStyle w:val="9"/>
        </w:rPr>
        <w:t>Selenium Java Complete Project Setup | Step by Step</w:t>
      </w:r>
      <w:r>
        <w:rPr>
          <w:rStyle w:val="9"/>
        </w:rPr>
        <w:fldChar w:fldCharType="end"/>
      </w:r>
    </w:p>
    <w:p w14:paraId="3E7F9040"/>
    <w:p w14:paraId="71AB8A13">
      <w:r>
        <w:t>Please provide screenshots to show your work.</w:t>
      </w:r>
    </w:p>
    <w:p w14:paraId="37A18219"/>
    <w:p w14:paraId="4A08C7AE"/>
    <w:p w14:paraId="4DE14CCE"/>
    <w:p w14:paraId="574C5892"/>
    <w:p w14:paraId="26EEBBCC"/>
    <w:p w14:paraId="2FA74406">
      <w:pPr>
        <w:pStyle w:val="3"/>
      </w:pPr>
      <w:r>
        <w:rPr>
          <w:lang w:val="en-GB"/>
        </w:rPr>
        <w:t>TESTAUT-EX-01 Solution</w:t>
      </w:r>
      <w:r>
        <w:t>:</w:t>
      </w:r>
    </w:p>
    <w:p w14:paraId="3EE95586">
      <w:pPr>
        <w:rPr>
          <w:b/>
        </w:rPr>
      </w:pPr>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44A5B840">
                            <w:pPr>
                              <w:rPr>
                                <w:lang w:val="en-US"/>
                              </w:rPr>
                            </w:pPr>
                            <w:r>
                              <w:drawing>
                                <wp:inline distT="0" distB="0" distL="114300" distR="114300">
                                  <wp:extent cx="5547995" cy="3166110"/>
                                  <wp:effectExtent l="0" t="0" r="146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47995" cy="3166110"/>
                                          </a:xfrm>
                                          <a:prstGeom prst="rect">
                                            <a:avLst/>
                                          </a:prstGeom>
                                          <a:noFill/>
                                          <a:ln>
                                            <a:noFill/>
                                          </a:ln>
                                        </pic:spPr>
                                      </pic:pic>
                                    </a:graphicData>
                                  </a:graphic>
                                </wp:inline>
                              </w:drawing>
                            </w:r>
                          </w:p>
                          <w:p w14:paraId="65C74B38">
                            <w:pPr>
                              <w:rPr>
                                <w:rFonts w:hint="default"/>
                                <w:lang w:val="tr-TR"/>
                              </w:rPr>
                            </w:pPr>
                            <w:r>
                              <w:rPr>
                                <w:rFonts w:hint="default"/>
                                <w:lang w:val="tr-TR"/>
                              </w:rPr>
                              <w:drawing>
                                <wp:inline distT="0" distB="0" distL="114300" distR="114300">
                                  <wp:extent cx="5542915" cy="4458335"/>
                                  <wp:effectExtent l="0" t="0" r="4445" b="6985"/>
                                  <wp:docPr id="2" name="Picture 2" descr="Ekran görüntüsü 2025-07-12 00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2 005850"/>
                                          <pic:cNvPicPr>
                                            <a:picLocks noChangeAspect="1"/>
                                          </pic:cNvPicPr>
                                        </pic:nvPicPr>
                                        <pic:blipFill>
                                          <a:blip r:embed="rId11"/>
                                          <a:stretch>
                                            <a:fillRect/>
                                          </a:stretch>
                                        </pic:blipFill>
                                        <pic:spPr>
                                          <a:xfrm>
                                            <a:off x="0" y="0"/>
                                            <a:ext cx="5542915" cy="445833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44A5B840">
                      <w:pPr>
                        <w:rPr>
                          <w:lang w:val="en-US"/>
                        </w:rPr>
                      </w:pPr>
                      <w:r>
                        <w:drawing>
                          <wp:inline distT="0" distB="0" distL="114300" distR="114300">
                            <wp:extent cx="5547995" cy="3166110"/>
                            <wp:effectExtent l="0" t="0" r="146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47995" cy="3166110"/>
                                    </a:xfrm>
                                    <a:prstGeom prst="rect">
                                      <a:avLst/>
                                    </a:prstGeom>
                                    <a:noFill/>
                                    <a:ln>
                                      <a:noFill/>
                                    </a:ln>
                                  </pic:spPr>
                                </pic:pic>
                              </a:graphicData>
                            </a:graphic>
                          </wp:inline>
                        </w:drawing>
                      </w:r>
                    </w:p>
                    <w:p w14:paraId="65C74B38">
                      <w:pPr>
                        <w:rPr>
                          <w:rFonts w:hint="default"/>
                          <w:lang w:val="tr-TR"/>
                        </w:rPr>
                      </w:pPr>
                      <w:r>
                        <w:rPr>
                          <w:rFonts w:hint="default"/>
                          <w:lang w:val="tr-TR"/>
                        </w:rPr>
                        <w:drawing>
                          <wp:inline distT="0" distB="0" distL="114300" distR="114300">
                            <wp:extent cx="5542915" cy="4458335"/>
                            <wp:effectExtent l="0" t="0" r="4445" b="6985"/>
                            <wp:docPr id="2" name="Picture 2" descr="Ekran görüntüsü 2025-07-12 00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2 005850"/>
                                    <pic:cNvPicPr>
                                      <a:picLocks noChangeAspect="1"/>
                                    </pic:cNvPicPr>
                                  </pic:nvPicPr>
                                  <pic:blipFill>
                                    <a:blip r:embed="rId11"/>
                                    <a:stretch>
                                      <a:fillRect/>
                                    </a:stretch>
                                  </pic:blipFill>
                                  <pic:spPr>
                                    <a:xfrm>
                                      <a:off x="0" y="0"/>
                                      <a:ext cx="5542915" cy="4458335"/>
                                    </a:xfrm>
                                    <a:prstGeom prst="rect">
                                      <a:avLst/>
                                    </a:prstGeom>
                                  </pic:spPr>
                                </pic:pic>
                              </a:graphicData>
                            </a:graphic>
                          </wp:inline>
                        </w:drawing>
                      </w:r>
                    </w:p>
                  </w:txbxContent>
                </v:textbox>
                <w10:wrap type="square"/>
              </v:shape>
            </w:pict>
          </mc:Fallback>
        </mc:AlternateContent>
      </w:r>
      <w:r>
        <w:rPr>
          <w:b/>
        </w:rPr>
        <w:t>Your Answer:</w:t>
      </w:r>
    </w:p>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4D"/>
    <w:family w:val="decorative"/>
    <w:pitch w:val="default"/>
    <w:sig w:usb0="00000000" w:usb1="00000000" w:usb2="00000000" w:usb3="00000000" w:csb0="8000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0"/>
              <w:rFonts w:cs="Arial"/>
              <w:sz w:val="18"/>
              <w:szCs w:val="18"/>
            </w:rPr>
            <w:fldChar w:fldCharType="begin"/>
          </w:r>
          <w:r>
            <w:rPr>
              <w:rStyle w:val="10"/>
              <w:rFonts w:cs="Arial"/>
              <w:sz w:val="18"/>
              <w:szCs w:val="18"/>
            </w:rPr>
            <w:instrText xml:space="preserve"> PAGE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r>
            <w:rPr>
              <w:rStyle w:val="10"/>
              <w:rFonts w:cs="Arial"/>
              <w:sz w:val="18"/>
              <w:szCs w:val="18"/>
            </w:rPr>
            <w:t xml:space="preserve"> of </w:t>
          </w:r>
          <w:r>
            <w:rPr>
              <w:rStyle w:val="10"/>
              <w:rFonts w:cs="Arial"/>
              <w:sz w:val="18"/>
              <w:szCs w:val="18"/>
            </w:rPr>
            <w:fldChar w:fldCharType="begin"/>
          </w:r>
          <w:r>
            <w:rPr>
              <w:rStyle w:val="10"/>
              <w:rFonts w:cs="Arial"/>
              <w:sz w:val="18"/>
              <w:szCs w:val="18"/>
            </w:rPr>
            <w:instrText xml:space="preserve"> NUMPAGES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Title" w:colFirst="0" w:colLast="0"/>
          <w:bookmarkStart w:id="3" w:name="FooterVersion" w:colFirst="1" w:colLast="1"/>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51BB7D4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17"/>
    <w:unhideWhenUsed/>
    <w:uiPriority w:val="0"/>
    <w:pPr>
      <w:tabs>
        <w:tab w:val="center" w:pos="4536"/>
        <w:tab w:val="right" w:pos="9072"/>
      </w:tabs>
      <w:spacing w:after="0" w:line="240" w:lineRule="auto"/>
    </w:pPr>
  </w:style>
  <w:style w:type="paragraph" w:styleId="8">
    <w:name w:val="header"/>
    <w:basedOn w:val="1"/>
    <w:link w:val="16"/>
    <w:unhideWhenUsed/>
    <w:uiPriority w:val="99"/>
    <w:pPr>
      <w:tabs>
        <w:tab w:val="center" w:pos="4536"/>
        <w:tab w:val="right" w:pos="9072"/>
      </w:tabs>
      <w:spacing w:after="0" w:line="240" w:lineRule="auto"/>
    </w:pPr>
  </w:style>
  <w:style w:type="character" w:styleId="9">
    <w:name w:val="Hyperlink"/>
    <w:basedOn w:val="4"/>
    <w:unhideWhenUsed/>
    <w:uiPriority w:val="99"/>
    <w:rPr>
      <w:color w:val="0000FF"/>
      <w:u w:val="single"/>
    </w:rPr>
  </w:style>
  <w:style w:type="character" w:styleId="10">
    <w:name w:val="page number"/>
    <w:basedOn w:val="4"/>
    <w:uiPriority w:val="0"/>
  </w:style>
  <w:style w:type="character" w:styleId="11">
    <w:name w:val="Strong"/>
    <w:basedOn w:val="4"/>
    <w:qFormat/>
    <w:uiPriority w:val="22"/>
    <w:rPr>
      <w:b/>
      <w:bCs/>
    </w:rPr>
  </w:style>
  <w:style w:type="paragraph" w:styleId="12">
    <w:name w:val="Subtitle"/>
    <w:basedOn w:val="1"/>
    <w:next w:val="1"/>
    <w:link w:val="20"/>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3">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4">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er Char"/>
    <w:basedOn w:val="4"/>
    <w:link w:val="8"/>
    <w:uiPriority w:val="99"/>
  </w:style>
  <w:style w:type="character" w:customStyle="1" w:styleId="17">
    <w:name w:val="Footer Char"/>
    <w:basedOn w:val="4"/>
    <w:link w:val="7"/>
    <w:uiPriority w:val="99"/>
  </w:style>
  <w:style w:type="character" w:customStyle="1" w:styleId="18">
    <w:name w:val="Balloon Text Char"/>
    <w:basedOn w:val="4"/>
    <w:link w:val="6"/>
    <w:semiHidden/>
    <w:uiPriority w:val="99"/>
    <w:rPr>
      <w:rFonts w:ascii="Tahoma" w:hAnsi="Tahoma" w:cs="Tahoma"/>
      <w:sz w:val="16"/>
      <w:szCs w:val="16"/>
    </w:rPr>
  </w:style>
  <w:style w:type="character" w:styleId="19">
    <w:name w:val="Placeholder Text"/>
    <w:basedOn w:val="4"/>
    <w:semiHidden/>
    <w:uiPriority w:val="99"/>
    <w:rPr>
      <w:color w:val="808080"/>
    </w:rPr>
  </w:style>
  <w:style w:type="character" w:customStyle="1" w:styleId="20">
    <w:name w:val="Subtitle Char"/>
    <w:basedOn w:val="4"/>
    <w:link w:val="12"/>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1">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1D75E-154F-46FB-9C3A-51C701C67668}">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87</Words>
  <Characters>502</Characters>
  <Lines>4</Lines>
  <Paragraphs>1</Paragraphs>
  <TotalTime>68</TotalTime>
  <ScaleCrop>false</ScaleCrop>
  <LinksUpToDate>false</LinksUpToDate>
  <CharactersWithSpaces>588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2025-07-04T11:18:00Z</dcterms:created>
  <dc:creator>Mennan</dc:creator>
  <cp:lastModifiedBy>Muhammet Pandır</cp:lastModifiedBy>
  <dcterms:modified xsi:type="dcterms:W3CDTF">2025-07-11T22:03:50Z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1F960F15312F498CB7FB275C73F06DBF_12</vt:lpwstr>
  </property>
</Properties>
</file>