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C483" w14:textId="1A7A6B57" w:rsidR="004345B9" w:rsidRPr="004345B9" w:rsidRDefault="004345B9" w:rsidP="004345B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4345B9">
        <w:rPr>
          <w:rFonts w:ascii="Times New Roman" w:hAnsi="Times New Roman" w:cs="Times New Roman"/>
          <w:b/>
          <w:bCs/>
          <w:sz w:val="32"/>
          <w:szCs w:val="32"/>
          <w:u w:val="single"/>
        </w:rPr>
        <w:t>Profoliofy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 </w:t>
      </w:r>
      <w:r w:rsidRPr="004345B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Template-Based MVP Cost, Break-Even Strategy, and Marketing Plan</w:t>
      </w:r>
    </w:p>
    <w:p w14:paraId="4B9FB62C" w14:textId="62CB78B0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491C9511" w14:textId="77777777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88F9A45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45B9">
        <w:rPr>
          <w:rFonts w:ascii="Times New Roman" w:hAnsi="Times New Roman" w:cs="Times New Roman"/>
          <w:sz w:val="28"/>
          <w:szCs w:val="28"/>
        </w:rPr>
        <w:t>Profoliofy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 xml:space="preserve"> has transitioned to a fixed-template, AI-assisted model where users choose from a curated library of 10 pre-built themes. These templates target two primary audiences: tech professionals and creative artists/writers. The platform integrates AI (</w:t>
      </w:r>
      <w:proofErr w:type="spellStart"/>
      <w:r w:rsidRPr="004345B9">
        <w:rPr>
          <w:rFonts w:ascii="Times New Roman" w:hAnsi="Times New Roman" w:cs="Times New Roman"/>
          <w:sz w:val="28"/>
          <w:szCs w:val="28"/>
        </w:rPr>
        <w:t>Groq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>) to dynamically populate template content from user input. This document outlines the revised MVP cost structure, break-even timeline, and marketing strategy.</w:t>
      </w:r>
    </w:p>
    <w:p w14:paraId="681E34E3" w14:textId="32E1E75B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69DFD0EA" w14:textId="77777777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Core Model</w:t>
      </w:r>
    </w:p>
    <w:p w14:paraId="4A5E82CA" w14:textId="77777777" w:rsidR="004345B9" w:rsidRPr="004345B9" w:rsidRDefault="004345B9" w:rsidP="004345B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All templates are built in-house using React and Tailwind CSS. No external designers or licensing costs.</w:t>
      </w:r>
    </w:p>
    <w:p w14:paraId="26CC5ACC" w14:textId="77777777" w:rsidR="004345B9" w:rsidRPr="004345B9" w:rsidRDefault="004345B9" w:rsidP="004345B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45B9">
        <w:rPr>
          <w:rFonts w:ascii="Times New Roman" w:hAnsi="Times New Roman" w:cs="Times New Roman"/>
          <w:sz w:val="28"/>
          <w:szCs w:val="28"/>
        </w:rPr>
        <w:t>Groq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 xml:space="preserve">-hosted open-source models (e.g., </w:t>
      </w:r>
      <w:proofErr w:type="spellStart"/>
      <w:r w:rsidRPr="004345B9">
        <w:rPr>
          <w:rFonts w:ascii="Times New Roman" w:hAnsi="Times New Roman" w:cs="Times New Roman"/>
          <w:sz w:val="28"/>
          <w:szCs w:val="28"/>
        </w:rPr>
        <w:t>Mixtral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>, LLaMA3) process user input and fill templates dynamically.</w:t>
      </w:r>
    </w:p>
    <w:p w14:paraId="08C40EAB" w14:textId="77777777" w:rsidR="004345B9" w:rsidRPr="004345B9" w:rsidRDefault="004345B9" w:rsidP="004345B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Users can preview portfolios freely; premium users unlock subdomains or custom domains.</w:t>
      </w:r>
    </w:p>
    <w:p w14:paraId="64735F54" w14:textId="1F756BB9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391D15F9" w14:textId="77777777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Monetization Model</w:t>
      </w:r>
    </w:p>
    <w:p w14:paraId="2BE0BFFC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1. Freemium Tier (Free)</w:t>
      </w:r>
    </w:p>
    <w:p w14:paraId="6831E7CF" w14:textId="466C399A" w:rsidR="004345B9" w:rsidRPr="004345B9" w:rsidRDefault="004345B9" w:rsidP="004345B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Access to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345B9">
        <w:rPr>
          <w:rFonts w:ascii="Times New Roman" w:hAnsi="Times New Roman" w:cs="Times New Roman"/>
          <w:sz w:val="28"/>
          <w:szCs w:val="28"/>
        </w:rPr>
        <w:t xml:space="preserve"> basic templates</w:t>
      </w:r>
    </w:p>
    <w:p w14:paraId="5D96D20E" w14:textId="77777777" w:rsidR="004345B9" w:rsidRPr="004345B9" w:rsidRDefault="004345B9" w:rsidP="004345B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Preview portfolio with branded sub-URL</w:t>
      </w:r>
    </w:p>
    <w:p w14:paraId="7E054577" w14:textId="77777777" w:rsidR="004345B9" w:rsidRPr="004345B9" w:rsidRDefault="004345B9" w:rsidP="004345B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Limited storage and no customization</w:t>
      </w:r>
    </w:p>
    <w:p w14:paraId="2B46D307" w14:textId="77777777" w:rsidR="004345B9" w:rsidRDefault="004345B9" w:rsidP="004345B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Light, respectful ad placements on public portfolio pages (see "Free User Revenue Strategy")</w:t>
      </w:r>
    </w:p>
    <w:p w14:paraId="315906E3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571A837E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Premium Tier ($10/month)</w:t>
      </w:r>
    </w:p>
    <w:p w14:paraId="2F334B59" w14:textId="77777777" w:rsidR="004345B9" w:rsidRPr="004345B9" w:rsidRDefault="004345B9" w:rsidP="004345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Access to all 10 templates</w:t>
      </w:r>
    </w:p>
    <w:p w14:paraId="5DDE4F40" w14:textId="77777777" w:rsidR="004345B9" w:rsidRPr="004345B9" w:rsidRDefault="004345B9" w:rsidP="004345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Subdomain support (e.g., ali.profoliofy.com)</w:t>
      </w:r>
    </w:p>
    <w:p w14:paraId="349333C0" w14:textId="77777777" w:rsidR="004345B9" w:rsidRPr="004345B9" w:rsidRDefault="004345B9" w:rsidP="004345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Branding removed, better layout options</w:t>
      </w:r>
    </w:p>
    <w:p w14:paraId="0E351D00" w14:textId="77777777" w:rsidR="004345B9" w:rsidRPr="004345B9" w:rsidRDefault="004345B9" w:rsidP="004345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SEO and Analytics Tool</w:t>
      </w:r>
    </w:p>
    <w:p w14:paraId="26A65115" w14:textId="3F69ED6F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5581626D" w14:textId="77777777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Component Costs (Monthly Estimate)</w:t>
      </w:r>
    </w:p>
    <w:tbl>
      <w:tblPr>
        <w:tblW w:w="0" w:type="auto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3060"/>
        <w:gridCol w:w="3150"/>
      </w:tblGrid>
      <w:tr w:rsidR="009925B2" w:rsidRPr="004345B9" w14:paraId="14716939" w14:textId="77777777" w:rsidTr="009925B2">
        <w:trPr>
          <w:tblHeader/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5FA9DA98" w14:textId="77777777" w:rsidR="004345B9" w:rsidRPr="004345B9" w:rsidRDefault="004345B9" w:rsidP="004345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1233E1BF" w14:textId="77777777" w:rsidR="004345B9" w:rsidRPr="004345B9" w:rsidRDefault="004345B9" w:rsidP="004345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Service/Provider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6B681EC5" w14:textId="77777777" w:rsidR="004345B9" w:rsidRPr="004345B9" w:rsidRDefault="004345B9" w:rsidP="004345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Est. Monthly Cost</w:t>
            </w:r>
          </w:p>
        </w:tc>
      </w:tr>
      <w:tr w:rsidR="009925B2" w:rsidRPr="004345B9" w14:paraId="6859432F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5DDE7AB5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Domain + DNS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3B166B23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Namecheap + Cloudflare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66190171" w14:textId="62E67FBE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$1–2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(3000 Rs one time)</w:t>
            </w:r>
          </w:p>
        </w:tc>
      </w:tr>
      <w:tr w:rsidR="009925B2" w:rsidRPr="004345B9" w14:paraId="5D83EB1D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43735AEF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Frontend Hosting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3B745C24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Vercel</w:t>
            </w:r>
            <w:proofErr w:type="spellEnd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 xml:space="preserve"> (free)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79FF9855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$0</w:t>
            </w:r>
          </w:p>
        </w:tc>
      </w:tr>
      <w:tr w:rsidR="009925B2" w:rsidRPr="004345B9" w14:paraId="4AD3942C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28DFA9A7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Backend Hosting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277C37A6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Render (Pro plan)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636F95D2" w14:textId="620E7D3A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$7</w:t>
            </w:r>
            <w:r w:rsidR="009925B2">
              <w:rPr>
                <w:rFonts w:ascii="Times New Roman" w:hAnsi="Times New Roman" w:cs="Times New Roman"/>
                <w:sz w:val="28"/>
                <w:szCs w:val="28"/>
              </w:rPr>
              <w:t xml:space="preserve"> (Free in Start)</w:t>
            </w:r>
          </w:p>
        </w:tc>
      </w:tr>
      <w:tr w:rsidR="009925B2" w:rsidRPr="004345B9" w14:paraId="41FA955E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31E831A1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DB + Auth + Storage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33C4B891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Supabase</w:t>
            </w:r>
            <w:proofErr w:type="spellEnd"/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1CE96CAB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$0–5</w:t>
            </w:r>
          </w:p>
        </w:tc>
      </w:tr>
      <w:tr w:rsidR="009925B2" w:rsidRPr="004345B9" w14:paraId="63AAE118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4541084C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AI Inference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6AE81A95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Groq</w:t>
            </w:r>
            <w:proofErr w:type="spellEnd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 xml:space="preserve"> (currently free)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6550B133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$0</w:t>
            </w:r>
          </w:p>
        </w:tc>
      </w:tr>
      <w:tr w:rsidR="009925B2" w:rsidRPr="004345B9" w14:paraId="238B2173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2D8A4151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Email Services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2BF893F9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Resend/</w:t>
            </w:r>
            <w:proofErr w:type="spellStart"/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Mailersend</w:t>
            </w:r>
            <w:proofErr w:type="spellEnd"/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7A517F3C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$0–5</w:t>
            </w:r>
          </w:p>
        </w:tc>
      </w:tr>
      <w:tr w:rsidR="009925B2" w:rsidRPr="004345B9" w14:paraId="6A429C1D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2B8F0DF9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Analytics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2A17D117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Plausible (self-hosted)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6EBD2BB4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$0–5</w:t>
            </w:r>
          </w:p>
        </w:tc>
      </w:tr>
      <w:tr w:rsidR="009925B2" w:rsidRPr="004345B9" w14:paraId="0938359E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186BEAF7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Social Tools (optional)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7F21C4D1" w14:textId="2720B194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Canva Pro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4D8883E1" w14:textId="4BF64EA3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Rs. 1,000/month (</w:t>
            </w:r>
            <w:r w:rsidR="00DA07EE"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925B2" w:rsidRPr="004345B9" w14:paraId="7D535DBA" w14:textId="77777777" w:rsidTr="009925B2">
        <w:trPr>
          <w:tblCellSpacing w:w="15" w:type="dxa"/>
        </w:trPr>
        <w:tc>
          <w:tcPr>
            <w:tcW w:w="2835" w:type="dxa"/>
            <w:shd w:val="clear" w:color="auto" w:fill="FFFFFF" w:themeFill="background1"/>
            <w:vAlign w:val="center"/>
            <w:hideMark/>
          </w:tcPr>
          <w:p w14:paraId="4C6DB0EF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Paid Ads (one-time)</w:t>
            </w:r>
          </w:p>
        </w:tc>
        <w:tc>
          <w:tcPr>
            <w:tcW w:w="3030" w:type="dxa"/>
            <w:shd w:val="clear" w:color="auto" w:fill="FFFFFF" w:themeFill="background1"/>
            <w:vAlign w:val="center"/>
            <w:hideMark/>
          </w:tcPr>
          <w:p w14:paraId="2729A60E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Meta (IG/FB)</w:t>
            </w:r>
          </w:p>
        </w:tc>
        <w:tc>
          <w:tcPr>
            <w:tcW w:w="3105" w:type="dxa"/>
            <w:shd w:val="clear" w:color="auto" w:fill="FFFFFF" w:themeFill="background1"/>
            <w:vAlign w:val="center"/>
            <w:hideMark/>
          </w:tcPr>
          <w:p w14:paraId="03D429C7" w14:textId="1C840AEB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Rs. 9,000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Optional</w:t>
            </w: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14E5605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FAFBF" w14:textId="5F2F5E42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Average Monthly Burn:</w:t>
      </w:r>
      <w:r w:rsidRPr="004345B9">
        <w:rPr>
          <w:rFonts w:ascii="Times New Roman" w:hAnsi="Times New Roman" w:cs="Times New Roman"/>
          <w:sz w:val="28"/>
          <w:szCs w:val="28"/>
        </w:rPr>
        <w:t xml:space="preserve"> $20</w:t>
      </w:r>
      <w:r w:rsidRPr="004345B9">
        <w:rPr>
          <w:rFonts w:ascii="Times New Roman" w:hAnsi="Times New Roman" w:cs="Times New Roman"/>
          <w:sz w:val="28"/>
          <w:szCs w:val="28"/>
        </w:rPr>
        <w:br/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Total One-Time Cost:</w:t>
      </w:r>
      <w:r w:rsidRPr="004345B9">
        <w:rPr>
          <w:rFonts w:ascii="Times New Roman" w:hAnsi="Times New Roman" w:cs="Times New Roman"/>
          <w:sz w:val="28"/>
          <w:szCs w:val="28"/>
        </w:rPr>
        <w:t xml:space="preserve"> Rs. 9,000 (~$30)</w:t>
      </w:r>
    </w:p>
    <w:p w14:paraId="6045D993" w14:textId="1546DA95" w:rsid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52BD0984" w14:textId="77777777" w:rsid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0B6FC640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72B8B62A" w14:textId="77777777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Break-Even Analysis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1390"/>
      </w:tblGrid>
      <w:tr w:rsidR="004345B9" w:rsidRPr="004345B9" w14:paraId="3A67E70B" w14:textId="77777777" w:rsidTr="004345B9">
        <w:trPr>
          <w:tblHeader/>
          <w:tblCellSpacing w:w="15" w:type="dxa"/>
        </w:trPr>
        <w:tc>
          <w:tcPr>
            <w:tcW w:w="4505" w:type="dxa"/>
            <w:vAlign w:val="center"/>
            <w:hideMark/>
          </w:tcPr>
          <w:p w14:paraId="33317154" w14:textId="77777777" w:rsidR="004345B9" w:rsidRPr="004345B9" w:rsidRDefault="004345B9" w:rsidP="004345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1345" w:type="dxa"/>
            <w:vAlign w:val="center"/>
            <w:hideMark/>
          </w:tcPr>
          <w:p w14:paraId="0AD577F7" w14:textId="77777777" w:rsidR="004345B9" w:rsidRPr="004345B9" w:rsidRDefault="004345B9" w:rsidP="004345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4345B9" w:rsidRPr="004345B9" w14:paraId="61B2B06C" w14:textId="77777777" w:rsidTr="004345B9">
        <w:trPr>
          <w:tblCellSpacing w:w="15" w:type="dxa"/>
        </w:trPr>
        <w:tc>
          <w:tcPr>
            <w:tcW w:w="4505" w:type="dxa"/>
            <w:vAlign w:val="center"/>
            <w:hideMark/>
          </w:tcPr>
          <w:p w14:paraId="3F176032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Avg. Monthly Cost (realistic)</w:t>
            </w:r>
          </w:p>
        </w:tc>
        <w:tc>
          <w:tcPr>
            <w:tcW w:w="1345" w:type="dxa"/>
            <w:vAlign w:val="center"/>
            <w:hideMark/>
          </w:tcPr>
          <w:p w14:paraId="7ED237C6" w14:textId="2C65278C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DA07E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B9" w:rsidRPr="004345B9" w14:paraId="3180524D" w14:textId="77777777" w:rsidTr="004345B9">
        <w:trPr>
          <w:tblCellSpacing w:w="15" w:type="dxa"/>
        </w:trPr>
        <w:tc>
          <w:tcPr>
            <w:tcW w:w="4505" w:type="dxa"/>
            <w:vAlign w:val="center"/>
            <w:hideMark/>
          </w:tcPr>
          <w:p w14:paraId="1F270510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Avg. Revenue per Premium User</w:t>
            </w:r>
          </w:p>
        </w:tc>
        <w:tc>
          <w:tcPr>
            <w:tcW w:w="1345" w:type="dxa"/>
            <w:vAlign w:val="center"/>
            <w:hideMark/>
          </w:tcPr>
          <w:p w14:paraId="36FA0AE2" w14:textId="7D390723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$1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5B9" w:rsidRPr="004345B9" w14:paraId="312E50A0" w14:textId="77777777" w:rsidTr="004345B9">
        <w:trPr>
          <w:tblCellSpacing w:w="15" w:type="dxa"/>
        </w:trPr>
        <w:tc>
          <w:tcPr>
            <w:tcW w:w="4505" w:type="dxa"/>
            <w:vAlign w:val="center"/>
            <w:hideMark/>
          </w:tcPr>
          <w:p w14:paraId="22E2116A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45B9">
              <w:rPr>
                <w:rFonts w:ascii="Times New Roman" w:hAnsi="Times New Roman" w:cs="Times New Roman"/>
                <w:sz w:val="28"/>
                <w:szCs w:val="28"/>
              </w:rPr>
              <w:t>Users Needed for Break-Even</w:t>
            </w:r>
          </w:p>
        </w:tc>
        <w:tc>
          <w:tcPr>
            <w:tcW w:w="1345" w:type="dxa"/>
            <w:vAlign w:val="center"/>
            <w:hideMark/>
          </w:tcPr>
          <w:p w14:paraId="55C2E73F" w14:textId="1AD04DDA" w:rsidR="004345B9" w:rsidRPr="004345B9" w:rsidRDefault="00DA07EE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45B9" w:rsidRPr="004345B9" w14:paraId="30246DD6" w14:textId="77777777" w:rsidTr="004345B9">
        <w:trPr>
          <w:tblCellSpacing w:w="15" w:type="dxa"/>
        </w:trPr>
        <w:tc>
          <w:tcPr>
            <w:tcW w:w="4505" w:type="dxa"/>
            <w:vAlign w:val="center"/>
          </w:tcPr>
          <w:p w14:paraId="2EF58F43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  <w:vAlign w:val="center"/>
          </w:tcPr>
          <w:p w14:paraId="1D85C6B2" w14:textId="77777777" w:rsidR="004345B9" w:rsidRPr="004345B9" w:rsidRDefault="004345B9" w:rsidP="00434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D7E3D0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Time to Break-Even</w:t>
      </w:r>
    </w:p>
    <w:p w14:paraId="6D4B8CA9" w14:textId="333ED8FC" w:rsidR="004345B9" w:rsidRPr="004345B9" w:rsidRDefault="004345B9" w:rsidP="004345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Month 1: 1 premium user → $1</w:t>
      </w:r>
      <w:r w:rsidR="009925B2">
        <w:rPr>
          <w:rFonts w:ascii="Times New Roman" w:hAnsi="Times New Roman" w:cs="Times New Roman"/>
          <w:sz w:val="28"/>
          <w:szCs w:val="28"/>
        </w:rPr>
        <w:t>0</w:t>
      </w:r>
      <w:r w:rsidRPr="004345B9">
        <w:rPr>
          <w:rFonts w:ascii="Times New Roman" w:hAnsi="Times New Roman" w:cs="Times New Roman"/>
          <w:sz w:val="28"/>
          <w:szCs w:val="28"/>
        </w:rPr>
        <w:t xml:space="preserve"> revenue</w:t>
      </w:r>
    </w:p>
    <w:p w14:paraId="06601108" w14:textId="31F51F62" w:rsidR="004345B9" w:rsidRPr="004345B9" w:rsidRDefault="004345B9" w:rsidP="004345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Month 2: 2 more users → $2</w:t>
      </w:r>
      <w:r w:rsidR="009925B2">
        <w:rPr>
          <w:rFonts w:ascii="Times New Roman" w:hAnsi="Times New Roman" w:cs="Times New Roman"/>
          <w:sz w:val="28"/>
          <w:szCs w:val="28"/>
        </w:rPr>
        <w:t>0</w:t>
      </w:r>
      <w:r w:rsidRPr="004345B9">
        <w:rPr>
          <w:rFonts w:ascii="Times New Roman" w:hAnsi="Times New Roman" w:cs="Times New Roman"/>
          <w:sz w:val="28"/>
          <w:szCs w:val="28"/>
        </w:rPr>
        <w:t xml:space="preserve"> revenue</w:t>
      </w:r>
    </w:p>
    <w:p w14:paraId="2E7A0718" w14:textId="77777777" w:rsidR="004345B9" w:rsidRPr="004345B9" w:rsidRDefault="004345B9" w:rsidP="004345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Month 1 cost: $30 + $30 (ads) =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$60</w:t>
      </w:r>
    </w:p>
    <w:p w14:paraId="2611E951" w14:textId="77777777" w:rsidR="004345B9" w:rsidRDefault="004345B9" w:rsidP="004345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Month 2 net: $30 - $34.50 =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-$4.50</w:t>
      </w:r>
    </w:p>
    <w:p w14:paraId="184490A0" w14:textId="77777777" w:rsidR="004345B9" w:rsidRDefault="004345B9" w:rsidP="004345B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6EFD7C" w14:textId="183083FF" w:rsidR="004345B9" w:rsidRPr="004345B9" w:rsidRDefault="004345B9" w:rsidP="004345B9">
      <w:pPr>
        <w:ind w:left="720"/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Total Burn Until Break-Even:</w:t>
      </w:r>
      <w:r w:rsidRPr="004345B9">
        <w:rPr>
          <w:rFonts w:ascii="Times New Roman" w:hAnsi="Times New Roman" w:cs="Times New Roman"/>
          <w:sz w:val="28"/>
          <w:szCs w:val="28"/>
        </w:rPr>
        <w:t xml:space="preserve">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~$55.50</w:t>
      </w:r>
    </w:p>
    <w:p w14:paraId="2EFF48C0" w14:textId="0096760D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45FE4324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FEE27C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38ADE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3EE40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5438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5AFA70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0064C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2BCBE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0B35F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95E25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6CB43" w14:textId="471E2BF6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Free User Revenue Strategy</w:t>
      </w:r>
    </w:p>
    <w:p w14:paraId="3E009731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45B9">
        <w:rPr>
          <w:rFonts w:ascii="Times New Roman" w:hAnsi="Times New Roman" w:cs="Times New Roman"/>
          <w:sz w:val="28"/>
          <w:szCs w:val="28"/>
        </w:rPr>
        <w:t>Profoliofy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 xml:space="preserve"> prioritizes a clean, professional UX while generating light revenue from free-tier users:</w:t>
      </w:r>
    </w:p>
    <w:p w14:paraId="37B50213" w14:textId="15487F55" w:rsidR="004345B9" w:rsidRPr="004345B9" w:rsidRDefault="004345B9" w:rsidP="004345B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Monetization only appears on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public-facing portfolio pages</w:t>
      </w:r>
      <w:r w:rsidRPr="004345B9">
        <w:rPr>
          <w:rFonts w:ascii="Times New Roman" w:hAnsi="Times New Roman" w:cs="Times New Roman"/>
          <w:sz w:val="28"/>
          <w:szCs w:val="28"/>
        </w:rPr>
        <w:t xml:space="preserve">, </w:t>
      </w:r>
      <w:r w:rsidR="009925B2">
        <w:rPr>
          <w:rFonts w:ascii="Times New Roman" w:hAnsi="Times New Roman" w:cs="Times New Roman"/>
          <w:sz w:val="28"/>
          <w:szCs w:val="28"/>
        </w:rPr>
        <w:t>and</w:t>
      </w:r>
      <w:r w:rsidRPr="004345B9">
        <w:rPr>
          <w:rFonts w:ascii="Times New Roman" w:hAnsi="Times New Roman" w:cs="Times New Roman"/>
          <w:sz w:val="28"/>
          <w:szCs w:val="28"/>
        </w:rPr>
        <w:t xml:space="preserve"> inside the dashboard/editor.</w:t>
      </w:r>
    </w:p>
    <w:p w14:paraId="361D737C" w14:textId="77777777" w:rsidR="004345B9" w:rsidRPr="004345B9" w:rsidRDefault="004345B9" w:rsidP="004345B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Footer-placed affiliate links</w:t>
      </w:r>
      <w:r w:rsidRPr="004345B9">
        <w:rPr>
          <w:rFonts w:ascii="Times New Roman" w:hAnsi="Times New Roman" w:cs="Times New Roman"/>
          <w:sz w:val="28"/>
          <w:szCs w:val="28"/>
        </w:rPr>
        <w:t xml:space="preserve"> and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text-only AdSense</w:t>
      </w:r>
      <w:r w:rsidRPr="004345B9">
        <w:rPr>
          <w:rFonts w:ascii="Times New Roman" w:hAnsi="Times New Roman" w:cs="Times New Roman"/>
          <w:sz w:val="28"/>
          <w:szCs w:val="28"/>
        </w:rPr>
        <w:t xml:space="preserve"> ads (minimal, non-invasive).</w:t>
      </w:r>
    </w:p>
    <w:p w14:paraId="22E43B0F" w14:textId="77777777" w:rsidR="004345B9" w:rsidRPr="004345B9" w:rsidRDefault="004345B9" w:rsidP="004345B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Optional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"Sponsored by"</w:t>
      </w:r>
      <w:r w:rsidRPr="004345B9">
        <w:rPr>
          <w:rFonts w:ascii="Times New Roman" w:hAnsi="Times New Roman" w:cs="Times New Roman"/>
          <w:sz w:val="28"/>
          <w:szCs w:val="28"/>
        </w:rPr>
        <w:t xml:space="preserve"> branding on select templates.</w:t>
      </w:r>
    </w:p>
    <w:p w14:paraId="28BA6E37" w14:textId="77777777" w:rsidR="004345B9" w:rsidRPr="004345B9" w:rsidRDefault="004345B9" w:rsidP="004345B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Monthly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email newsletters</w:t>
      </w:r>
      <w:r w:rsidRPr="004345B9">
        <w:rPr>
          <w:rFonts w:ascii="Times New Roman" w:hAnsi="Times New Roman" w:cs="Times New Roman"/>
          <w:sz w:val="28"/>
          <w:szCs w:val="28"/>
        </w:rPr>
        <w:t xml:space="preserve"> with curated resources + occasional affiliate content.</w:t>
      </w:r>
    </w:p>
    <w:p w14:paraId="1322FD90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Expected Monthly Revenue:</w:t>
      </w:r>
      <w:r w:rsidRPr="004345B9">
        <w:rPr>
          <w:rFonts w:ascii="Times New Roman" w:hAnsi="Times New Roman" w:cs="Times New Roman"/>
          <w:sz w:val="28"/>
          <w:szCs w:val="28"/>
        </w:rPr>
        <w:t xml:space="preserve"> $30–45 from:</w:t>
      </w:r>
    </w:p>
    <w:p w14:paraId="40663F06" w14:textId="77777777" w:rsidR="004345B9" w:rsidRPr="004345B9" w:rsidRDefault="004345B9" w:rsidP="004345B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Footer affiliate links</w:t>
      </w:r>
    </w:p>
    <w:p w14:paraId="2D8CAE7C" w14:textId="77777777" w:rsidR="004345B9" w:rsidRPr="004345B9" w:rsidRDefault="004345B9" w:rsidP="004345B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Portfolio ad impressions (AdSense)</w:t>
      </w:r>
    </w:p>
    <w:p w14:paraId="090E94B4" w14:textId="77777777" w:rsidR="004345B9" w:rsidRPr="004345B9" w:rsidRDefault="004345B9" w:rsidP="004345B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Sponsored template tags</w:t>
      </w:r>
    </w:p>
    <w:p w14:paraId="0F6B8613" w14:textId="77777777" w:rsidR="004345B9" w:rsidRPr="004345B9" w:rsidRDefault="004345B9" w:rsidP="004345B9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Creator digest email</w:t>
      </w:r>
    </w:p>
    <w:p w14:paraId="35E64465" w14:textId="77777777" w:rsidR="009925B2" w:rsidRDefault="009925B2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341B9" w14:textId="19498E56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All ad placements are carefully curated to protect brand integrity and UX.</w:t>
      </w:r>
    </w:p>
    <w:p w14:paraId="36FD203D" w14:textId="196D0C70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2D0135E6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C3015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813CB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ADA53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6D03A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15ADC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9A0C9" w14:textId="77777777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A8952" w14:textId="444771AC" w:rsid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Marketing Strategy</w:t>
      </w:r>
      <w:r w:rsidR="00DA07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57E6FB" w14:textId="77777777" w:rsidR="00DA07EE" w:rsidRPr="004345B9" w:rsidRDefault="00DA07EE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2DB5E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Phase 1: Zero-Cost Launch Campaign (Week 1)</w:t>
      </w:r>
    </w:p>
    <w:p w14:paraId="28A6710D" w14:textId="77777777" w:rsidR="004345B9" w:rsidRPr="004345B9" w:rsidRDefault="004345B9" w:rsidP="004345B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University societies, circles, and peer networks</w:t>
      </w:r>
    </w:p>
    <w:p w14:paraId="144BD9A4" w14:textId="77777777" w:rsidR="004345B9" w:rsidRPr="004345B9" w:rsidRDefault="004345B9" w:rsidP="004345B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Freelancing/student platforms (Reddit, Discord, FB Groups)</w:t>
      </w:r>
    </w:p>
    <w:p w14:paraId="3CE91ADB" w14:textId="77777777" w:rsidR="004345B9" w:rsidRPr="004345B9" w:rsidRDefault="004345B9" w:rsidP="004345B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Personal LinkedIn </w:t>
      </w:r>
      <w:proofErr w:type="spellStart"/>
      <w:r w:rsidRPr="004345B9">
        <w:rPr>
          <w:rFonts w:ascii="Times New Roman" w:hAnsi="Times New Roman" w:cs="Times New Roman"/>
          <w:sz w:val="28"/>
          <w:szCs w:val="28"/>
        </w:rPr>
        <w:t>reachouts</w:t>
      </w:r>
      <w:proofErr w:type="spellEnd"/>
    </w:p>
    <w:p w14:paraId="55B818D3" w14:textId="77777777" w:rsidR="004345B9" w:rsidRPr="004345B9" w:rsidRDefault="004345B9" w:rsidP="004345B9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Campus social media leverage</w:t>
      </w:r>
    </w:p>
    <w:p w14:paraId="129D4B9E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Phase 2: Social Media Blitz (Week 2–4)</w:t>
      </w:r>
    </w:p>
    <w:p w14:paraId="376AB4A1" w14:textId="77777777" w:rsidR="004345B9" w:rsidRPr="004345B9" w:rsidRDefault="004345B9" w:rsidP="004345B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Instagram + Facebook ads (Rs. 9,000 budget)</w:t>
      </w:r>
    </w:p>
    <w:p w14:paraId="13A0623A" w14:textId="77777777" w:rsidR="004345B9" w:rsidRPr="004345B9" w:rsidRDefault="004345B9" w:rsidP="004345B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3 reels + 2 carousels/week (templates, testimonials, AI flow)</w:t>
      </w:r>
    </w:p>
    <w:p w14:paraId="0AE50777" w14:textId="77777777" w:rsidR="004345B9" w:rsidRPr="004345B9" w:rsidRDefault="004345B9" w:rsidP="004345B9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Hook: </w:t>
      </w:r>
      <w:r w:rsidRPr="004345B9">
        <w:rPr>
          <w:rFonts w:ascii="Times New Roman" w:hAnsi="Times New Roman" w:cs="Times New Roman"/>
          <w:i/>
          <w:iCs/>
          <w:sz w:val="28"/>
          <w:szCs w:val="28"/>
        </w:rPr>
        <w:t>"No-Code, AI-Generated Portfolio in 2 Minutes"</w:t>
      </w:r>
    </w:p>
    <w:p w14:paraId="0F5C2325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Phase 3: Email + Influencer Micro-Collabs (Week 3+)</w:t>
      </w:r>
    </w:p>
    <w:p w14:paraId="5CBCFDC8" w14:textId="77777777" w:rsidR="004345B9" w:rsidRPr="004345B9" w:rsidRDefault="004345B9" w:rsidP="004345B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Outreach to student creators, bootcamp mentors</w:t>
      </w:r>
    </w:p>
    <w:p w14:paraId="5960DC76" w14:textId="77777777" w:rsidR="004345B9" w:rsidRPr="004345B9" w:rsidRDefault="004345B9" w:rsidP="004345B9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Offer free premium access in exchange for shoutout/testimonial</w:t>
      </w:r>
    </w:p>
    <w:p w14:paraId="73F68FE7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Phase 4: Retargeting + Growth Loop (Week 5+)</w:t>
      </w:r>
    </w:p>
    <w:p w14:paraId="54FB867B" w14:textId="77777777" w:rsidR="004345B9" w:rsidRPr="004345B9" w:rsidRDefault="004345B9" w:rsidP="004345B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>FB Pixel + Plausible for retargeting visitors</w:t>
      </w:r>
    </w:p>
    <w:p w14:paraId="5062F65F" w14:textId="77777777" w:rsidR="004345B9" w:rsidRPr="004345B9" w:rsidRDefault="004345B9" w:rsidP="004345B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Referral system: </w:t>
      </w:r>
      <w:r w:rsidRPr="004345B9">
        <w:rPr>
          <w:rFonts w:ascii="Times New Roman" w:hAnsi="Times New Roman" w:cs="Times New Roman"/>
          <w:i/>
          <w:iCs/>
          <w:sz w:val="28"/>
          <w:szCs w:val="28"/>
        </w:rPr>
        <w:t>Invite 2 friends = Get 1 free month premium</w:t>
      </w:r>
    </w:p>
    <w:p w14:paraId="41ED36A5" w14:textId="77777777" w:rsid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</w:p>
    <w:p w14:paraId="7A5D0328" w14:textId="77777777" w:rsidR="00DA07EE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3F82CDB7" w14:textId="77777777" w:rsidR="00DA07EE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53DFED55" w14:textId="77777777" w:rsidR="00DA07EE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417900E2" w14:textId="77777777" w:rsidR="00DA07EE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286B3DAE" w14:textId="77777777" w:rsidR="00DA07EE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28217EFA" w14:textId="77777777" w:rsidR="00DA07EE" w:rsidRPr="004345B9" w:rsidRDefault="00DA07EE" w:rsidP="004345B9">
      <w:pPr>
        <w:rPr>
          <w:rFonts w:ascii="Times New Roman" w:hAnsi="Times New Roman" w:cs="Times New Roman"/>
          <w:sz w:val="28"/>
          <w:szCs w:val="28"/>
        </w:rPr>
      </w:pPr>
    </w:p>
    <w:p w14:paraId="32F6364E" w14:textId="44563634" w:rsidR="004345B9" w:rsidRPr="004345B9" w:rsidRDefault="004345B9" w:rsidP="00434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8E1BE3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45B9">
        <w:rPr>
          <w:rFonts w:ascii="Times New Roman" w:hAnsi="Times New Roman" w:cs="Times New Roman"/>
          <w:sz w:val="28"/>
          <w:szCs w:val="28"/>
        </w:rPr>
        <w:t>Profoliofy’s</w:t>
      </w:r>
      <w:proofErr w:type="spellEnd"/>
      <w:r w:rsidRPr="004345B9">
        <w:rPr>
          <w:rFonts w:ascii="Times New Roman" w:hAnsi="Times New Roman" w:cs="Times New Roman"/>
          <w:sz w:val="28"/>
          <w:szCs w:val="28"/>
        </w:rPr>
        <w:t xml:space="preserve"> lean AI-template model enables fast go-to-market, low infrastructure cost, and simple monetization. With a total burn of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~$55.50 before break-even</w:t>
      </w:r>
      <w:r w:rsidRPr="004345B9">
        <w:rPr>
          <w:rFonts w:ascii="Times New Roman" w:hAnsi="Times New Roman" w:cs="Times New Roman"/>
          <w:sz w:val="28"/>
          <w:szCs w:val="28"/>
        </w:rPr>
        <w:t xml:space="preserve">, the MVP is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highly capital-efficient</w:t>
      </w:r>
      <w:r w:rsidRPr="004345B9">
        <w:rPr>
          <w:rFonts w:ascii="Times New Roman" w:hAnsi="Times New Roman" w:cs="Times New Roman"/>
          <w:sz w:val="28"/>
          <w:szCs w:val="28"/>
        </w:rPr>
        <w:t>.</w:t>
      </w:r>
    </w:p>
    <w:p w14:paraId="28D0AD3B" w14:textId="77777777" w:rsidR="004345B9" w:rsidRPr="004345B9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sz w:val="28"/>
          <w:szCs w:val="28"/>
        </w:rPr>
        <w:t xml:space="preserve">The clear monetization tiers and non-intrusive ad design allow </w:t>
      </w:r>
      <w:r w:rsidRPr="004345B9">
        <w:rPr>
          <w:rFonts w:ascii="Times New Roman" w:hAnsi="Times New Roman" w:cs="Times New Roman"/>
          <w:b/>
          <w:bCs/>
          <w:sz w:val="28"/>
          <w:szCs w:val="28"/>
        </w:rPr>
        <w:t>free-tier revenue</w:t>
      </w:r>
      <w:r w:rsidRPr="004345B9">
        <w:rPr>
          <w:rFonts w:ascii="Times New Roman" w:hAnsi="Times New Roman" w:cs="Times New Roman"/>
          <w:sz w:val="28"/>
          <w:szCs w:val="28"/>
        </w:rPr>
        <w:t xml:space="preserve"> without damaging UX or platform credibility. Once break-even is hit, every premium user becomes net profit — fueling future development, support, and user acquisition.</w:t>
      </w:r>
    </w:p>
    <w:p w14:paraId="65F071A2" w14:textId="3A6A2FB3" w:rsidR="00AE4D20" w:rsidRPr="00DA07EE" w:rsidRDefault="004345B9" w:rsidP="004345B9">
      <w:pPr>
        <w:rPr>
          <w:rFonts w:ascii="Times New Roman" w:hAnsi="Times New Roman" w:cs="Times New Roman"/>
          <w:sz w:val="28"/>
          <w:szCs w:val="28"/>
        </w:rPr>
      </w:pPr>
      <w:r w:rsidRPr="004345B9">
        <w:rPr>
          <w:rFonts w:ascii="Times New Roman" w:hAnsi="Times New Roman" w:cs="Times New Roman"/>
          <w:b/>
          <w:bCs/>
          <w:sz w:val="28"/>
          <w:szCs w:val="28"/>
        </w:rPr>
        <w:t>This is a high-leverage, low-cost launch playbook optimized for early traction and long-term viability.</w:t>
      </w:r>
    </w:p>
    <w:sectPr w:rsidR="00AE4D20" w:rsidRPr="00DA07EE" w:rsidSect="004345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5A1"/>
    <w:multiLevelType w:val="multilevel"/>
    <w:tmpl w:val="C0C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458BF"/>
    <w:multiLevelType w:val="multilevel"/>
    <w:tmpl w:val="B2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D227E"/>
    <w:multiLevelType w:val="multilevel"/>
    <w:tmpl w:val="D1C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7D8B"/>
    <w:multiLevelType w:val="multilevel"/>
    <w:tmpl w:val="1B24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75C92"/>
    <w:multiLevelType w:val="multilevel"/>
    <w:tmpl w:val="4A5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87222"/>
    <w:multiLevelType w:val="multilevel"/>
    <w:tmpl w:val="9DF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B3FD6"/>
    <w:multiLevelType w:val="multilevel"/>
    <w:tmpl w:val="7714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6649D"/>
    <w:multiLevelType w:val="multilevel"/>
    <w:tmpl w:val="5ED8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252BC"/>
    <w:multiLevelType w:val="multilevel"/>
    <w:tmpl w:val="876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E60D5"/>
    <w:multiLevelType w:val="multilevel"/>
    <w:tmpl w:val="2A2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C042A"/>
    <w:multiLevelType w:val="multilevel"/>
    <w:tmpl w:val="EB0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909F5"/>
    <w:multiLevelType w:val="multilevel"/>
    <w:tmpl w:val="4E0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51C3D"/>
    <w:multiLevelType w:val="multilevel"/>
    <w:tmpl w:val="2B6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119B6"/>
    <w:multiLevelType w:val="multilevel"/>
    <w:tmpl w:val="435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03EC1"/>
    <w:multiLevelType w:val="multilevel"/>
    <w:tmpl w:val="83C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10D31"/>
    <w:multiLevelType w:val="multilevel"/>
    <w:tmpl w:val="A82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C521E"/>
    <w:multiLevelType w:val="multilevel"/>
    <w:tmpl w:val="110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C3592"/>
    <w:multiLevelType w:val="multilevel"/>
    <w:tmpl w:val="9A9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C66B1"/>
    <w:multiLevelType w:val="multilevel"/>
    <w:tmpl w:val="D67E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A3151"/>
    <w:multiLevelType w:val="multilevel"/>
    <w:tmpl w:val="493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17B1A"/>
    <w:multiLevelType w:val="multilevel"/>
    <w:tmpl w:val="C58E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624207">
    <w:abstractNumId w:val="9"/>
  </w:num>
  <w:num w:numId="2" w16cid:durableId="618731538">
    <w:abstractNumId w:val="5"/>
  </w:num>
  <w:num w:numId="3" w16cid:durableId="308901497">
    <w:abstractNumId w:val="0"/>
  </w:num>
  <w:num w:numId="4" w16cid:durableId="456487874">
    <w:abstractNumId w:val="7"/>
  </w:num>
  <w:num w:numId="5" w16cid:durableId="1484850459">
    <w:abstractNumId w:val="17"/>
  </w:num>
  <w:num w:numId="6" w16cid:durableId="246963173">
    <w:abstractNumId w:val="3"/>
  </w:num>
  <w:num w:numId="7" w16cid:durableId="274364837">
    <w:abstractNumId w:val="14"/>
  </w:num>
  <w:num w:numId="8" w16cid:durableId="1373847223">
    <w:abstractNumId w:val="15"/>
  </w:num>
  <w:num w:numId="9" w16cid:durableId="655261425">
    <w:abstractNumId w:val="10"/>
  </w:num>
  <w:num w:numId="10" w16cid:durableId="996809262">
    <w:abstractNumId w:val="6"/>
  </w:num>
  <w:num w:numId="11" w16cid:durableId="1854488418">
    <w:abstractNumId w:val="20"/>
  </w:num>
  <w:num w:numId="12" w16cid:durableId="2038196664">
    <w:abstractNumId w:val="4"/>
  </w:num>
  <w:num w:numId="13" w16cid:durableId="1057163178">
    <w:abstractNumId w:val="19"/>
  </w:num>
  <w:num w:numId="14" w16cid:durableId="1827277475">
    <w:abstractNumId w:val="8"/>
  </w:num>
  <w:num w:numId="15" w16cid:durableId="869607493">
    <w:abstractNumId w:val="12"/>
  </w:num>
  <w:num w:numId="16" w16cid:durableId="838421540">
    <w:abstractNumId w:val="1"/>
  </w:num>
  <w:num w:numId="17" w16cid:durableId="1835293557">
    <w:abstractNumId w:val="13"/>
  </w:num>
  <w:num w:numId="18" w16cid:durableId="1419709923">
    <w:abstractNumId w:val="16"/>
  </w:num>
  <w:num w:numId="19" w16cid:durableId="1213688173">
    <w:abstractNumId w:val="18"/>
  </w:num>
  <w:num w:numId="20" w16cid:durableId="1427388723">
    <w:abstractNumId w:val="11"/>
  </w:num>
  <w:num w:numId="21" w16cid:durableId="107682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06"/>
    <w:rsid w:val="004345B9"/>
    <w:rsid w:val="0060516F"/>
    <w:rsid w:val="008B2701"/>
    <w:rsid w:val="009925B2"/>
    <w:rsid w:val="00AE4D20"/>
    <w:rsid w:val="00AE5006"/>
    <w:rsid w:val="00D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2B4E"/>
  <w15:chartTrackingRefBased/>
  <w15:docId w15:val="{565174D9-319C-4790-BAD0-7B818C7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1A84-221C-48E4-937B-07AE9AF9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204-Muhammad Ali Zahid</dc:creator>
  <cp:keywords/>
  <dc:description/>
  <cp:lastModifiedBy>204-Muhammad Ali Zahid</cp:lastModifiedBy>
  <cp:revision>1</cp:revision>
  <dcterms:created xsi:type="dcterms:W3CDTF">2025-07-16T09:27:00Z</dcterms:created>
  <dcterms:modified xsi:type="dcterms:W3CDTF">2025-07-16T10:04:00Z</dcterms:modified>
</cp:coreProperties>
</file>