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D45A8" w14:textId="3779840C" w:rsidR="00056F16" w:rsidRDefault="00C94956" w:rsidP="008928BF">
      <w:pPr>
        <w:pStyle w:val="Title"/>
        <w:jc w:val="center"/>
        <w:rPr>
          <w:lang w:val="en-GB"/>
        </w:rPr>
      </w:pPr>
      <w:r>
        <w:t>Certified Information Systems Auditor</w:t>
      </w:r>
      <w:r>
        <w:rPr>
          <w:vertAlign w:val="superscript"/>
        </w:rPr>
        <w:t>®</w:t>
      </w:r>
      <w:r>
        <w:t xml:space="preserve"> (CISA</w:t>
      </w:r>
      <w:r>
        <w:rPr>
          <w:vertAlign w:val="superscript"/>
        </w:rPr>
        <w:t>®</w:t>
      </w:r>
      <w:r>
        <w:t>)</w:t>
      </w:r>
      <w:r>
        <w:rPr>
          <w:lang w:val="en-GB"/>
        </w:rPr>
        <w:t xml:space="preserve"> Domains</w:t>
      </w:r>
    </w:p>
    <w:p w14:paraId="183B1885" w14:textId="2E286003" w:rsidR="00A04928" w:rsidRPr="00A04928" w:rsidRDefault="00A04928" w:rsidP="00A04928">
      <w:pPr>
        <w:ind w:firstLine="720"/>
        <w:jc w:val="both"/>
        <w:rPr>
          <w:lang w:val="en-GB"/>
        </w:rPr>
      </w:pPr>
      <w:r w:rsidRPr="00EC2634">
        <w:rPr>
          <w:lang w:val="en-GB"/>
        </w:rPr>
        <w:t>Certified Information Systems Auditor® (CISA®), world-renowned as the standard of achievement for auditing, monitoring, and assessing IT and business systems, also acknowledges the importance of emerging technologies. Achieving a CISA certification showcases your expertise and asserts your ability to apply a risk-based approach to audit engagements. Addressing innovations like AI and blockchain, CISA ensures that IT audit professionals stay current on the latest technology trends and advancements.</w:t>
      </w:r>
    </w:p>
    <w:sdt>
      <w:sdtPr>
        <w:id w:val="-18399949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PK"/>
        </w:rPr>
      </w:sdtEndPr>
      <w:sdtContent>
        <w:p w14:paraId="5E892683" w14:textId="5D113A69" w:rsidR="00056F16" w:rsidRDefault="00056F16">
          <w:pPr>
            <w:pStyle w:val="TOCHeading"/>
          </w:pPr>
          <w:r>
            <w:t>Contents</w:t>
          </w:r>
        </w:p>
        <w:p w14:paraId="2B350B35" w14:textId="7ABF8AD7" w:rsidR="00EC2634" w:rsidRDefault="00056F1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651560" w:history="1">
            <w:r w:rsidR="00EC2634" w:rsidRPr="002D239B">
              <w:rPr>
                <w:rStyle w:val="Hyperlink"/>
                <w:rFonts w:eastAsia="Times New Roman"/>
                <w:b/>
                <w:bCs/>
                <w:noProof/>
                <w:lang w:val="en-PK" w:eastAsia="en-PK"/>
              </w:rPr>
              <w:t>1.</w:t>
            </w:r>
            <w:r w:rsidR="00EC2634">
              <w:rPr>
                <w:rFonts w:eastAsiaTheme="minorEastAsia"/>
                <w:noProof/>
                <w:lang w:val="en-PK" w:eastAsia="en-PK"/>
              </w:rPr>
              <w:tab/>
            </w:r>
            <w:r w:rsidR="00EC2634" w:rsidRPr="002D239B">
              <w:rPr>
                <w:rStyle w:val="Hyperlink"/>
                <w:rFonts w:eastAsia="Times New Roman"/>
                <w:b/>
                <w:bCs/>
                <w:noProof/>
                <w:lang w:val="en-PK" w:eastAsia="en-PK"/>
              </w:rPr>
              <w:t>18% DOMAIN 1 – INFORMATION SYSTEMS AUDITING PROCESS</w:t>
            </w:r>
            <w:r w:rsidR="00EC2634">
              <w:rPr>
                <w:noProof/>
                <w:webHidden/>
              </w:rPr>
              <w:tab/>
            </w:r>
            <w:r w:rsidR="00EC2634">
              <w:rPr>
                <w:noProof/>
                <w:webHidden/>
              </w:rPr>
              <w:fldChar w:fldCharType="begin"/>
            </w:r>
            <w:r w:rsidR="00EC2634">
              <w:rPr>
                <w:noProof/>
                <w:webHidden/>
              </w:rPr>
              <w:instrText xml:space="preserve"> PAGEREF _Toc205651560 \h </w:instrText>
            </w:r>
            <w:r w:rsidR="00EC2634">
              <w:rPr>
                <w:noProof/>
                <w:webHidden/>
              </w:rPr>
            </w:r>
            <w:r w:rsidR="00EC2634"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2</w:t>
            </w:r>
            <w:r w:rsidR="00EC2634">
              <w:rPr>
                <w:noProof/>
                <w:webHidden/>
              </w:rPr>
              <w:fldChar w:fldCharType="end"/>
            </w:r>
          </w:hyperlink>
        </w:p>
        <w:p w14:paraId="2CFBC8BF" w14:textId="221EFA10" w:rsidR="00EC2634" w:rsidRDefault="00EC263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61" w:history="1"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a.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10EB8" w14:textId="5EE8C820" w:rsidR="00EC2634" w:rsidRDefault="00EC263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62" w:history="1"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b.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E7FB0" w14:textId="2C88C552" w:rsidR="00EC2634" w:rsidRDefault="00EC263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63" w:history="1">
            <w:r w:rsidRPr="002D239B">
              <w:rPr>
                <w:rStyle w:val="Hyperlink"/>
                <w:rFonts w:eastAsia="Times New Roman"/>
                <w:b/>
                <w:bCs/>
                <w:noProof/>
                <w:lang w:val="en-PK" w:eastAsia="en-PK"/>
              </w:rPr>
              <w:t>2.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b/>
                <w:bCs/>
                <w:noProof/>
                <w:lang w:val="en-PK" w:eastAsia="en-PK"/>
              </w:rPr>
              <w:t>18% DOMAIN 2 – GOVERNANCE &amp; MANAGEMENT OF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54A6B" w14:textId="166CA2C8" w:rsidR="00EC2634" w:rsidRDefault="00EC263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64" w:history="1"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a.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IT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CFA6" w14:textId="7C4774C9" w:rsidR="00EC2634" w:rsidRDefault="00EC263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65" w:history="1"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b.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IT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EF8E8" w14:textId="42D53F7C" w:rsidR="00EC2634" w:rsidRDefault="00EC263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66" w:history="1">
            <w:r w:rsidRPr="002D239B">
              <w:rPr>
                <w:rStyle w:val="Hyperlink"/>
                <w:rFonts w:eastAsia="Times New Roman"/>
                <w:b/>
                <w:bCs/>
                <w:noProof/>
                <w:lang w:val="en-PK" w:eastAsia="en-PK"/>
              </w:rPr>
              <w:t>3.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b/>
                <w:bCs/>
                <w:noProof/>
                <w:lang w:val="en-PK" w:eastAsia="en-PK"/>
              </w:rPr>
              <w:t>12% DOMAIN 3 – INFORMATION SYSTEMS ACQUISITION, DEVELOPMENT &amp;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FC1D0" w14:textId="082776ED" w:rsidR="00EC2634" w:rsidRDefault="00EC263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67" w:history="1"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a.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INFORMATION SYSTEMS ACQUISITION AND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00C2" w14:textId="395A3E03" w:rsidR="00EC2634" w:rsidRDefault="00EC263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68" w:history="1"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b.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INFORMATION SYSTEMS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8F529" w14:textId="50165B57" w:rsidR="00EC2634" w:rsidRDefault="00EC263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69" w:history="1">
            <w:r w:rsidRPr="002D239B">
              <w:rPr>
                <w:rStyle w:val="Hyperlink"/>
                <w:rFonts w:eastAsia="Times New Roman"/>
                <w:b/>
                <w:bCs/>
                <w:noProof/>
                <w:lang w:val="en-PK" w:eastAsia="en-PK"/>
              </w:rPr>
              <w:t>4.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b/>
                <w:bCs/>
                <w:noProof/>
                <w:lang w:val="en-PK" w:eastAsia="en-PK"/>
              </w:rPr>
              <w:t>26% DOMAIN 4 – INFORMATION SYSTEMS OPERATIONS &amp; BUSINESS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1E1D7" w14:textId="166EE8FF" w:rsidR="00EC2634" w:rsidRDefault="00EC263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70" w:history="1"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a.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INFORMATION SYSTEMS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1B492" w14:textId="259C26B0" w:rsidR="00EC2634" w:rsidRDefault="00EC263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71" w:history="1"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b.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BUSINESS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191D" w14:textId="6FCB258A" w:rsidR="00EC2634" w:rsidRDefault="00EC263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72" w:history="1">
            <w:r w:rsidRPr="002D239B">
              <w:rPr>
                <w:rStyle w:val="Hyperlink"/>
                <w:rFonts w:eastAsia="Times New Roman"/>
                <w:b/>
                <w:bCs/>
                <w:noProof/>
                <w:lang w:val="en-PK" w:eastAsia="en-PK"/>
              </w:rPr>
              <w:t>5.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b/>
                <w:bCs/>
                <w:noProof/>
                <w:lang w:val="en-PK" w:eastAsia="en-PK"/>
              </w:rPr>
              <w:t>26% DOMAIN 5 – PROTECTION OF INFORMATION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5195E" w14:textId="4E12A4FE" w:rsidR="00EC2634" w:rsidRDefault="00EC263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73" w:history="1"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a.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INFORMATION ASSET SECURITY AND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B0EF5" w14:textId="7A306B9B" w:rsidR="00EC2634" w:rsidRDefault="00EC263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74" w:history="1"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b.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noProof/>
                <w:lang w:val="en-PK" w:eastAsia="en-PK"/>
              </w:rPr>
              <w:t>SECURITY EVENT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98CC4" w14:textId="598A038C" w:rsidR="00EC2634" w:rsidRDefault="00EC263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05651575" w:history="1">
            <w:r w:rsidRPr="002D239B">
              <w:rPr>
                <w:rStyle w:val="Hyperlink"/>
                <w:rFonts w:eastAsia="Times New Roman"/>
                <w:b/>
                <w:bCs/>
                <w:noProof/>
                <w:lang w:val="en-PK" w:eastAsia="en-PK"/>
              </w:rPr>
              <w:t>6.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2D239B">
              <w:rPr>
                <w:rStyle w:val="Hyperlink"/>
                <w:rFonts w:eastAsia="Times New Roman"/>
                <w:b/>
                <w:bCs/>
                <w:noProof/>
                <w:lang w:val="en-PK" w:eastAsia="en-PK"/>
              </w:rPr>
              <w:t>Secondary Classifications –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_Toc205651575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6A5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75AE3" w14:textId="2CEA2B26" w:rsidR="00056F16" w:rsidRDefault="00056F16">
          <w:r>
            <w:rPr>
              <w:b/>
              <w:bCs/>
              <w:noProof/>
            </w:rPr>
            <w:fldChar w:fldCharType="end"/>
          </w:r>
        </w:p>
      </w:sdtContent>
    </w:sdt>
    <w:p w14:paraId="4D54CB04" w14:textId="77777777" w:rsidR="00EC2634" w:rsidRDefault="00EC2634" w:rsidP="00EC2634">
      <w:pPr>
        <w:ind w:firstLine="360"/>
        <w:rPr>
          <w:lang w:val="en-GB"/>
        </w:rPr>
      </w:pPr>
    </w:p>
    <w:p w14:paraId="4BCBA0F1" w14:textId="25F4B73A" w:rsidR="00056F16" w:rsidRDefault="00A04928" w:rsidP="00A04928">
      <w:pPr>
        <w:jc w:val="both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GB"/>
        </w:rPr>
      </w:pPr>
      <w:r w:rsidRPr="00A04928">
        <w:rPr>
          <w:lang w:val="en-GB"/>
        </w:rPr>
        <w:drawing>
          <wp:inline distT="0" distB="0" distL="0" distR="0" wp14:anchorId="3825F739" wp14:editId="72B78D7F">
            <wp:extent cx="5731510" cy="1402080"/>
            <wp:effectExtent l="0" t="0" r="2540" b="7620"/>
            <wp:docPr id="1" name="Picture 1" descr="CISA Dom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ISA Domain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F16">
        <w:rPr>
          <w:lang w:val="en-GB"/>
        </w:rPr>
        <w:br w:type="page"/>
      </w:r>
    </w:p>
    <w:p w14:paraId="201DEF7E" w14:textId="77777777" w:rsidR="00C94956" w:rsidRPr="00C94956" w:rsidRDefault="00C94956" w:rsidP="008928BF">
      <w:pPr>
        <w:pStyle w:val="Title"/>
        <w:jc w:val="center"/>
        <w:rPr>
          <w:rFonts w:eastAsia="Times New Roman"/>
          <w:lang w:val="en-GB"/>
        </w:rPr>
      </w:pPr>
    </w:p>
    <w:p w14:paraId="6D356B15" w14:textId="1DD7A839" w:rsidR="00C94956" w:rsidRPr="00C94956" w:rsidRDefault="00C94956" w:rsidP="008928BF">
      <w:pPr>
        <w:pStyle w:val="Heading1"/>
        <w:numPr>
          <w:ilvl w:val="0"/>
          <w:numId w:val="14"/>
        </w:numPr>
        <w:jc w:val="both"/>
        <w:rPr>
          <w:rFonts w:eastAsia="Times New Roman"/>
          <w:b/>
          <w:bCs/>
          <w:lang w:val="en-PK" w:eastAsia="en-PK"/>
        </w:rPr>
      </w:pPr>
      <w:bookmarkStart w:id="0" w:name="_Toc205651560"/>
      <w:r w:rsidRPr="00C94956">
        <w:rPr>
          <w:rFonts w:eastAsia="Times New Roman"/>
          <w:b/>
          <w:bCs/>
          <w:lang w:val="en-PK" w:eastAsia="en-PK"/>
        </w:rPr>
        <w:t>18% DOMAIN 1 – INFORMATION SYSTEMS AUDITING PROCESS</w:t>
      </w:r>
      <w:bookmarkEnd w:id="0"/>
    </w:p>
    <w:p w14:paraId="3559E836" w14:textId="77777777" w:rsidR="00C94956" w:rsidRPr="00C94956" w:rsidRDefault="00C94956" w:rsidP="002F705F">
      <w:pPr>
        <w:spacing w:after="100" w:afterAutospacing="1" w:line="240" w:lineRule="auto"/>
        <w:ind w:firstLine="360"/>
        <w:jc w:val="both"/>
        <w:rPr>
          <w:lang w:val="en-PK" w:eastAsia="en-PK"/>
        </w:rPr>
      </w:pPr>
      <w:r w:rsidRPr="002F705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Providing</w:t>
      </w:r>
      <w:r w:rsidRPr="00C94956">
        <w:rPr>
          <w:lang w:val="en-PK" w:eastAsia="en-PK"/>
        </w:rPr>
        <w:t xml:space="preserve"> industry-standard audit services to assist organizations in protecting and controlling information systems, Domain-1 affirms your credibility to offer conclusions on the state of an organization’s IS/IT security, risk and control solutions. </w:t>
      </w:r>
    </w:p>
    <w:p w14:paraId="552E2287" w14:textId="5C1D19FF" w:rsidR="00C94956" w:rsidRPr="00C94956" w:rsidRDefault="00C94956" w:rsidP="008928BF">
      <w:pPr>
        <w:pStyle w:val="Heading2"/>
        <w:numPr>
          <w:ilvl w:val="1"/>
          <w:numId w:val="14"/>
        </w:numPr>
        <w:jc w:val="both"/>
        <w:rPr>
          <w:rFonts w:eastAsia="Times New Roman"/>
          <w:lang w:val="en-PK" w:eastAsia="en-PK"/>
        </w:rPr>
      </w:pPr>
      <w:bookmarkStart w:id="1" w:name="_Toc205651561"/>
      <w:r w:rsidRPr="00C94956">
        <w:rPr>
          <w:rFonts w:eastAsia="Times New Roman"/>
          <w:lang w:val="en-PK" w:eastAsia="en-PK"/>
        </w:rPr>
        <w:t>PLANNING</w:t>
      </w:r>
      <w:bookmarkEnd w:id="1"/>
      <w:r w:rsidRPr="00C94956">
        <w:rPr>
          <w:rFonts w:eastAsia="Times New Roman"/>
          <w:lang w:val="en-PK" w:eastAsia="en-PK"/>
        </w:rPr>
        <w:t xml:space="preserve"> </w:t>
      </w:r>
    </w:p>
    <w:p w14:paraId="65EF76BF" w14:textId="77777777" w:rsidR="00C94956" w:rsidRPr="00E34AC8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E34AC8">
        <w:rPr>
          <w:lang w:val="en-PK" w:eastAsia="en-PK"/>
        </w:rPr>
        <w:t xml:space="preserve">IS Audit Standards, Guidelines, and Codes of Ethics </w:t>
      </w:r>
    </w:p>
    <w:p w14:paraId="2EAB7832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Types of Audits, Assessments, and Reviews </w:t>
      </w:r>
    </w:p>
    <w:p w14:paraId="032EE4D8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Risk-Based Audit Planning </w:t>
      </w:r>
    </w:p>
    <w:p w14:paraId="390DDB4E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Types of Controls and Considerations </w:t>
      </w:r>
    </w:p>
    <w:p w14:paraId="63A318F3" w14:textId="1F60A21F" w:rsidR="00C94956" w:rsidRPr="00C94956" w:rsidRDefault="00C94956" w:rsidP="008928BF">
      <w:pPr>
        <w:pStyle w:val="Heading2"/>
        <w:numPr>
          <w:ilvl w:val="1"/>
          <w:numId w:val="14"/>
        </w:numPr>
        <w:jc w:val="both"/>
        <w:rPr>
          <w:rFonts w:eastAsia="Times New Roman"/>
          <w:lang w:val="en-PK" w:eastAsia="en-PK"/>
        </w:rPr>
      </w:pPr>
      <w:bookmarkStart w:id="2" w:name="_Toc205651562"/>
      <w:r w:rsidRPr="00C94956">
        <w:rPr>
          <w:rFonts w:eastAsia="Times New Roman"/>
          <w:lang w:val="en-PK" w:eastAsia="en-PK"/>
        </w:rPr>
        <w:t>EXECUTION</w:t>
      </w:r>
      <w:bookmarkEnd w:id="2"/>
    </w:p>
    <w:p w14:paraId="03011C6A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Audit Project Management </w:t>
      </w:r>
    </w:p>
    <w:p w14:paraId="5CABC4D4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Audit Testing and Sampling Methodology </w:t>
      </w:r>
    </w:p>
    <w:p w14:paraId="44AAED4F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Audit Evidence Collection Techniques </w:t>
      </w:r>
    </w:p>
    <w:p w14:paraId="6C5EB694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Audit Data Analytics</w:t>
      </w:r>
    </w:p>
    <w:p w14:paraId="088F4587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Reporting and Communication Techniques</w:t>
      </w:r>
    </w:p>
    <w:p w14:paraId="7B6B05F6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lang w:val="en-PK" w:eastAsia="en-PK"/>
        </w:rPr>
        <w:t>Quality Assurance</w:t>
      </w: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Improvement of Audit Process </w:t>
      </w:r>
    </w:p>
    <w:p w14:paraId="3F97299A" w14:textId="77777777" w:rsidR="00C94956" w:rsidRPr="00C94956" w:rsidRDefault="00C94956" w:rsidP="008928BF">
      <w:pPr>
        <w:pStyle w:val="Heading1"/>
        <w:numPr>
          <w:ilvl w:val="0"/>
          <w:numId w:val="14"/>
        </w:numPr>
        <w:jc w:val="both"/>
        <w:rPr>
          <w:rFonts w:eastAsia="Times New Roman"/>
          <w:b/>
          <w:bCs/>
          <w:lang w:val="en-PK" w:eastAsia="en-PK"/>
        </w:rPr>
      </w:pPr>
      <w:bookmarkStart w:id="3" w:name="_Toc205651563"/>
      <w:r w:rsidRPr="00C94956">
        <w:rPr>
          <w:rFonts w:eastAsia="Times New Roman"/>
          <w:b/>
          <w:bCs/>
          <w:lang w:val="en-PK" w:eastAsia="en-PK"/>
        </w:rPr>
        <w:t>18% DOMAIN 2 – GOVERNANCE &amp; MANAGEMENT OF IT</w:t>
      </w:r>
      <w:bookmarkEnd w:id="3"/>
      <w:r w:rsidRPr="00C94956">
        <w:rPr>
          <w:rFonts w:eastAsia="Times New Roman"/>
          <w:b/>
          <w:bCs/>
          <w:lang w:val="en-PK" w:eastAsia="en-PK"/>
        </w:rPr>
        <w:t xml:space="preserve"> </w:t>
      </w:r>
    </w:p>
    <w:p w14:paraId="2523D52F" w14:textId="77777777" w:rsidR="00C94956" w:rsidRPr="00C94956" w:rsidRDefault="00C94956" w:rsidP="003A1577">
      <w:pPr>
        <w:spacing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domain confirms to stakeholders your abilities to identify critical issues and recommend enterprise-specific practices to support and safeguard the governance of information and related technologies. </w:t>
      </w:r>
    </w:p>
    <w:p w14:paraId="6AB6368D" w14:textId="5E6C3265" w:rsidR="00C94956" w:rsidRPr="00C94956" w:rsidRDefault="00C94956" w:rsidP="008928BF">
      <w:pPr>
        <w:pStyle w:val="Heading2"/>
        <w:numPr>
          <w:ilvl w:val="1"/>
          <w:numId w:val="14"/>
        </w:numPr>
        <w:jc w:val="both"/>
        <w:rPr>
          <w:rFonts w:eastAsia="Times New Roman"/>
          <w:lang w:val="en-PK" w:eastAsia="en-PK"/>
        </w:rPr>
      </w:pPr>
      <w:bookmarkStart w:id="4" w:name="_Toc205651564"/>
      <w:r w:rsidRPr="00C94956">
        <w:rPr>
          <w:rFonts w:eastAsia="Times New Roman"/>
          <w:lang w:val="en-PK" w:eastAsia="en-PK"/>
        </w:rPr>
        <w:t>IT GOVERNANCE</w:t>
      </w:r>
      <w:bookmarkEnd w:id="4"/>
      <w:r w:rsidRPr="00C94956">
        <w:rPr>
          <w:rFonts w:eastAsia="Times New Roman"/>
          <w:lang w:val="en-PK" w:eastAsia="en-PK"/>
        </w:rPr>
        <w:t xml:space="preserve"> </w:t>
      </w:r>
    </w:p>
    <w:p w14:paraId="6B57AE30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Laws, Regulations, and Industry Standards </w:t>
      </w:r>
    </w:p>
    <w:p w14:paraId="1DC26804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Organizational Structure, IT Governance, and IT Strategy </w:t>
      </w:r>
    </w:p>
    <w:p w14:paraId="461D2F9A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IT Policies, Standards, Procedures and Practices </w:t>
      </w:r>
    </w:p>
    <w:p w14:paraId="68B81217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Enterprise Architecture and Considerations </w:t>
      </w:r>
    </w:p>
    <w:p w14:paraId="789AF2D0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Enterprise Risk Management </w:t>
      </w:r>
    </w:p>
    <w:p w14:paraId="6B621C6E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Privacy Program and Principles </w:t>
      </w:r>
    </w:p>
    <w:p w14:paraId="2DE9A65E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lang w:val="en-PK" w:eastAsia="en-PK"/>
        </w:rPr>
        <w:t>Data Governance</w:t>
      </w: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Classification </w:t>
      </w:r>
    </w:p>
    <w:p w14:paraId="77A0281B" w14:textId="72148D16" w:rsidR="00C94956" w:rsidRPr="00C94956" w:rsidRDefault="00C94956" w:rsidP="008928BF">
      <w:pPr>
        <w:pStyle w:val="Heading2"/>
        <w:numPr>
          <w:ilvl w:val="1"/>
          <w:numId w:val="14"/>
        </w:numPr>
        <w:jc w:val="both"/>
        <w:rPr>
          <w:rFonts w:eastAsia="Times New Roman"/>
          <w:lang w:val="en-PK" w:eastAsia="en-PK"/>
        </w:rPr>
      </w:pPr>
      <w:bookmarkStart w:id="5" w:name="_Toc205651565"/>
      <w:r w:rsidRPr="00C94956">
        <w:rPr>
          <w:rFonts w:eastAsia="Times New Roman"/>
          <w:lang w:val="en-PK" w:eastAsia="en-PK"/>
        </w:rPr>
        <w:t>IT MANAGEMENT</w:t>
      </w:r>
      <w:bookmarkEnd w:id="5"/>
      <w:r w:rsidRPr="00C94956">
        <w:rPr>
          <w:rFonts w:eastAsia="Times New Roman"/>
          <w:lang w:val="en-PK" w:eastAsia="en-PK"/>
        </w:rPr>
        <w:t xml:space="preserve"> </w:t>
      </w:r>
    </w:p>
    <w:p w14:paraId="562F8A58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IT Resource Management </w:t>
      </w:r>
    </w:p>
    <w:p w14:paraId="78DB3997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IT Vendor Management  </w:t>
      </w:r>
    </w:p>
    <w:p w14:paraId="0D3D5E14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IT Performance Monitoring and Reporting </w:t>
      </w:r>
    </w:p>
    <w:p w14:paraId="064EE170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lang w:val="en-PK" w:eastAsia="en-PK"/>
        </w:rPr>
        <w:t>Quality Assurance</w:t>
      </w: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Quality Management of IT</w:t>
      </w:r>
    </w:p>
    <w:p w14:paraId="4F3172C3" w14:textId="77777777" w:rsidR="00C94956" w:rsidRPr="00C94956" w:rsidRDefault="00C94956" w:rsidP="008928BF">
      <w:pPr>
        <w:pStyle w:val="Heading1"/>
        <w:numPr>
          <w:ilvl w:val="0"/>
          <w:numId w:val="14"/>
        </w:numPr>
        <w:jc w:val="both"/>
        <w:rPr>
          <w:rFonts w:eastAsia="Times New Roman"/>
          <w:b/>
          <w:bCs/>
          <w:lang w:val="en-PK" w:eastAsia="en-PK"/>
        </w:rPr>
      </w:pPr>
      <w:bookmarkStart w:id="6" w:name="_Toc205651566"/>
      <w:r w:rsidRPr="00C94956">
        <w:rPr>
          <w:rFonts w:eastAsia="Times New Roman"/>
          <w:b/>
          <w:bCs/>
          <w:lang w:val="en-PK" w:eastAsia="en-PK"/>
        </w:rPr>
        <w:t>12% DOMAIN 3 – INFORMATION SYSTEMS ACQUISITION, DEVELOPMENT &amp; IMPLEMENTATION</w:t>
      </w:r>
      <w:bookmarkEnd w:id="6"/>
    </w:p>
    <w:p w14:paraId="370C8E07" w14:textId="77777777" w:rsidR="00C94956" w:rsidRPr="00C94956" w:rsidRDefault="00C94956" w:rsidP="002F705F">
      <w:pPr>
        <w:spacing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Domains 3 and 4 offer proof not only of your competency in IT controls, but also your understanding of how IT relates to business.</w:t>
      </w:r>
    </w:p>
    <w:p w14:paraId="77B162FA" w14:textId="4B642DD8" w:rsidR="00C94956" w:rsidRPr="00C94956" w:rsidRDefault="00C94956" w:rsidP="008928BF">
      <w:pPr>
        <w:pStyle w:val="Heading2"/>
        <w:numPr>
          <w:ilvl w:val="1"/>
          <w:numId w:val="14"/>
        </w:numPr>
        <w:jc w:val="both"/>
        <w:rPr>
          <w:rFonts w:eastAsia="Times New Roman"/>
          <w:lang w:val="en-PK" w:eastAsia="en-PK"/>
        </w:rPr>
      </w:pPr>
      <w:bookmarkStart w:id="7" w:name="_Toc205651567"/>
      <w:r w:rsidRPr="00C94956">
        <w:rPr>
          <w:rFonts w:eastAsia="Times New Roman"/>
          <w:lang w:val="en-PK" w:eastAsia="en-PK"/>
        </w:rPr>
        <w:lastRenderedPageBreak/>
        <w:t>INFORMATION SYSTEMS ACQUISITION AND DEVELOPMENT</w:t>
      </w:r>
      <w:bookmarkEnd w:id="7"/>
      <w:r w:rsidRPr="00C94956">
        <w:rPr>
          <w:rFonts w:eastAsia="Times New Roman"/>
          <w:lang w:val="en-PK" w:eastAsia="en-PK"/>
        </w:rPr>
        <w:t xml:space="preserve"> </w:t>
      </w:r>
    </w:p>
    <w:p w14:paraId="6B2F191D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Project Governance and Management </w:t>
      </w:r>
    </w:p>
    <w:p w14:paraId="08E356F7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Business Case and Feasibility Analysis </w:t>
      </w:r>
    </w:p>
    <w:p w14:paraId="148BE4BA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System Development Methodologies </w:t>
      </w:r>
    </w:p>
    <w:p w14:paraId="55D26060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lang w:val="en-PK" w:eastAsia="en-PK"/>
        </w:rPr>
        <w:t>Control Identification</w:t>
      </w: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Design</w:t>
      </w:r>
    </w:p>
    <w:p w14:paraId="02C8348C" w14:textId="6A34FB30" w:rsidR="00C94956" w:rsidRPr="00C94956" w:rsidRDefault="00C94956" w:rsidP="008928BF">
      <w:pPr>
        <w:pStyle w:val="Heading2"/>
        <w:numPr>
          <w:ilvl w:val="1"/>
          <w:numId w:val="14"/>
        </w:numPr>
        <w:jc w:val="both"/>
        <w:rPr>
          <w:rFonts w:eastAsia="Times New Roman"/>
          <w:lang w:val="en-PK" w:eastAsia="en-PK"/>
        </w:rPr>
      </w:pPr>
      <w:bookmarkStart w:id="8" w:name="_Toc205651568"/>
      <w:r w:rsidRPr="00C94956">
        <w:rPr>
          <w:rFonts w:eastAsia="Times New Roman"/>
          <w:lang w:val="en-PK" w:eastAsia="en-PK"/>
        </w:rPr>
        <w:t>INFORMATION SYSTEMS IMPLEMENTATION</w:t>
      </w:r>
      <w:bookmarkEnd w:id="8"/>
    </w:p>
    <w:p w14:paraId="55948107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System Readiness and Implementation Testing </w:t>
      </w:r>
    </w:p>
    <w:p w14:paraId="3D26BCCB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Implementation Configuration and Release Management </w:t>
      </w:r>
    </w:p>
    <w:p w14:paraId="12257AA9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System Migration, Infrastructure Deployment, and Data Conversion </w:t>
      </w:r>
    </w:p>
    <w:p w14:paraId="42DF60BD" w14:textId="77777777" w:rsidR="00C94956" w:rsidRPr="00C94956" w:rsidRDefault="00C94956" w:rsidP="00E34AC8">
      <w:pPr>
        <w:pStyle w:val="ListParagraph"/>
        <w:numPr>
          <w:ilvl w:val="2"/>
          <w:numId w:val="14"/>
        </w:numPr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lang w:val="en-PK" w:eastAsia="en-PK"/>
        </w:rPr>
        <w:t>Post-</w:t>
      </w: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implementation Review</w:t>
      </w:r>
    </w:p>
    <w:p w14:paraId="3E14C16F" w14:textId="77777777" w:rsidR="00C94956" w:rsidRPr="00C94956" w:rsidRDefault="00C94956" w:rsidP="008928BF">
      <w:pPr>
        <w:pStyle w:val="Heading1"/>
        <w:numPr>
          <w:ilvl w:val="0"/>
          <w:numId w:val="14"/>
        </w:numPr>
        <w:jc w:val="both"/>
        <w:rPr>
          <w:rFonts w:eastAsia="Times New Roman"/>
          <w:b/>
          <w:bCs/>
          <w:lang w:val="en-PK" w:eastAsia="en-PK"/>
        </w:rPr>
      </w:pPr>
      <w:bookmarkStart w:id="9" w:name="_Toc205651569"/>
      <w:r w:rsidRPr="00C94956">
        <w:rPr>
          <w:rFonts w:eastAsia="Times New Roman"/>
          <w:b/>
          <w:bCs/>
          <w:lang w:val="en-PK" w:eastAsia="en-PK"/>
        </w:rPr>
        <w:t>26% DOMAIN 4 – INFORMATION SYSTEMS OPERATIONS &amp; BUSINESS RESILIENCE</w:t>
      </w:r>
      <w:bookmarkEnd w:id="9"/>
    </w:p>
    <w:p w14:paraId="3D4D8C33" w14:textId="77777777" w:rsidR="00C94956" w:rsidRPr="00C94956" w:rsidRDefault="00C94956" w:rsidP="002F705F">
      <w:pPr>
        <w:spacing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Domains 3 and 4 offer proof not only of your competency in IT controls, but also your understanding of how IT relates to business. </w:t>
      </w:r>
    </w:p>
    <w:p w14:paraId="6308684D" w14:textId="35A3B105" w:rsidR="00C94956" w:rsidRPr="00C94956" w:rsidRDefault="00C94956" w:rsidP="008928BF">
      <w:pPr>
        <w:pStyle w:val="Heading2"/>
        <w:numPr>
          <w:ilvl w:val="1"/>
          <w:numId w:val="14"/>
        </w:numPr>
        <w:jc w:val="both"/>
        <w:rPr>
          <w:rFonts w:eastAsia="Times New Roman"/>
          <w:lang w:val="en-PK" w:eastAsia="en-PK"/>
        </w:rPr>
      </w:pPr>
      <w:bookmarkStart w:id="10" w:name="_Toc205651570"/>
      <w:r w:rsidRPr="00C94956">
        <w:rPr>
          <w:rFonts w:eastAsia="Times New Roman"/>
          <w:lang w:val="en-PK" w:eastAsia="en-PK"/>
        </w:rPr>
        <w:t>INFORMATION SYSTEMS OPERATIONS</w:t>
      </w:r>
      <w:bookmarkEnd w:id="10"/>
      <w:r w:rsidRPr="00C94956">
        <w:rPr>
          <w:rFonts w:eastAsia="Times New Roman"/>
          <w:lang w:val="en-PK" w:eastAsia="en-PK"/>
        </w:rPr>
        <w:t xml:space="preserve"> </w:t>
      </w:r>
    </w:p>
    <w:p w14:paraId="549641C4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IT Components </w:t>
      </w:r>
    </w:p>
    <w:p w14:paraId="2365D658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IT Asset Management </w:t>
      </w:r>
    </w:p>
    <w:p w14:paraId="14DCB527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Job Scheduling and Production Process Automation </w:t>
      </w:r>
    </w:p>
    <w:p w14:paraId="721E6212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System Interfaces </w:t>
      </w:r>
    </w:p>
    <w:p w14:paraId="12A542A1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Shadow IT and End-User Computing</w:t>
      </w:r>
    </w:p>
    <w:p w14:paraId="68F9D827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Systems Availability and Capacity Management </w:t>
      </w:r>
    </w:p>
    <w:p w14:paraId="53E63CD0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Problem and Incident Management </w:t>
      </w:r>
    </w:p>
    <w:p w14:paraId="42B7DFF0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IT Change, Configuration, and Patch Management </w:t>
      </w:r>
    </w:p>
    <w:p w14:paraId="2316D501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Operational Log Management </w:t>
      </w:r>
    </w:p>
    <w:p w14:paraId="3DF64089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IT Service Level Management </w:t>
      </w:r>
    </w:p>
    <w:p w14:paraId="2B1691F3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lang w:val="en-PK" w:eastAsia="en-PK"/>
        </w:rPr>
        <w:t>Database Management</w:t>
      </w: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1BE9EA60" w14:textId="78A3BC59" w:rsidR="00C94956" w:rsidRPr="00C94956" w:rsidRDefault="00C94956" w:rsidP="008928BF">
      <w:pPr>
        <w:pStyle w:val="Heading2"/>
        <w:numPr>
          <w:ilvl w:val="1"/>
          <w:numId w:val="14"/>
        </w:numPr>
        <w:jc w:val="both"/>
        <w:rPr>
          <w:rFonts w:eastAsia="Times New Roman"/>
          <w:lang w:val="en-PK" w:eastAsia="en-PK"/>
        </w:rPr>
      </w:pPr>
      <w:bookmarkStart w:id="11" w:name="_Toc205651571"/>
      <w:r w:rsidRPr="00C94956">
        <w:rPr>
          <w:rFonts w:eastAsia="Times New Roman"/>
          <w:lang w:val="en-PK" w:eastAsia="en-PK"/>
        </w:rPr>
        <w:t>BUSINESS RESILIENCE</w:t>
      </w:r>
      <w:bookmarkEnd w:id="11"/>
      <w:r w:rsidRPr="00C94956">
        <w:rPr>
          <w:rFonts w:eastAsia="Times New Roman"/>
          <w:lang w:val="en-PK" w:eastAsia="en-PK"/>
        </w:rPr>
        <w:t xml:space="preserve"> </w:t>
      </w:r>
    </w:p>
    <w:p w14:paraId="77D12935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Business Impact Analysis</w:t>
      </w:r>
    </w:p>
    <w:p w14:paraId="2E26C945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System and Operational Resilience </w:t>
      </w:r>
    </w:p>
    <w:p w14:paraId="21042F04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Data Backup, Storage, and Restoration </w:t>
      </w:r>
    </w:p>
    <w:p w14:paraId="388C62DA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Business Continuity Plan</w:t>
      </w:r>
    </w:p>
    <w:p w14:paraId="7CB91A16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lang w:val="en-PK" w:eastAsia="en-PK"/>
        </w:rPr>
        <w:t>Disaster Recovery</w:t>
      </w: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Plans</w:t>
      </w:r>
    </w:p>
    <w:p w14:paraId="3CC417AE" w14:textId="77777777" w:rsidR="00C94956" w:rsidRPr="00C94956" w:rsidRDefault="00C94956" w:rsidP="008928BF">
      <w:pPr>
        <w:pStyle w:val="Heading1"/>
        <w:numPr>
          <w:ilvl w:val="0"/>
          <w:numId w:val="14"/>
        </w:numPr>
        <w:jc w:val="both"/>
        <w:rPr>
          <w:rFonts w:eastAsia="Times New Roman"/>
          <w:b/>
          <w:bCs/>
          <w:lang w:val="en-PK" w:eastAsia="en-PK"/>
        </w:rPr>
      </w:pPr>
      <w:bookmarkStart w:id="12" w:name="_Toc205651572"/>
      <w:r w:rsidRPr="00C94956">
        <w:rPr>
          <w:rFonts w:eastAsia="Times New Roman"/>
          <w:b/>
          <w:bCs/>
          <w:lang w:val="en-PK" w:eastAsia="en-PK"/>
        </w:rPr>
        <w:t>26% DOMAIN 5 – PROTECTION OF INFORMATION ASSETS</w:t>
      </w:r>
      <w:bookmarkEnd w:id="12"/>
    </w:p>
    <w:p w14:paraId="49CD4C19" w14:textId="77777777" w:rsidR="00C94956" w:rsidRPr="00C94956" w:rsidRDefault="00C94956" w:rsidP="002F705F">
      <w:pPr>
        <w:spacing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Cybersecurity now touches virtually every information systems role, and understanding its principles, best practices and pitfalls is a major focus within Domain 5. </w:t>
      </w:r>
    </w:p>
    <w:p w14:paraId="63ED2569" w14:textId="3ABD1459" w:rsidR="00C94956" w:rsidRPr="00C94956" w:rsidRDefault="00C94956" w:rsidP="008928BF">
      <w:pPr>
        <w:pStyle w:val="Heading2"/>
        <w:numPr>
          <w:ilvl w:val="1"/>
          <w:numId w:val="14"/>
        </w:numPr>
        <w:jc w:val="both"/>
        <w:rPr>
          <w:rFonts w:eastAsia="Times New Roman"/>
          <w:lang w:val="en-PK" w:eastAsia="en-PK"/>
        </w:rPr>
      </w:pPr>
      <w:bookmarkStart w:id="13" w:name="_Toc205651573"/>
      <w:r w:rsidRPr="00C94956">
        <w:rPr>
          <w:rFonts w:eastAsia="Times New Roman"/>
          <w:lang w:val="en-PK" w:eastAsia="en-PK"/>
        </w:rPr>
        <w:t>INFORMATION ASSET SECURITY AND CONTROL</w:t>
      </w:r>
      <w:bookmarkEnd w:id="13"/>
      <w:r w:rsidRPr="00C94956">
        <w:rPr>
          <w:rFonts w:eastAsia="Times New Roman"/>
          <w:lang w:val="en-PK" w:eastAsia="en-PK"/>
        </w:rPr>
        <w:t xml:space="preserve"> </w:t>
      </w:r>
    </w:p>
    <w:p w14:paraId="1BC10E2E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Information Asset Security Frameworks, Standards, and Guidelines </w:t>
      </w:r>
    </w:p>
    <w:p w14:paraId="5849B6CD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Physical and Environmental Controls </w:t>
      </w:r>
    </w:p>
    <w:p w14:paraId="1EF6CA3D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Identity and Access Management </w:t>
      </w:r>
    </w:p>
    <w:p w14:paraId="7CB951FC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Network and End-Point Security </w:t>
      </w:r>
    </w:p>
    <w:p w14:paraId="6C8B29DA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Data Loss Prevention </w:t>
      </w:r>
    </w:p>
    <w:p w14:paraId="31D19365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lastRenderedPageBreak/>
        <w:t xml:space="preserve">Data Encryption </w:t>
      </w:r>
    </w:p>
    <w:p w14:paraId="501065A1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Public Key Infrastructure</w:t>
      </w:r>
    </w:p>
    <w:p w14:paraId="2017A676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Cloud and Virtualized Environments</w:t>
      </w:r>
    </w:p>
    <w:p w14:paraId="4659AF98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lang w:val="en-PK" w:eastAsia="en-PK"/>
        </w:rPr>
        <w:t>Mobile, Wireless</w:t>
      </w: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and Internet-of-Things Devices </w:t>
      </w:r>
    </w:p>
    <w:p w14:paraId="79B232EE" w14:textId="77713EDA" w:rsidR="00C94956" w:rsidRPr="00C94956" w:rsidRDefault="00C94956" w:rsidP="008928BF">
      <w:pPr>
        <w:pStyle w:val="Heading2"/>
        <w:numPr>
          <w:ilvl w:val="1"/>
          <w:numId w:val="14"/>
        </w:numPr>
        <w:jc w:val="both"/>
        <w:rPr>
          <w:rFonts w:eastAsia="Times New Roman"/>
          <w:lang w:val="en-PK" w:eastAsia="en-PK"/>
        </w:rPr>
      </w:pPr>
      <w:bookmarkStart w:id="14" w:name="_Toc205651574"/>
      <w:r w:rsidRPr="00C94956">
        <w:rPr>
          <w:rFonts w:eastAsia="Times New Roman"/>
          <w:lang w:val="en-PK" w:eastAsia="en-PK"/>
        </w:rPr>
        <w:t>SECURITY EVENT MANAGEMENT</w:t>
      </w:r>
      <w:bookmarkEnd w:id="14"/>
    </w:p>
    <w:p w14:paraId="4458D710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Security Awareness Training and Programs </w:t>
      </w:r>
    </w:p>
    <w:p w14:paraId="1F3F4B5E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Information System Attack Methods and Techniques </w:t>
      </w:r>
    </w:p>
    <w:p w14:paraId="5A3B24B9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Security Testing Tools and Techniques </w:t>
      </w:r>
    </w:p>
    <w:p w14:paraId="29FCA34D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Security Monitoring Tools and Techniques </w:t>
      </w:r>
    </w:p>
    <w:p w14:paraId="5C118F7F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 xml:space="preserve">Security Incident Response Management </w:t>
      </w:r>
    </w:p>
    <w:p w14:paraId="28BAE2C4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lang w:val="en-PK" w:eastAsia="en-PK"/>
        </w:rPr>
        <w:t>Evidence</w:t>
      </w: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Collection and Forensics  </w:t>
      </w:r>
    </w:p>
    <w:p w14:paraId="786BD6BA" w14:textId="77777777" w:rsidR="00C94956" w:rsidRPr="00C94956" w:rsidRDefault="00C94956" w:rsidP="008928BF">
      <w:pPr>
        <w:pStyle w:val="Heading1"/>
        <w:numPr>
          <w:ilvl w:val="0"/>
          <w:numId w:val="14"/>
        </w:numPr>
        <w:jc w:val="both"/>
        <w:rPr>
          <w:rFonts w:eastAsia="Times New Roman"/>
          <w:b/>
          <w:bCs/>
          <w:lang w:val="en-PK" w:eastAsia="en-PK"/>
        </w:rPr>
      </w:pPr>
      <w:bookmarkStart w:id="15" w:name="_Toc205651575"/>
      <w:r w:rsidRPr="00C94956">
        <w:rPr>
          <w:rFonts w:eastAsia="Times New Roman"/>
          <w:b/>
          <w:bCs/>
          <w:lang w:val="en-PK" w:eastAsia="en-PK"/>
        </w:rPr>
        <w:t>Secondary Classifications – Tasks</w:t>
      </w:r>
      <w:bookmarkEnd w:id="15"/>
    </w:p>
    <w:p w14:paraId="5C199EE5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Plan an audit to determine whether information systems are protected, controlled, and provide value to the organization. </w:t>
      </w:r>
    </w:p>
    <w:p w14:paraId="5DF1A4CF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Conduct audits in accordance with IS audit standards and a risk based IS audit strategy. </w:t>
      </w:r>
    </w:p>
    <w:p w14:paraId="1A4C8F70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Apply project management methodologies to the audit process. </w:t>
      </w:r>
    </w:p>
    <w:p w14:paraId="0627874B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Communicate and collect feedback on audit progress, findings, results, and recommendations with stakeholders. </w:t>
      </w:r>
    </w:p>
    <w:p w14:paraId="357E064A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Conduct post-audit follow up to evaluate whether identified risk has been sufficiently addressed. </w:t>
      </w:r>
    </w:p>
    <w:p w14:paraId="3EC407A5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Utilize data analytics tools to enhance audit processes. </w:t>
      </w:r>
    </w:p>
    <w:p w14:paraId="016618B7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role and/or impact of automatization and/or decision-making systems for an organization.  </w:t>
      </w:r>
    </w:p>
    <w:p w14:paraId="44CEDACE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audit processes as part of quality assurance and improvement programs. </w:t>
      </w:r>
    </w:p>
    <w:p w14:paraId="4EACDEC3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IT strategy for alignment with the organization's strategies and objectives. </w:t>
      </w:r>
    </w:p>
    <w:p w14:paraId="58EAC08C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effectiveness of IT governance structure and IT organizational structure. </w:t>
      </w:r>
    </w:p>
    <w:p w14:paraId="40E98F4E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management of IT policies and practices, including compliance with legal and regulatory requirements. </w:t>
      </w:r>
    </w:p>
    <w:p w14:paraId="5B2B7202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IT resource and project management for alignment with the organization's strategies and objectives. </w:t>
      </w:r>
    </w:p>
    <w:p w14:paraId="2CC1AC4A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enterprise risk management (ERM) program. </w:t>
      </w:r>
    </w:p>
    <w:p w14:paraId="1CFB6C80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Determine whether the organization has defined ownership of IT risk, controls, and standards. </w:t>
      </w:r>
    </w:p>
    <w:p w14:paraId="747E2744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monitoring and reporting of IT key performance indicators (</w:t>
      </w:r>
      <w:proofErr w:type="spellStart"/>
      <w:r w:rsidRPr="00C94956">
        <w:rPr>
          <w:lang w:val="en-PK" w:eastAsia="en-PK"/>
        </w:rPr>
        <w:t>KPIs</w:t>
      </w:r>
      <w:proofErr w:type="spellEnd"/>
      <w:r w:rsidRPr="00C94956">
        <w:rPr>
          <w:lang w:val="en-PK" w:eastAsia="en-PK"/>
        </w:rPr>
        <w:t>) and IT key risk indicators (</w:t>
      </w:r>
      <w:proofErr w:type="spellStart"/>
      <w:r w:rsidRPr="00C94956">
        <w:rPr>
          <w:lang w:val="en-PK" w:eastAsia="en-PK"/>
        </w:rPr>
        <w:t>KRIs</w:t>
      </w:r>
      <w:proofErr w:type="spellEnd"/>
      <w:r w:rsidRPr="00C94956">
        <w:rPr>
          <w:lang w:val="en-PK" w:eastAsia="en-PK"/>
        </w:rPr>
        <w:t>). </w:t>
      </w:r>
    </w:p>
    <w:p w14:paraId="26B54175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ability to continue business operations. </w:t>
      </w:r>
    </w:p>
    <w:p w14:paraId="129CF2C2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storage, backup, and restoration policies and processes. </w:t>
      </w:r>
    </w:p>
    <w:p w14:paraId="2A19BA5E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whether the business cases related to information systems meet business objectives. </w:t>
      </w:r>
    </w:p>
    <w:p w14:paraId="380F8356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whether IT vendor selection and contract management processes meet business, legal, and regulatory requirements. </w:t>
      </w:r>
    </w:p>
    <w:p w14:paraId="462E5641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supply chains for IT risk factors and integrity issues.</w:t>
      </w:r>
    </w:p>
    <w:p w14:paraId="7AAFD78C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controls at all stages of the information systems development life cycle. </w:t>
      </w:r>
    </w:p>
    <w:p w14:paraId="46ED1131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readiness of information systems for implementation and migration into production. </w:t>
      </w:r>
    </w:p>
    <w:p w14:paraId="0FB95E0B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lastRenderedPageBreak/>
        <w:t>Conduct post-implementation reviews of systems to determine whether project deliverables, controls, and requirements are met. </w:t>
      </w:r>
    </w:p>
    <w:p w14:paraId="55598C49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whether effective processes are in place to support end users. </w:t>
      </w:r>
    </w:p>
    <w:p w14:paraId="6767A083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whether IT service management practices align with organizational requirements. </w:t>
      </w:r>
    </w:p>
    <w:p w14:paraId="0D85B32F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Conduct periodic review of information systems and enterprise architecture (EA) to determine alignment with organizational objectives.</w:t>
      </w:r>
    </w:p>
    <w:p w14:paraId="5D37D3A3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whether IT operations and maintenance practices support the organization's objectives. </w:t>
      </w:r>
    </w:p>
    <w:p w14:paraId="41BEEB95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database management practices. </w:t>
      </w:r>
    </w:p>
    <w:p w14:paraId="54608506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data governance program. </w:t>
      </w:r>
    </w:p>
    <w:p w14:paraId="15DC257A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privacy program. </w:t>
      </w:r>
    </w:p>
    <w:p w14:paraId="39967B2F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data classification practices for alignment with the organization's data governance program, privacy program, and applicable external requirements. </w:t>
      </w:r>
    </w:p>
    <w:p w14:paraId="5D0086F3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problem and incident management program. </w:t>
      </w:r>
    </w:p>
    <w:p w14:paraId="7846000D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change, configuration, release, and patch management programs. </w:t>
      </w:r>
    </w:p>
    <w:p w14:paraId="307CE284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log management program. </w:t>
      </w:r>
    </w:p>
    <w:p w14:paraId="420ABC18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policies and practices related to asset life cycle management. </w:t>
      </w:r>
    </w:p>
    <w:p w14:paraId="30DEABE7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risk associated with shadow IT and end-user computing (EUC) to determine effectiveness of compensating controls. </w:t>
      </w:r>
    </w:p>
    <w:p w14:paraId="697585D2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information security program. </w:t>
      </w:r>
    </w:p>
    <w:p w14:paraId="5C9BBF60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threat and vulnerability management program. </w:t>
      </w:r>
    </w:p>
    <w:p w14:paraId="5E09A9E7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Utilize technical security testing to identify potential vulnerabilities. </w:t>
      </w:r>
    </w:p>
    <w:p w14:paraId="33C7EF91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logical, physical, and environmental controls to verify the confidentiality, integrity, and availability of information assets. </w:t>
      </w:r>
    </w:p>
    <w:p w14:paraId="183E4FB1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Evaluate the organization's security awareness training program. </w:t>
      </w:r>
    </w:p>
    <w:p w14:paraId="2983EDC1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lang w:val="en-PK" w:eastAsia="en-PK"/>
        </w:rPr>
      </w:pPr>
      <w:r w:rsidRPr="00C94956">
        <w:rPr>
          <w:lang w:val="en-PK" w:eastAsia="en-PK"/>
        </w:rPr>
        <w:t>Provide guidance to the organization in order to improve the quality and control of information systems. </w:t>
      </w:r>
    </w:p>
    <w:p w14:paraId="4544BE49" w14:textId="77777777" w:rsidR="00C94956" w:rsidRPr="00C94956" w:rsidRDefault="00C94956" w:rsidP="0001629F">
      <w:pPr>
        <w:pStyle w:val="ListParagraph"/>
        <w:numPr>
          <w:ilvl w:val="2"/>
          <w:numId w:val="14"/>
        </w:numPr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94956">
        <w:rPr>
          <w:lang w:val="en-PK" w:eastAsia="en-PK"/>
        </w:rPr>
        <w:t>Evaluate potential opportunities and risks associated with emerging technologies, regulations, and industry</w:t>
      </w:r>
      <w:r w:rsidRPr="00C9495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practices.</w:t>
      </w:r>
    </w:p>
    <w:p w14:paraId="63648598" w14:textId="77777777" w:rsidR="000F7DA6" w:rsidRDefault="000F7DA6" w:rsidP="008928BF">
      <w:pPr>
        <w:jc w:val="both"/>
      </w:pPr>
    </w:p>
    <w:sectPr w:rsidR="000F7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1E45"/>
    <w:multiLevelType w:val="multilevel"/>
    <w:tmpl w:val="9EB895D8"/>
    <w:styleLink w:val="Styl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96553"/>
    <w:multiLevelType w:val="multilevel"/>
    <w:tmpl w:val="9EB895D8"/>
    <w:numStyleLink w:val="Style1"/>
  </w:abstractNum>
  <w:abstractNum w:abstractNumId="2" w15:restartNumberingAfterBreak="0">
    <w:nsid w:val="0FA96F2B"/>
    <w:multiLevelType w:val="multilevel"/>
    <w:tmpl w:val="3C02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F45EC"/>
    <w:multiLevelType w:val="multilevel"/>
    <w:tmpl w:val="7A7E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209F0"/>
    <w:multiLevelType w:val="hybridMultilevel"/>
    <w:tmpl w:val="E3DC31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12434"/>
    <w:multiLevelType w:val="multilevel"/>
    <w:tmpl w:val="113A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66561"/>
    <w:multiLevelType w:val="multilevel"/>
    <w:tmpl w:val="FF54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84187D"/>
    <w:multiLevelType w:val="multilevel"/>
    <w:tmpl w:val="6B68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0028C0"/>
    <w:multiLevelType w:val="multilevel"/>
    <w:tmpl w:val="0566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A7539"/>
    <w:multiLevelType w:val="multilevel"/>
    <w:tmpl w:val="BA32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FE1710"/>
    <w:multiLevelType w:val="multilevel"/>
    <w:tmpl w:val="C93E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7319BF"/>
    <w:multiLevelType w:val="multilevel"/>
    <w:tmpl w:val="F7E2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053104"/>
    <w:multiLevelType w:val="multilevel"/>
    <w:tmpl w:val="556A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192288"/>
    <w:multiLevelType w:val="multilevel"/>
    <w:tmpl w:val="029EA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20396C"/>
    <w:multiLevelType w:val="hybridMultilevel"/>
    <w:tmpl w:val="36244E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075998">
    <w:abstractNumId w:val="2"/>
  </w:num>
  <w:num w:numId="2" w16cid:durableId="1227183269">
    <w:abstractNumId w:val="9"/>
  </w:num>
  <w:num w:numId="3" w16cid:durableId="1658656251">
    <w:abstractNumId w:val="8"/>
  </w:num>
  <w:num w:numId="4" w16cid:durableId="1627587088">
    <w:abstractNumId w:val="6"/>
  </w:num>
  <w:num w:numId="5" w16cid:durableId="985822977">
    <w:abstractNumId w:val="3"/>
  </w:num>
  <w:num w:numId="6" w16cid:durableId="1118187162">
    <w:abstractNumId w:val="11"/>
  </w:num>
  <w:num w:numId="7" w16cid:durableId="881475902">
    <w:abstractNumId w:val="13"/>
  </w:num>
  <w:num w:numId="8" w16cid:durableId="792134593">
    <w:abstractNumId w:val="12"/>
  </w:num>
  <w:num w:numId="9" w16cid:durableId="724179753">
    <w:abstractNumId w:val="10"/>
  </w:num>
  <w:num w:numId="10" w16cid:durableId="650521333">
    <w:abstractNumId w:val="5"/>
  </w:num>
  <w:num w:numId="11" w16cid:durableId="1080179772">
    <w:abstractNumId w:val="7"/>
  </w:num>
  <w:num w:numId="12" w16cid:durableId="1035622633">
    <w:abstractNumId w:val="4"/>
  </w:num>
  <w:num w:numId="13" w16cid:durableId="1858303640">
    <w:abstractNumId w:val="14"/>
  </w:num>
  <w:num w:numId="14" w16cid:durableId="548537520">
    <w:abstractNumId w:val="1"/>
  </w:num>
  <w:num w:numId="15" w16cid:durableId="211381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56"/>
    <w:rsid w:val="0001629F"/>
    <w:rsid w:val="0003715F"/>
    <w:rsid w:val="00056F16"/>
    <w:rsid w:val="000F7DA6"/>
    <w:rsid w:val="00246A59"/>
    <w:rsid w:val="002F705F"/>
    <w:rsid w:val="003A1577"/>
    <w:rsid w:val="008928BF"/>
    <w:rsid w:val="008B1808"/>
    <w:rsid w:val="00A04928"/>
    <w:rsid w:val="00AC76BF"/>
    <w:rsid w:val="00C94956"/>
    <w:rsid w:val="00E34AC8"/>
    <w:rsid w:val="00EC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5959E"/>
  <w15:chartTrackingRefBased/>
  <w15:docId w15:val="{ED0F2702-4C6C-44B8-BBF5-2B4DB851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9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9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949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4956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C94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C94956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949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94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49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94956"/>
    <w:pPr>
      <w:ind w:left="720"/>
      <w:contextualSpacing/>
    </w:pPr>
  </w:style>
  <w:style w:type="numbering" w:customStyle="1" w:styleId="Style1">
    <w:name w:val="Style1"/>
    <w:uiPriority w:val="99"/>
    <w:rsid w:val="00E34AC8"/>
    <w:pPr>
      <w:numPr>
        <w:numId w:val="15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056F16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56F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6F1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56F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4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1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4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6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7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6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2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3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6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8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71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1475</Words>
  <Characters>8411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15</cp:revision>
  <cp:lastPrinted>2025-08-09T12:14:00Z</cp:lastPrinted>
  <dcterms:created xsi:type="dcterms:W3CDTF">2025-08-09T11:49:00Z</dcterms:created>
  <dcterms:modified xsi:type="dcterms:W3CDTF">2025-08-09T12:14:00Z</dcterms:modified>
</cp:coreProperties>
</file>