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center"/>
        <w:rPr>
          <w:rFonts w:ascii="Helvetica Neue" w:cs="Helvetica Neue" w:eastAsia="Helvetica Neue" w:hAnsi="Helvetica Neue"/>
          <w:b w:val="1"/>
          <w:sz w:val="60"/>
          <w:szCs w:val="60"/>
        </w:rPr>
      </w:pPr>
      <w:bookmarkStart w:colFirst="0" w:colLast="0" w:name="_gjdgxs" w:id="0"/>
      <w:bookmarkEnd w:id="0"/>
      <w:r w:rsidDel="00000000" w:rsidR="00000000" w:rsidRPr="00000000">
        <w:rPr>
          <w:rFonts w:ascii="Helvetica Neue" w:cs="Helvetica Neue" w:eastAsia="Helvetica Neue" w:hAnsi="Helvetica Neue"/>
          <w:b w:val="1"/>
          <w:sz w:val="60"/>
          <w:szCs w:val="60"/>
          <w:rtl w:val="0"/>
        </w:rPr>
        <w:t xml:space="preserve">Zendesk Apps Tool</w:t>
      </w:r>
    </w:p>
    <w:p w:rsidR="00000000" w:rsidDel="00000000" w:rsidP="00000000" w:rsidRDefault="00000000" w:rsidRPr="00000000">
      <w:pPr>
        <w:pStyle w:val="Subtitle"/>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line="240" w:lineRule="auto"/>
        <w:contextualSpacing w:val="0"/>
        <w:jc w:val="center"/>
        <w:rPr>
          <w:rFonts w:ascii="Helvetica Neue" w:cs="Helvetica Neue" w:eastAsia="Helvetica Neue" w:hAnsi="Helvetica Neue"/>
          <w:color w:val="000000"/>
          <w:sz w:val="40"/>
          <w:szCs w:val="40"/>
        </w:rPr>
      </w:pPr>
      <w:r w:rsidDel="00000000" w:rsidR="00000000" w:rsidRPr="00000000">
        <w:rPr>
          <w:rFonts w:ascii="Helvetica Neue" w:cs="Helvetica Neue" w:eastAsia="Helvetica Neue" w:hAnsi="Helvetica Neue"/>
          <w:color w:val="000000"/>
          <w:sz w:val="40"/>
          <w:szCs w:val="40"/>
          <w:rtl w:val="0"/>
        </w:rPr>
        <w:t xml:space="preserve">Installing</w:t>
      </w:r>
      <w:r w:rsidDel="00000000" w:rsidR="00000000" w:rsidRPr="00000000">
        <w:rPr>
          <w:rFonts w:ascii="Helvetica Neue" w:cs="Helvetica Neue" w:eastAsia="Helvetica Neue" w:hAnsi="Helvetica Neue"/>
          <w:color w:val="000000"/>
          <w:sz w:val="40"/>
          <w:szCs w:val="40"/>
          <w:rtl w:val="0"/>
        </w:rPr>
        <w:t xml:space="preserve"> &amp; Building Documentation</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88" w:lineRule="auto"/>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1"/>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Zendesk Apps Tools</w:t>
          </w:r>
          <w:r w:rsidDel="00000000" w:rsidR="00000000" w:rsidRPr="00000000">
            <w:rPr>
              <w:rFonts w:ascii="Times New Roman" w:cs="Times New Roman" w:eastAsia="Times New Roman" w:hAnsi="Times New Roman"/>
              <w:sz w:val="24"/>
              <w:szCs w:val="24"/>
              <w:rtl w:val="0"/>
            </w:rPr>
            <w:tab/>
          </w:r>
          <w:hyperlink r:id="rId5">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tab/>
          </w:r>
          <w:hyperlink r:id="rId6">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ZAT Tool</w:t>
            <w:tab/>
            <w:t xml:space="preserve">4</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App</w:t>
            <w:tab/>
            <w:t xml:space="preserve">4</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Structure</w:t>
            <w:tab/>
            <w:t xml:space="preserve">5</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Code</w:t>
            <w:tab/>
            <w:t xml:space="preserve">6</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Concept</w:t>
            <w:tab/>
            <w:t xml:space="preserve">8</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Domain</w:t>
            <w:tab/>
            <w:t xml:space="preserve">8</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Packaging and Installing</w:t>
            <w:tab/>
            <w:t xml:space="preserve">9</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tabs>
              <w:tab w:val="right" w:pos="8928"/>
            </w:tabs>
            <w:spacing w:after="120" w:line="240" w:lineRule="auto"/>
            <w:ind w:left="24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will explain some steps in term of building and installing Zendesk App on Zendesk Support Page based on what writer already experienced of it. You will not find detail explanation for each steps provided in this documentation since the detail one is easily accessible on the official documentation of Zendesk. You can access it. However, the writer will still provide related link of the official documentation for each step the writer explains so it should be easier and applicable for any reader who follows this documentation.</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finish all the steps guided in this documentation, supposedly you will see your simple app in the right-side of Zendesk Support Page as you can see in the screenshot provided below. The app the writer built is named ‘Arisan-Zen App’.</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descr="Screen Shot 2017-06-08 at 11.02.48 AM.png" id="1" name="image2.png"/>
            <a:graphic>
              <a:graphicData uri="http://schemas.openxmlformats.org/drawingml/2006/picture">
                <pic:pic>
                  <pic:nvPicPr>
                    <pic:cNvPr descr="Screen Shot 2017-06-08 at 11.02.48 AM.png" id="0" name="image2.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go on to the next section.</w:t>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Installing ZAT Tool</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Zendesk Apps Tool (ZAT) is a kind of tool officially provided by Zendesk to build a simple useful app, iframe app actually, that will be displayed on the Zendesk Support page. The way to build an app through this tool is very easy. I guarantee it. If you are MAC users, you need to set up ZAT in your local environment by following these steps first:</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Ruby</w:t>
      </w:r>
    </w:p>
    <w:p w:rsidR="00000000" w:rsidDel="00000000" w:rsidP="00000000" w:rsidRDefault="00000000" w:rsidRPr="00000000">
      <w:pPr>
        <w:widowControl w:val="0"/>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Installing Rake (a build automation tool)</w:t>
      </w:r>
    </w:p>
    <w:p w:rsidR="00000000" w:rsidDel="00000000" w:rsidP="00000000" w:rsidRDefault="00000000" w:rsidRPr="00000000">
      <w:pPr>
        <w:widowControl w:val="0"/>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ZAT tool</w:t>
      </w:r>
    </w:p>
    <w:p w:rsidR="00000000" w:rsidDel="00000000" w:rsidP="00000000" w:rsidRDefault="00000000" w:rsidRPr="00000000">
      <w:pPr>
        <w:widowControl w:val="0"/>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ZAT tool</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find that the steps mentioned above really easy to follow especially for MAC users. Before you follow the steps, please go on to the next section first.</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App</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process of ZAT tool succeed, the tool will let you do the following:</w:t>
      </w:r>
    </w:p>
    <w:p w:rsidR="00000000" w:rsidDel="00000000" w:rsidP="00000000" w:rsidRDefault="00000000" w:rsidRPr="00000000">
      <w:pPr>
        <w:widowControl w:val="0"/>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all needed files for building a simple useful app</w:t>
      </w:r>
    </w:p>
    <w:p w:rsidR="00000000" w:rsidDel="00000000" w:rsidP="00000000" w:rsidRDefault="00000000" w:rsidRPr="00000000">
      <w:pPr>
        <w:widowControl w:val="0"/>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ZAT server and test the app locally in a browser</w:t>
      </w:r>
    </w:p>
    <w:p w:rsidR="00000000" w:rsidDel="00000000" w:rsidP="00000000" w:rsidRDefault="00000000" w:rsidRPr="00000000">
      <w:pPr>
        <w:widowControl w:val="0"/>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your app from any error or bug</w:t>
      </w:r>
    </w:p>
    <w:p w:rsidR="00000000" w:rsidDel="00000000" w:rsidP="00000000" w:rsidRDefault="00000000" w:rsidRPr="00000000">
      <w:pPr>
        <w:widowControl w:val="0"/>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your app for uploading to Zendesk Support page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more interesting for the writer is we can locally run our app directly on the Zendesk page by only appending ?zat=true to the Zendesk url. For example: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https://csruma.zendesk.com/agent/tickets/321?zat=true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of course, after the Zendesk server is properly running on local.</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more detail steps, you can refer to this official documentation link talking about installing and using the Zendesk Apps Tools:</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https://help.zendesk.com/hc/en-us/articles/229489288#topic_dhg_35m_1l</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steps right now before going to the next section!</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Structure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installing process succeed, the first thing to know before you start building an app is to know how the project structure exactly is. In my own app, the project structure is quite simple and understandable as shown below:</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8350" cy="2414588"/>
            <wp:effectExtent b="0" l="0" r="0" t="0"/>
            <wp:docPr descr="Screen Shot 2017-06-08 at 11.20.09 AM.png" id="4" name="image8.png"/>
            <a:graphic>
              <a:graphicData uri="http://schemas.openxmlformats.org/drawingml/2006/picture">
                <pic:pic>
                  <pic:nvPicPr>
                    <pic:cNvPr descr="Screen Shot 2017-06-08 at 11.20.09 AM.png" id="0" name="image8.png"/>
                    <pic:cNvPicPr preferRelativeResize="0"/>
                  </pic:nvPicPr>
                  <pic:blipFill>
                    <a:blip r:embed="rId9"/>
                    <a:srcRect b="0" l="0" r="0" t="0"/>
                    <a:stretch>
                      <a:fillRect/>
                    </a:stretch>
                  </pic:blipFill>
                  <pic:spPr>
                    <a:xfrm>
                      <a:off x="0" y="0"/>
                      <a:ext cx="2668350" cy="24145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the structure is quite simple. The important files to know is firstly iframe.html file. A Zendesk app lives in an iframe in the product. Like any iframe app, developing a Zendesk app consists of combining static and dynamic elements in the HTML file to be displayed in the iframe. To do so, any adjustment should be in this file. It is automatically created by Zendesk App tool. You can review it directly in your own text editor. If you want, and that is what I also did, you can call third-party libraries like bootstrap, jquery and handlebars.js as template engine within this file.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main.css and main.js file. I manually created it in assets folder. As widely known, these two files is to separately write stylesheet and script needed in certain project.</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is logo.png and logo.svg, you can replace it with the new one you expect as your project icon.</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is manifest.json as the whole information and configuration for your app. </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last but foremost is app-xxxx inside tmp folder. This one is a package that would be uploaded and installed on the Zendesk Support page. You can generate it by Zendesk tool at the moment you finish the building process.</w:t>
      </w:r>
    </w:p>
    <w:p w:rsidR="00000000" w:rsidDel="00000000" w:rsidP="00000000" w:rsidRDefault="00000000" w:rsidRPr="00000000">
      <w:pPr>
        <w:widowControl w:val="0"/>
        <w:contextualSpacing w:val="0"/>
        <w:jc w:val="both"/>
        <w:rPr>
          <w:rFonts w:ascii="Times New Roman" w:cs="Times New Roman" w:eastAsia="Times New Roman" w:hAnsi="Times New Roman"/>
          <w:color w:val="464646"/>
          <w:sz w:val="23"/>
          <w:szCs w:val="23"/>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about this, you can refer to this link talking about the building of Zendesk app:</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https://help.zendesk.com/hc/en-us/articles/229137287</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go on to the most challenging part of this documentation. Which is talking deeply about the code the writer used to build `Arisan-Zen App`. Come on!</w:t>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b w:val="1"/>
          <w:sz w:val="28"/>
          <w:szCs w:val="28"/>
          <w:rtl w:val="0"/>
        </w:rPr>
        <w:t xml:space="preserve"> of the code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and only feature of the writer’s app is to fetch all KA data by passing KA’s phone number in order to be consumed by the related API. The first concept to know that Zendesk provide the way to utilize Core API provided by Zendesk itself and to utilize API from any external resource, which is for this case I utilized the existing Arisan API built inside View Midware of Ruma.</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facility of using Core API provided by Zendesk, the writer will not talk too much about this. You can refer to the related link below. You know, so many thing you can do in order to manipulate all data provided on Zendesk App like satisfaction ratings, ticket comments, ticket statues, users, groups, tags and so forth. Kindly check the link.</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https://developer.zendesk.com/rest_api/docs/core/introduction</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case you want to manipulate the data of user object, it is thoroughly explained in this below documentation.</w:t>
        <w:br w:type="textWrapping"/>
        <w:br w:type="textWrapping"/>
      </w: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https://developer.zendesk.com/apps/docs/agent/data#user-object</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For the second facility of utilizing external resource API, please first see the screenshot of the writer’s code below.</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3567589"/>
            <wp:effectExtent b="0" l="0" r="0" t="0"/>
            <wp:docPr descr="Screen Shot 2017-06-08 at 11.45.43 AM.png" id="3" name="image7.png"/>
            <a:graphic>
              <a:graphicData uri="http://schemas.openxmlformats.org/drawingml/2006/picture">
                <pic:pic>
                  <pic:nvPicPr>
                    <pic:cNvPr descr="Screen Shot 2017-06-08 at 11.45.43 AM.png" id="0" name="image7.png"/>
                    <pic:cNvPicPr preferRelativeResize="0"/>
                  </pic:nvPicPr>
                  <pic:blipFill>
                    <a:blip r:embed="rId13"/>
                    <a:srcRect b="0" l="0" r="0" t="0"/>
                    <a:stretch>
                      <a:fillRect/>
                    </a:stretch>
                  </pic:blipFill>
                  <pic:spPr>
                    <a:xfrm>
                      <a:off x="0" y="0"/>
                      <a:ext cx="5405438" cy="356758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project you automatically include the ZAT SDK, by this, you get access to the ZAFClient object. The statement below returns a client object.</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client = ZAFClient.init();</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methods of client object that can be used with their each function, for example above, the writer uses .invoke() method to execute `resize` action. Also, the writer uses .request() method to do HTTP request. You can check link below for more explanation about this.</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https://developer.zendesk.com/apps/docs/apps-v2/api_reference</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writer uses JQuery method in this app, which is `on` to execute `keyup` action and then execute getArisanInfo() function insides. The function runs the main process of this app by calling the API for fetching all KA data by KA’s phone number. On the settings block, the writer provides header params as authorization matter. This is important concept to understand. I think, you have to read more about this concept by moving on to the next section.</w:t>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Concept</w:t>
      </w:r>
    </w:p>
    <w:p w:rsidR="00000000" w:rsidDel="00000000" w:rsidP="00000000" w:rsidRDefault="00000000" w:rsidRPr="00000000">
      <w:pPr>
        <w:widowControl w:val="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Zendesk apps get external data by making HTTP requests. If the app makes requests to a public API that doesn’t require authentication or any other sensitive information, then you can use jQuery.ajax() or the standard XMLHttpRequest JavaScript API. However, when making AJAX requests from an app installed in a Zendesk product like Zendesk Support, the request settings can be viewed in the browser console by agents. Some settings may contain sensitive information such as an API key or token. Find it out by reading this tutorial.</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https://help.zendesk.com/hc/en-us/articles/229489168-Zendesk-Apps-tutorial-Getting-data-from-an-external-application</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Domain</w:t>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internal IP Address is totally forbidden. It is not allowed by Zendesk to fetch data from internal private IP address, so that the only way we have is accessing data, in case of getting data from an external application, from the public domain the Ruma’s Tech Team have, which is </w:t>
      </w:r>
      <w:r w:rsidDel="00000000" w:rsidR="00000000" w:rsidRPr="00000000">
        <w:rPr>
          <w:rFonts w:ascii="Times New Roman" w:cs="Times New Roman" w:eastAsia="Times New Roman" w:hAnsi="Times New Roman"/>
          <w:i w:val="1"/>
          <w:sz w:val="24"/>
          <w:szCs w:val="24"/>
          <w:rtl w:val="0"/>
        </w:rPr>
        <w:t xml:space="preserve">viewmidware.mapan.ruma.co.id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Packing and Installing</w:t>
      </w:r>
    </w:p>
    <w:p w:rsidR="00000000" w:rsidDel="00000000" w:rsidP="00000000" w:rsidRDefault="00000000" w:rsidRPr="00000000">
      <w:pPr>
        <w:widowControl w:val="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finish building your own app, then you should package and install the app. Thoroughly test your app with the ZAT tool by run this command in your console. Ensure that your position is in your root folder.</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zat server</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the following command.</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zat validate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package your app in a zip file that can be uploaded to your instance of Zendesk Support. Run this command.</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zat package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manage of apps category, you can manage all app you have. In order to upload your newly built app, please click the upload button as shown on the screenshot provided below. Upload the zip file of your app and then install it!</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descr="Screen Shot 2017-06-08 at 1.04.27 PM.png" id="2" name="image6.png"/>
            <a:graphic>
              <a:graphicData uri="http://schemas.openxmlformats.org/drawingml/2006/picture">
                <pic:pic>
                  <pic:nvPicPr>
                    <pic:cNvPr descr="Screen Shot 2017-06-08 at 1.04.27 PM.png" id="0" name="image6.png"/>
                    <pic:cNvPicPr preferRelativeResize="0"/>
                  </pic:nvPicPr>
                  <pic:blipFill>
                    <a:blip r:embed="rId1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find more about this tutorial, kindly read this documentation page.</w:t>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https://help.zendesk.com/hc/en-us/articles/229137347</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all! I thank you so much for following these simple steps. For more information, don’t hesitate to contact me on </w:t>
      </w:r>
      <w:hyperlink r:id="rId18">
        <w:r w:rsidDel="00000000" w:rsidR="00000000" w:rsidRPr="00000000">
          <w:rPr>
            <w:rFonts w:ascii="Times New Roman" w:cs="Times New Roman" w:eastAsia="Times New Roman" w:hAnsi="Times New Roman"/>
            <w:color w:val="1155cc"/>
            <w:sz w:val="24"/>
            <w:szCs w:val="24"/>
            <w:u w:val="single"/>
            <w:rtl w:val="0"/>
          </w:rPr>
          <w:t xml:space="preserve">angga.muttaqien@ruma.co.id</w:t>
        </w:r>
      </w:hyperlink>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pPr>
        <w:widowControl w:val="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Angga Muttaqien</w:t>
      </w:r>
    </w:p>
    <w:p w:rsidR="00000000" w:rsidDel="00000000" w:rsidP="00000000" w:rsidRDefault="00000000" w:rsidRPr="00000000">
      <w:pPr>
        <w:widowControl w:val="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 Software Engineer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zendesk.com/rest_api/docs/core/introduction" TargetMode="External"/><Relationship Id="rId10" Type="http://schemas.openxmlformats.org/officeDocument/2006/relationships/hyperlink" Target="https://help.zendesk.com/hc/en-us/articles/229137287" TargetMode="External"/><Relationship Id="rId13" Type="http://schemas.openxmlformats.org/officeDocument/2006/relationships/image" Target="media/image7.png"/><Relationship Id="rId12" Type="http://schemas.openxmlformats.org/officeDocument/2006/relationships/hyperlink" Target="https://developer.zendesk.com/apps/docs/agent/data#user-obje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hyperlink" Target="https://help.zendesk.com/hc/en-us/articles/229489168-Zendesk-Apps-tutorial-Getting-data-from-an-external-application" TargetMode="External"/><Relationship Id="rId14" Type="http://schemas.openxmlformats.org/officeDocument/2006/relationships/hyperlink" Target="https://developer.zendesk.com/apps/docs/apps-v2/api_reference" TargetMode="External"/><Relationship Id="rId17" Type="http://schemas.openxmlformats.org/officeDocument/2006/relationships/hyperlink" Target="https://help.zendesk.com/hc/en-us/articles/229137347" TargetMode="External"/><Relationship Id="rId16" Type="http://schemas.openxmlformats.org/officeDocument/2006/relationships/image" Target="media/image6.png"/><Relationship Id="rId5" Type="http://schemas.openxmlformats.org/officeDocument/2006/relationships/hyperlink" Target="https://docs.google.com/document/d/1u6vfNHefWjvZ5ursBY0GK-ksFzdAuuq4676iZy39MXc/edit#heading=h.gjdgxs" TargetMode="External"/><Relationship Id="rId6" Type="http://schemas.openxmlformats.org/officeDocument/2006/relationships/hyperlink" Target="https://docs.google.com/document/d/1u6vfNHefWjvZ5ursBY0GK-ksFzdAuuq4676iZy39MXc/edit#heading=h.1fob9te" TargetMode="External"/><Relationship Id="rId18" Type="http://schemas.openxmlformats.org/officeDocument/2006/relationships/hyperlink" Target="mailto:angga.muttaqien@ruma.co.id" TargetMode="External"/><Relationship Id="rId7" Type="http://schemas.openxmlformats.org/officeDocument/2006/relationships/image" Target="media/image2.png"/><Relationship Id="rId8" Type="http://schemas.openxmlformats.org/officeDocument/2006/relationships/hyperlink" Target="https://help.zendesk.com/hc/en-us/articles/229489288#topic_dhg_35m_1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