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ind w:hanging="0" w:left="0" w:right="0"/>
        <w:jc w:val="left"/>
        <w:rPr/>
      </w:pPr>
      <w:r>
        <w:rPr/>
        <w:t>UssdGatewayTz</w:t>
      </w:r>
    </w:p>
    <w:p>
      <w:pPr>
        <w:pStyle w:val="BodyText"/>
        <w:bidi w:val="0"/>
        <w:spacing w:before="0" w:after="0"/>
        <w:jc w:val="left"/>
        <w:rPr/>
      </w:pPr>
      <w:r>
        <w:rPr/>
        <w:t>Partner Integration Guide</w:t>
      </w:r>
    </w:p>
    <w:p>
      <w:pPr>
        <w:pStyle w:val="BodyText"/>
        <w:bidi w:val="0"/>
        <w:spacing w:before="0" w:after="0"/>
        <w:jc w:val="left"/>
        <w:rPr/>
      </w:pPr>
      <w:r>
        <w:rPr>
          <w:rStyle w:val="Strong"/>
        </w:rPr>
        <w:t>Version:</w:t>
      </w:r>
      <w:r>
        <w:rPr/>
        <w:t xml:space="preserve"> 1.0</w:t>
      </w:r>
    </w:p>
    <w:p>
      <w:pPr>
        <w:pStyle w:val="BodyText"/>
        <w:bidi w:val="0"/>
        <w:spacing w:before="0" w:after="0"/>
        <w:jc w:val="left"/>
        <w:rPr/>
      </w:pPr>
      <w:r>
        <w:rPr>
          <w:rStyle w:val="Strong"/>
        </w:rPr>
        <w:t>Audience:</w:t>
      </w:r>
      <w:r>
        <w:rPr/>
        <w:t xml:space="preserve"> External partners hosting a USSD handler URL</w:t>
      </w:r>
    </w:p>
    <w:p>
      <w:pPr>
        <w:pStyle w:val="BodyText"/>
        <w:bidi w:val="0"/>
        <w:spacing w:before="0" w:after="0"/>
        <w:jc w:val="left"/>
        <w:rPr/>
      </w:pPr>
      <w:r>
        <w:rPr>
          <w:rStyle w:val="Strong"/>
        </w:rPr>
        <w:t>Owner:</w:t>
      </w:r>
      <w:r>
        <w:rPr/>
        <w:t xml:space="preserve"> UssdGatewayTz operations team</w:t>
      </w:r>
    </w:p>
    <w:p>
      <w:pPr>
        <w:pStyle w:val="BodyText"/>
        <w:bidi w:val="0"/>
        <w:jc w:val="left"/>
        <w:rPr/>
      </w:pPr>
      <w:r>
        <w:rPr/>
        <w:t>Classified as Confidential — Business Partner</w:t>
      </w:r>
    </w:p>
    <w:p>
      <w:pPr>
        <w:pStyle w:val="Heading2"/>
        <w:bidi w:val="0"/>
        <w:jc w:val="left"/>
        <w:rPr/>
      </w:pPr>
      <w:r>
        <w:rPr/>
        <w:t>Contents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arch">
        <w:r>
          <w:rPr>
            <w:rStyle w:val="Hyperlink"/>
            <w:b/>
            <w:b/>
            <w:bCs/>
          </w:rPr>
          <w:t>Architecture</w:t>
        </w:r>
        <w:r>
          <w:rPr>
            <w:rStyle w:val="Hyperlink"/>
          </w:rPr>
          <w:t xml:space="preserve"> — the request/response loop in one diagram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onboard">
        <w:r>
          <w:rPr>
            <w:rStyle w:val="Hyperlink"/>
            <w:b/>
            <w:b/>
            <w:bCs/>
          </w:rPr>
          <w:t>Onboarding checklist</w:t>
        </w:r>
        <w:r>
          <w:rPr>
            <w:rStyle w:val="Hyperlink"/>
          </w:rPr>
          <w:t xml:space="preserve"> — what you give us to go live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request">
        <w:r>
          <w:rPr>
            <w:rStyle w:val="Hyperlink"/>
            <w:b/>
            <w:b/>
            <w:bCs/>
          </w:rPr>
          <w:t>Request shape</w:t>
        </w:r>
        <w:r>
          <w:rPr>
            <w:rStyle w:val="Hyperlink"/>
          </w:rPr>
          <w:t xml:space="preserve"> — the unified JSON we POST to you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reply">
        <w:r>
          <w:rPr>
            <w:rStyle w:val="Hyperlink"/>
            <w:b/>
            <w:b/>
            <w:bCs/>
          </w:rPr>
          <w:t>Reply shape</w:t>
        </w:r>
        <w:r>
          <w:rPr>
            <w:rStyle w:val="Hyperlink"/>
          </w:rPr>
          <w:t xml:space="preserve"> — CON / END, JSON or plain text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lifecycle">
        <w:r>
          <w:rPr>
            <w:rStyle w:val="Hyperlink"/>
            <w:b/>
            <w:b/>
            <w:bCs/>
          </w:rPr>
          <w:t>Lifecycle</w:t>
        </w:r>
        <w:r>
          <w:rPr>
            <w:rStyle w:val="Hyperlink"/>
          </w:rPr>
          <w:t xml:space="preserve"> — which events you will and won't see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auth">
        <w:r>
          <w:rPr>
            <w:rStyle w:val="Hyperlink"/>
            <w:b/>
            <w:b/>
            <w:bCs/>
          </w:rPr>
          <w:t>Authentication</w:t>
        </w:r>
        <w:r>
          <w:rPr>
            <w:rStyle w:val="Hyperlink"/>
          </w:rPr>
          <w:t xml:space="preserve"> — none vs bearer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timeouts">
        <w:r>
          <w:rPr>
            <w:rStyle w:val="Hyperlink"/>
            <w:b/>
            <w:b/>
            <w:bCs/>
          </w:rPr>
          <w:t>Timeouts, retries, error handling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mno">
        <w:r>
          <w:rPr>
            <w:rStyle w:val="Hyperlink"/>
            <w:b/>
            <w:b/>
            <w:bCs/>
          </w:rPr>
          <w:t>Per-MNO quirks</w:t>
        </w:r>
        <w:r>
          <w:rPr>
            <w:rStyle w:val="Hyperlink"/>
          </w:rPr>
          <w:t xml:space="preserve"> — Vodacom, Airtel, Tigo, Halotel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reference">
        <w:r>
          <w:rPr>
            <w:rStyle w:val="Hyperlink"/>
            <w:b/>
            <w:b/>
            <w:bCs/>
          </w:rPr>
          <w:t>Reference handlers</w:t>
        </w:r>
        <w:r>
          <w:rPr>
            <w:rStyle w:val="Hyperlink"/>
          </w:rPr>
          <w:t xml:space="preserve"> — Flask &amp; Express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testing">
        <w:r>
          <w:rPr>
            <w:rStyle w:val="Hyperlink"/>
            <w:b/>
            <w:b/>
            <w:bCs/>
          </w:rPr>
          <w:t>Testing</w:t>
        </w:r>
        <w:r>
          <w:rPr>
            <w:rStyle w:val="Hyperlink"/>
          </w:rPr>
          <w:t xml:space="preserve"> — curl the gateway contract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reports">
        <w:r>
          <w:rPr>
            <w:rStyle w:val="Hyperlink"/>
            <w:b/>
            <w:b/>
            <w:bCs/>
          </w:rPr>
          <w:t>Reports &amp; reconciliation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faq">
        <w:r>
          <w:rPr>
            <w:rStyle w:val="Hyperlink"/>
            <w:b/>
            <w:b/>
            <w:bCs/>
          </w:rPr>
          <w:t>FAQ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hyperlink w:anchor="contacts">
        <w:r>
          <w:rPr>
            <w:rStyle w:val="Hyperlink"/>
            <w:b/>
            <w:b/>
            <w:bCs/>
          </w:rPr>
          <w:t>Operational contacts</w:t>
        </w:r>
      </w:hyperlink>
      <w:r>
        <w:rPr/>
        <w:t xml:space="preserve"> </w:t>
      </w:r>
    </w:p>
    <w:p>
      <w:pPr>
        <w:pStyle w:val="BodyText"/>
        <w:bidi w:val="0"/>
        <w:jc w:val="left"/>
        <w:rPr/>
      </w:pPr>
      <w:r>
        <w:rPr/>
        <w:t xml:space="preserve">This document is for external partners hosting a handler that UssdGatewayTz forwards live USSD traffic to. After onboarding, the gateway accepts USSD requests from the Tanzanian MNOs (Vodacom, Airtel, Tigo / Yas, Halotel), normalises them into a unified JSON shape, and POSTs them to your handler URL. Your handler replies with the menu/result and the gateway returns that to the MNO. </w:t>
      </w:r>
    </w:p>
    <w:p>
      <w:pPr>
        <w:pStyle w:val="Heading2"/>
        <w:bidi w:val="0"/>
        <w:ind w:hanging="0" w:left="0" w:right="0"/>
        <w:jc w:val="left"/>
        <w:rPr/>
      </w:pPr>
      <w:bookmarkStart w:id="0" w:name="arch"/>
      <w:bookmarkEnd w:id="0"/>
      <w:r>
        <w:rPr/>
        <w:t>1. Architecture, in one diagram</w:t>
      </w:r>
    </w:p>
    <w:p>
      <w:pPr>
        <w:pStyle w:val="BodyText"/>
        <w:bidi w:val="0"/>
        <w:jc w:val="left"/>
        <w:rPr/>
      </w:pPr>
      <w:r>
        <w:rPr/>
        <w:t xml:space="preserve">End-to-end USSD leg flow </w:t>
      </w:r>
    </w:p>
    <w:p>
      <w:pPr>
        <w:pStyle w:val="PreformattedText"/>
        <w:bidi w:val="0"/>
        <w:jc w:val="left"/>
        <w:rPr/>
      </w:pPr>
      <w:r>
        <w:rPr/>
        <w:t xml:space="preserve">  ┌──────────────┐         ┌────────────────────────┐         ┌─────────────────┐</w:t>
      </w:r>
    </w:p>
    <w:p>
      <w:pPr>
        <w:pStyle w:val="PreformattedText"/>
        <w:bidi w:val="0"/>
        <w:jc w:val="left"/>
        <w:rPr/>
      </w:pPr>
      <w:r>
        <w:rPr/>
        <w:t xml:space="preserve">  │  </w:t>
      </w:r>
      <w:r>
        <w:rPr/>
        <w:t>TZ MNO USSD │   1     │     UssdGatewayTz      │    2    │  YOUR HANDLER   │</w:t>
      </w:r>
    </w:p>
    <w:p>
      <w:pPr>
        <w:pStyle w:val="PreformattedText"/>
        <w:bidi w:val="0"/>
        <w:jc w:val="left"/>
        <w:rPr/>
      </w:pPr>
      <w:r>
        <w:rPr/>
        <w:t xml:space="preserve">  │  </w:t>
      </w:r>
      <w:r>
        <w:rPr/>
        <w:t>aggregator  │ ──────▶ │  (we own this)         │ ──────▶ │  (you own this) │</w:t>
      </w:r>
    </w:p>
    <w:p>
      <w:pPr>
        <w:pStyle w:val="PreformattedText"/>
        <w:bidi w:val="0"/>
        <w:jc w:val="left"/>
        <w:rPr/>
      </w:pPr>
      <w:r>
        <w:rPr/>
        <w:t xml:space="preserve">  │              │ ◀────── │                        │ ◀────── │                 │</w:t>
      </w:r>
    </w:p>
    <w:p>
      <w:pPr>
        <w:pStyle w:val="PreformattedText"/>
        <w:bidi w:val="0"/>
        <w:jc w:val="left"/>
        <w:rPr/>
      </w:pPr>
      <w:r>
        <w:rPr/>
        <w:t xml:space="preserve">  └──────────────┘   </w:t>
      </w:r>
      <w:r>
        <w:rPr/>
        <w:t>4     └────────────────────────┘    3    └─────────────────┘</w:t>
      </w:r>
    </w:p>
    <w:p>
      <w:pPr>
        <w:pStyle w:val="PreformattedText"/>
        <w:bidi w:val="0"/>
        <w:jc w:val="left"/>
        <w:rPr/>
      </w:pPr>
      <w:r>
        <w:rPr/>
        <w:t xml:space="preserve">       </w:t>
      </w:r>
      <w:r>
        <w:rPr/>
        <w:t>MNO-native           Unified JSON over HTTP             JSON or plain</w:t>
      </w:r>
    </w:p>
    <w:p>
      <w:pPr>
        <w:pStyle w:val="PreformattedText"/>
        <w:bidi w:val="0"/>
        <w:spacing w:before="0" w:after="283"/>
        <w:jc w:val="left"/>
        <w:rPr/>
      </w:pPr>
      <w:r>
        <w:rPr/>
        <w:t xml:space="preserve">       </w:t>
      </w:r>
      <w:r>
        <w:rPr/>
        <w:t>(XML/SOAP/GET)       POST /handler-url-you-give-us      "CON ..."/"END ..."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MNO pushes a USSD leg (every screen the user sees = one leg).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Gateway parses the MNO-native shape, applies routing, </w:t>
      </w:r>
      <w:r>
        <w:rPr>
          <w:rStyle w:val="Strong"/>
        </w:rPr>
        <w:t>POSTs unified JSON to your handler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Your handler replies — either </w:t>
      </w:r>
      <w:r>
        <w:rPr>
          <w:rStyle w:val="SourceText"/>
        </w:rPr>
        <w:t>{ "action": "CON|END", "message": "..." }</w:t>
      </w:r>
      <w:r>
        <w:rPr/>
        <w:t xml:space="preserve"> or plain text starting with </w:t>
      </w:r>
      <w:r>
        <w:rPr>
          <w:rStyle w:val="SourceText"/>
        </w:rPr>
        <w:t>CON </w:t>
      </w:r>
      <w:r>
        <w:rPr/>
        <w:t> / </w:t>
      </w:r>
      <w:r>
        <w:rPr>
          <w:rStyle w:val="SourceText"/>
        </w:rPr>
        <w:t>END 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Gateway translates your reply back to the MNO's native protocol. </w:t>
      </w:r>
    </w:p>
    <w:p>
      <w:pPr>
        <w:pStyle w:val="BodyText"/>
        <w:bidi w:val="0"/>
        <w:jc w:val="left"/>
        <w:rPr/>
      </w:pPr>
      <w:r>
        <w:rPr/>
        <w:t>Each USSD session typically consists of 2–6 legs (dial → menu → input → submenu → input → result). Every leg is one HTTP round-trip to your handler.</w:t>
      </w:r>
    </w:p>
    <w:p>
      <w:pPr>
        <w:pStyle w:val="Heading2"/>
        <w:bidi w:val="0"/>
        <w:ind w:hanging="0" w:left="0" w:right="0"/>
        <w:jc w:val="left"/>
        <w:rPr/>
      </w:pPr>
      <w:bookmarkStart w:id="1" w:name="onboard"/>
      <w:bookmarkEnd w:id="1"/>
      <w:r>
        <w:rPr/>
        <w:t>2. Onboarding checklist</w:t>
      </w:r>
    </w:p>
    <w:p>
      <w:pPr>
        <w:pStyle w:val="BodyText"/>
        <w:bidi w:val="0"/>
        <w:jc w:val="left"/>
        <w:rPr/>
      </w:pPr>
      <w:r>
        <w:rPr/>
        <w:t>To onboard a shortcode you provide us with:</w:t>
      </w:r>
    </w:p>
    <w:tbl>
      <w:tblPr>
        <w:tblW w:w="458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39"/>
        <w:gridCol w:w="1722"/>
        <w:gridCol w:w="1519"/>
      </w:tblGrid>
      <w:tr>
        <w:trPr>
          <w:tblHeader w:val="true"/>
        </w:trPr>
        <w:tc>
          <w:tcPr>
            <w:tcW w:w="133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What</w:t>
            </w:r>
          </w:p>
        </w:tc>
        <w:tc>
          <w:tcPr>
            <w:tcW w:w="172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Why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Example</w:t>
            </w:r>
          </w:p>
        </w:tc>
      </w:tr>
      <w:tr>
        <w:trPr/>
        <w:tc>
          <w:tcPr>
            <w:tcW w:w="13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Shortcode / partner slug</w:t>
            </w:r>
          </w:p>
        </w:tc>
        <w:tc>
          <w:tcPr>
            <w:tcW w:w="17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Routing key. For Vodacom + Halotel = the dialed USSD code (e.g. </w:t>
            </w:r>
            <w:r>
              <w:rPr>
                <w:rStyle w:val="SourceText"/>
              </w:rPr>
              <w:t>*123#</w:t>
            </w:r>
            <w:r>
              <w:rPr/>
              <w:t xml:space="preserve">). For Airtel + Tigo = the partner-slug the MNO assigns to your URL (e.g. </w:t>
            </w:r>
            <w:r>
              <w:rPr>
                <w:rStyle w:val="SourceText"/>
              </w:rPr>
              <w:t>glpair</w:t>
            </w:r>
            <w:r>
              <w:rPr/>
              <w:t xml:space="preserve">, </w:t>
            </w:r>
            <w:r>
              <w:rPr>
                <w:rStyle w:val="SourceText"/>
              </w:rPr>
              <w:t>glptigo</w:t>
            </w:r>
            <w:r>
              <w:rPr/>
              <w:t>).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*123#</w:t>
            </w:r>
            <w:r>
              <w:rPr/>
              <w:t xml:space="preserve"> or </w:t>
            </w:r>
            <w:r>
              <w:rPr>
                <w:rStyle w:val="SourceText"/>
              </w:rPr>
              <w:t>glptigo</w:t>
            </w:r>
          </w:p>
        </w:tc>
      </w:tr>
      <w:tr>
        <w:trPr/>
        <w:tc>
          <w:tcPr>
            <w:tcW w:w="13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MNO</w:t>
            </w:r>
          </w:p>
        </w:tc>
        <w:tc>
          <w:tcPr>
            <w:tcW w:w="17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Which network — one shortcode row per (MNO, code) pair.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vodacom</w:t>
            </w:r>
          </w:p>
        </w:tc>
      </w:tr>
      <w:tr>
        <w:trPr/>
        <w:tc>
          <w:tcPr>
            <w:tcW w:w="13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Handler URL</w:t>
            </w:r>
          </w:p>
        </w:tc>
        <w:tc>
          <w:tcPr>
            <w:tcW w:w="17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Where we POST traffic. HTTPS required in production.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https://api.example.com/ussd</w:t>
            </w:r>
          </w:p>
        </w:tc>
      </w:tr>
      <w:tr>
        <w:trPr/>
        <w:tc>
          <w:tcPr>
            <w:tcW w:w="13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Auth mode</w:t>
            </w:r>
          </w:p>
        </w:tc>
        <w:tc>
          <w:tcPr>
            <w:tcW w:w="17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none</w:t>
            </w:r>
            <w:r>
              <w:rPr/>
              <w:t xml:space="preserve"> if you trust the inbound IP (VPN tunnel or IP-allowlisted), or </w:t>
            </w:r>
            <w:r>
              <w:rPr>
                <w:rStyle w:val="SourceText"/>
              </w:rPr>
              <w:t>bearer</w:t>
            </w:r>
            <w:r>
              <w:rPr/>
              <w:t xml:space="preserve"> for a static token in the </w:t>
            </w:r>
            <w:r>
              <w:rPr>
                <w:rStyle w:val="SourceText"/>
              </w:rPr>
              <w:t>Authorization</w:t>
            </w:r>
            <w:r>
              <w:rPr/>
              <w:t xml:space="preserve"> header.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bearer</w:t>
            </w:r>
          </w:p>
        </w:tc>
      </w:tr>
      <w:tr>
        <w:trPr/>
        <w:tc>
          <w:tcPr>
            <w:tcW w:w="13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Bearer token</w:t>
            </w:r>
            <w:r>
              <w:rPr/>
              <w:t xml:space="preserve"> (only if </w:t>
            </w:r>
            <w:r>
              <w:rPr>
                <w:rStyle w:val="SourceText"/>
              </w:rPr>
              <w:t>auth_mode=bearer</w:t>
            </w:r>
            <w:r>
              <w:rPr/>
              <w:t>)</w:t>
            </w:r>
          </w:p>
        </w:tc>
        <w:tc>
          <w:tcPr>
            <w:tcW w:w="17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Long random string. Rotate by emailing ops + redeploying.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64-char base64</w:t>
            </w:r>
          </w:p>
        </w:tc>
      </w:tr>
      <w:tr>
        <w:trPr/>
        <w:tc>
          <w:tcPr>
            <w:tcW w:w="13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Per-leg timeout</w:t>
            </w:r>
          </w:p>
        </w:tc>
        <w:tc>
          <w:tcPr>
            <w:tcW w:w="17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How long we wait for your handler reply. Default 5s; max 10s. Stay well under the MNO's session budget.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5</w:t>
            </w:r>
          </w:p>
        </w:tc>
      </w:tr>
      <w:tr>
        <w:trPr/>
        <w:tc>
          <w:tcPr>
            <w:tcW w:w="13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Owner email</w:t>
            </w:r>
          </w:p>
        </w:tc>
        <w:tc>
          <w:tcPr>
            <w:tcW w:w="17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portal user that sees this shortcode's reports + can manage it.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ops@example.com</w:t>
            </w:r>
          </w:p>
        </w:tc>
      </w:tr>
    </w:tbl>
    <w:p>
      <w:pPr>
        <w:pStyle w:val="BodyText"/>
        <w:bidi w:val="0"/>
        <w:jc w:val="left"/>
        <w:rPr/>
      </w:pPr>
      <w:r>
        <w:rPr/>
        <w:t>Once provisioned, MNO traffic to your code/slug starts flowing immediately.</w:t>
      </w:r>
    </w:p>
    <w:p>
      <w:pPr>
        <w:pStyle w:val="Heading2pagebreak"/>
        <w:bidi w:val="0"/>
        <w:ind w:hanging="0" w:left="0" w:right="0"/>
        <w:jc w:val="left"/>
        <w:rPr/>
      </w:pPr>
      <w:bookmarkStart w:id="2" w:name="request"/>
      <w:bookmarkEnd w:id="2"/>
      <w:r>
        <w:rPr/>
        <w:t>3. Request shape — what we POST to your handler</w:t>
      </w:r>
    </w:p>
    <w:p>
      <w:pPr>
        <w:pStyle w:val="BodyText"/>
        <w:bidi w:val="0"/>
        <w:jc w:val="left"/>
        <w:rPr/>
      </w:pPr>
      <w:r>
        <w:rPr/>
        <w:t xml:space="preserve">Gateway → handler request </w:t>
      </w:r>
    </w:p>
    <w:p>
      <w:pPr>
        <w:pStyle w:val="PreformattedText"/>
        <w:bidi w:val="0"/>
        <w:jc w:val="left"/>
        <w:rPr/>
      </w:pPr>
      <w:r>
        <w:rPr/>
        <w:t>POST  https://api.example.com/ussd</w:t>
      </w:r>
    </w:p>
    <w:p>
      <w:pPr>
        <w:pStyle w:val="PreformattedText"/>
        <w:bidi w:val="0"/>
        <w:jc w:val="left"/>
        <w:rPr/>
      </w:pPr>
      <w:r>
        <w:rPr/>
        <w:t>Content-Type: application/json</w:t>
      </w:r>
    </w:p>
    <w:p>
      <w:pPr>
        <w:pStyle w:val="PreformattedText"/>
        <w:bidi w:val="0"/>
        <w:jc w:val="left"/>
        <w:rPr/>
      </w:pPr>
      <w:r>
        <w:rPr/>
        <w:t>Authorization: Bearer &lt;your-token&gt;          # only if auth_mode=bearer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{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"operator":     "vodacom",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"msisdn":       "255712345678",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"session_id":   "ABC123",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"service_code": "*123#",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"ussd_string":  "1*2",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"event":        "start",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"raw_payload":  { ... full MNO-native payload ... }</w:t>
      </w:r>
    </w:p>
    <w:p>
      <w:pPr>
        <w:pStyle w:val="PreformattedText"/>
        <w:bidi w:val="0"/>
        <w:spacing w:before="0" w:after="283"/>
        <w:jc w:val="left"/>
        <w:rPr/>
      </w:pPr>
      <w:r>
        <w:rPr/>
        <w:t>}</w:t>
      </w:r>
    </w:p>
    <w:p>
      <w:pPr>
        <w:pStyle w:val="Heading3"/>
        <w:bidi w:val="0"/>
        <w:jc w:val="left"/>
        <w:rPr/>
      </w:pPr>
      <w:r>
        <w:rPr/>
        <w:t>Field reference</w:t>
      </w:r>
    </w:p>
    <w:tbl>
      <w:tblPr>
        <w:tblW w:w="458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17"/>
        <w:gridCol w:w="976"/>
        <w:gridCol w:w="2587"/>
      </w:tblGrid>
      <w:tr>
        <w:trPr>
          <w:tblHeader w:val="true"/>
        </w:trPr>
        <w:tc>
          <w:tcPr>
            <w:tcW w:w="101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Field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Type</w:t>
            </w:r>
          </w:p>
        </w:tc>
        <w:tc>
          <w:tcPr>
            <w:tcW w:w="258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Notes</w:t>
            </w:r>
          </w:p>
        </w:tc>
      </w:tr>
      <w:tr>
        <w:trPr/>
        <w:tc>
          <w:tcPr>
            <w:tcW w:w="10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operator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"vodacom" | "airtel" | "tigo" | "halotel"</w:t>
            </w:r>
          </w:p>
        </w:tc>
        <w:tc>
          <w:tcPr>
            <w:tcW w:w="25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Canonical MNO key. Always present.</w:t>
            </w:r>
          </w:p>
        </w:tc>
      </w:tr>
      <w:tr>
        <w:trPr/>
        <w:tc>
          <w:tcPr>
            <w:tcW w:w="10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msisdn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25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International, </w:t>
            </w:r>
            <w:r>
              <w:rPr>
                <w:rStyle w:val="Strong"/>
              </w:rPr>
              <w:t xml:space="preserve">no leading </w:t>
            </w:r>
            <w:r>
              <w:rPr>
                <w:rStyle w:val="SourceText"/>
              </w:rPr>
              <w:t>+</w:t>
            </w:r>
            <w:r>
              <w:rPr/>
              <w:t xml:space="preserve"> (e.g. </w:t>
            </w:r>
            <w:r>
              <w:rPr>
                <w:rStyle w:val="SourceText"/>
              </w:rPr>
              <w:t>255712345678</w:t>
            </w:r>
            <w:r>
              <w:rPr/>
              <w:t>). The subscriber's number.</w:t>
            </w:r>
          </w:p>
        </w:tc>
      </w:tr>
      <w:tr>
        <w:trPr/>
        <w:tc>
          <w:tcPr>
            <w:tcW w:w="10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session_id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25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MNO-issued session identifier. Stable across every leg of one USSD session. Use this as the key in your per-user session state.</w:t>
            </w:r>
          </w:p>
        </w:tc>
      </w:tr>
      <w:tr>
        <w:trPr/>
        <w:tc>
          <w:tcPr>
            <w:tcW w:w="10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service_code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25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What the user dialed (</w:t>
            </w:r>
            <w:r>
              <w:rPr>
                <w:rStyle w:val="SourceText"/>
              </w:rPr>
              <w:t>*123#</w:t>
            </w:r>
            <w:r>
              <w:rPr/>
              <w:t>) OR the partner slug (</w:t>
            </w:r>
            <w:r>
              <w:rPr>
                <w:rStyle w:val="SourceText"/>
              </w:rPr>
              <w:t>glptigo</w:t>
            </w:r>
            <w:r>
              <w:rPr/>
              <w:t>) — matches what was onboarded. Stable across legs.</w:t>
            </w:r>
          </w:p>
        </w:tc>
      </w:tr>
      <w:tr>
        <w:trPr/>
        <w:tc>
          <w:tcPr>
            <w:tcW w:w="10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ussd_string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25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Accumulated menu trail with </w:t>
            </w:r>
            <w:r>
              <w:rPr>
                <w:rStyle w:val="SourceText"/>
              </w:rPr>
              <w:t>*</w:t>
            </w:r>
            <w:r>
              <w:rPr/>
              <w:t xml:space="preserve"> separators. Empty on </w:t>
            </w:r>
            <w:r>
              <w:rPr>
                <w:rStyle w:val="SourceText"/>
              </w:rPr>
              <w:t>event=start</w:t>
            </w:r>
            <w:r>
              <w:rPr/>
              <w:t xml:space="preserve">; grows on each </w:t>
            </w:r>
            <w:r>
              <w:rPr>
                <w:rStyle w:val="SourceText"/>
              </w:rPr>
              <w:t>input</w:t>
            </w:r>
            <w:r>
              <w:rPr/>
              <w:t xml:space="preserve"> leg as </w:t>
            </w:r>
            <w:r>
              <w:rPr>
                <w:rStyle w:val="SourceText"/>
              </w:rPr>
              <w:t>"1"</w:t>
            </w:r>
            <w:r>
              <w:rPr/>
              <w:t xml:space="preserve">, then </w:t>
            </w:r>
            <w:r>
              <w:rPr>
                <w:rStyle w:val="SourceText"/>
              </w:rPr>
              <w:t>"1*2"</w:t>
            </w:r>
            <w:r>
              <w:rPr/>
              <w:t xml:space="preserve">, then </w:t>
            </w:r>
            <w:r>
              <w:rPr>
                <w:rStyle w:val="SourceText"/>
              </w:rPr>
              <w:t>"1*2*9"</w:t>
            </w:r>
            <w:r>
              <w:rPr/>
              <w:t>, etc.</w:t>
            </w:r>
          </w:p>
        </w:tc>
      </w:tr>
      <w:tr>
        <w:trPr/>
        <w:tc>
          <w:tcPr>
            <w:tcW w:w="10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event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"start" | "input"</w:t>
            </w:r>
          </w:p>
        </w:tc>
        <w:tc>
          <w:tcPr>
            <w:tcW w:w="25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start</w:t>
            </w:r>
            <w:r>
              <w:rPr/>
              <w:t xml:space="preserve"> = the first leg (the dial). </w:t>
            </w:r>
            <w:r>
              <w:rPr>
                <w:rStyle w:val="SourceText"/>
              </w:rPr>
              <w:t>input</w:t>
            </w:r>
            <w:r>
              <w:rPr/>
              <w:t xml:space="preserve"> = every subsequent leg (the user pressed something on the previous menu).</w:t>
            </w:r>
          </w:p>
        </w:tc>
      </w:tr>
      <w:tr>
        <w:trPr/>
        <w:tc>
          <w:tcPr>
            <w:tcW w:w="10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raw_payload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</w:t>
            </w:r>
          </w:p>
        </w:tc>
        <w:tc>
          <w:tcPr>
            <w:tcW w:w="25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original MNO-native payload — useful for forensics / MNO-specific fields not in our unified shape. Don't rely on its structure (different per MNO).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Handler must be idempotent on </w:t>
      </w:r>
      <w:r>
        <w:rPr>
          <w:rStyle w:val="SourceText"/>
        </w:rPr>
        <w:t>(session_id, ussd_string)</w:t>
      </w:r>
    </w:p>
    <w:p>
      <w:pPr>
        <w:pStyle w:val="BodyText"/>
        <w:bidi w:val="0"/>
        <w:jc w:val="left"/>
        <w:rPr/>
      </w:pPr>
      <w:r>
        <w:rPr/>
        <w:t xml:space="preserve">USSD aggregators occasionally retransmit. If you receive the same </w:t>
      </w:r>
      <w:r>
        <w:rPr>
          <w:rStyle w:val="SourceText"/>
        </w:rPr>
        <w:t>(session_id, ussd_string)</w:t>
      </w:r>
      <w:r>
        <w:rPr/>
        <w:t xml:space="preserve"> twice within a few seconds, treat the second as a retry and return the same answer — </w:t>
      </w:r>
      <w:r>
        <w:rPr>
          <w:rStyle w:val="Strong"/>
        </w:rPr>
        <w:t>don't double-charge / double-write</w:t>
      </w:r>
      <w:r>
        <w:rPr/>
        <w:t xml:space="preserve">. </w:t>
      </w:r>
    </w:p>
    <w:p>
      <w:pPr>
        <w:pStyle w:val="Heading2"/>
        <w:bidi w:val="0"/>
        <w:ind w:hanging="0" w:left="0" w:right="0"/>
        <w:jc w:val="left"/>
        <w:rPr/>
      </w:pPr>
      <w:bookmarkStart w:id="3" w:name="reply"/>
      <w:bookmarkEnd w:id="3"/>
      <w:r>
        <w:rPr/>
        <w:t>4. Reply shape — what your handler returns</w:t>
      </w:r>
    </w:p>
    <w:p>
      <w:pPr>
        <w:pStyle w:val="BodyText"/>
        <w:bidi w:val="0"/>
        <w:jc w:val="left"/>
        <w:rPr/>
      </w:pPr>
      <w:r>
        <w:rPr/>
        <w:t xml:space="preserve">You can return </w:t>
      </w:r>
      <w:r>
        <w:rPr>
          <w:rStyle w:val="Strong"/>
        </w:rPr>
        <w:t>either</w:t>
      </w:r>
      <w:r>
        <w:rPr/>
        <w:t xml:space="preserve"> of two formats. Pick whichever fits your stack; the gateway accepts both.</w:t>
      </w:r>
    </w:p>
    <w:p>
      <w:pPr>
        <w:pStyle w:val="Heading3"/>
        <w:bidi w:val="0"/>
        <w:jc w:val="left"/>
        <w:rPr/>
      </w:pPr>
      <w:r>
        <w:rPr/>
        <w:t>4a. JSON (preferred for new integrations)</w:t>
      </w:r>
    </w:p>
    <w:p>
      <w:pPr>
        <w:pStyle w:val="BodyText"/>
        <w:bidi w:val="0"/>
        <w:jc w:val="left"/>
        <w:rPr/>
      </w:pPr>
      <w:r>
        <w:rPr/>
        <w:t xml:space="preserve">CON — continue, prompt for input </w:t>
      </w:r>
    </w:p>
    <w:p>
      <w:pPr>
        <w:pStyle w:val="PreformattedText"/>
        <w:bidi w:val="0"/>
        <w:jc w:val="left"/>
        <w:rPr/>
      </w:pPr>
      <w:r>
        <w:rPr/>
        <w:t>HTTP/1.1 200 OK</w:t>
      </w:r>
    </w:p>
    <w:p>
      <w:pPr>
        <w:pStyle w:val="PreformattedText"/>
        <w:bidi w:val="0"/>
        <w:jc w:val="left"/>
        <w:rPr/>
      </w:pPr>
      <w:r>
        <w:rPr/>
        <w:t>Content-Type: application/json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/>
        <w:t>{ "action": "CON", "message": "Choose option:\n1. Account balance\n2. Buy airtime" }</w:t>
      </w:r>
    </w:p>
    <w:p>
      <w:pPr>
        <w:pStyle w:val="BodyText"/>
        <w:bidi w:val="0"/>
        <w:jc w:val="left"/>
        <w:rPr/>
      </w:pPr>
      <w:r>
        <w:rPr/>
        <w:t xml:space="preserve">END — terminate session </w:t>
      </w:r>
    </w:p>
    <w:p>
      <w:pPr>
        <w:pStyle w:val="PreformattedText"/>
        <w:bidi w:val="0"/>
        <w:jc w:val="left"/>
        <w:rPr/>
      </w:pPr>
      <w:r>
        <w:rPr/>
        <w:t>HTTP/1.1 200 OK</w:t>
      </w:r>
    </w:p>
    <w:p>
      <w:pPr>
        <w:pStyle w:val="PreformattedText"/>
        <w:bidi w:val="0"/>
        <w:jc w:val="left"/>
        <w:rPr/>
      </w:pPr>
      <w:r>
        <w:rPr/>
        <w:t>Content-Type: application/json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/>
        <w:t>{ "action": "END", "message": "Your balance: 1,250 TZS" }</w:t>
      </w:r>
    </w:p>
    <w:p>
      <w:pPr>
        <w:pStyle w:val="Heading3"/>
        <w:bidi w:val="0"/>
        <w:jc w:val="left"/>
        <w:rPr/>
      </w:pPr>
      <w:r>
        <w:rPr/>
        <w:t>4b. Plain text (matches existing aggregator conventions)</w:t>
      </w:r>
    </w:p>
    <w:p>
      <w:pPr>
        <w:pStyle w:val="BodyText"/>
        <w:bidi w:val="0"/>
        <w:jc w:val="left"/>
        <w:rPr/>
      </w:pPr>
      <w:r>
        <w:rPr/>
        <w:t xml:space="preserve">CON — plain text </w:t>
      </w:r>
    </w:p>
    <w:p>
      <w:pPr>
        <w:pStyle w:val="PreformattedText"/>
        <w:bidi w:val="0"/>
        <w:jc w:val="left"/>
        <w:rPr/>
      </w:pPr>
      <w:r>
        <w:rPr/>
        <w:t>HTTP/1.1 200 OK</w:t>
      </w:r>
    </w:p>
    <w:p>
      <w:pPr>
        <w:pStyle w:val="PreformattedText"/>
        <w:bidi w:val="0"/>
        <w:jc w:val="left"/>
        <w:rPr/>
      </w:pPr>
      <w:r>
        <w:rPr/>
        <w:t>Content-Type: text/plain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 Choose option:</w:t>
      </w:r>
    </w:p>
    <w:p>
      <w:pPr>
        <w:pStyle w:val="PreformattedText"/>
        <w:bidi w:val="0"/>
        <w:jc w:val="left"/>
        <w:rPr/>
      </w:pPr>
      <w:r>
        <w:rPr/>
        <w:t>1. Account balance</w:t>
      </w:r>
    </w:p>
    <w:p>
      <w:pPr>
        <w:pStyle w:val="PreformattedText"/>
        <w:bidi w:val="0"/>
        <w:spacing w:before="0" w:after="283"/>
        <w:jc w:val="left"/>
        <w:rPr/>
      </w:pPr>
      <w:r>
        <w:rPr/>
        <w:t>2. Buy airtime</w:t>
      </w:r>
    </w:p>
    <w:p>
      <w:pPr>
        <w:pStyle w:val="BodyText"/>
        <w:bidi w:val="0"/>
        <w:jc w:val="left"/>
        <w:rPr/>
      </w:pPr>
      <w:r>
        <w:rPr/>
        <w:t xml:space="preserve">END — plain text </w:t>
      </w:r>
    </w:p>
    <w:p>
      <w:pPr>
        <w:pStyle w:val="PreformattedText"/>
        <w:bidi w:val="0"/>
        <w:jc w:val="left"/>
        <w:rPr/>
      </w:pPr>
      <w:r>
        <w:rPr/>
        <w:t>HTTP/1.1 200 OK</w:t>
      </w:r>
    </w:p>
    <w:p>
      <w:pPr>
        <w:pStyle w:val="PreformattedText"/>
        <w:bidi w:val="0"/>
        <w:jc w:val="left"/>
        <w:rPr/>
      </w:pPr>
      <w:r>
        <w:rPr/>
        <w:t>Content-Type: text/plain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/>
        <w:t>END Your balance: 1,250 TZS</w:t>
      </w:r>
    </w:p>
    <w:p>
      <w:pPr>
        <w:pStyle w:val="Heading3"/>
        <w:bidi w:val="0"/>
        <w:jc w:val="left"/>
        <w:rPr/>
      </w:pPr>
      <w:r>
        <w:rPr/>
        <w:t>Action meaning</w:t>
      </w:r>
    </w:p>
    <w:tbl>
      <w:tblPr>
        <w:tblW w:w="458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06"/>
        <w:gridCol w:w="1981"/>
        <w:gridCol w:w="1893"/>
      </w:tblGrid>
      <w:tr>
        <w:trPr>
          <w:tblHeader w:val="true"/>
        </w:trPr>
        <w:tc>
          <w:tcPr>
            <w:tcW w:w="7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action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What the user sees</w:t>
            </w:r>
          </w:p>
        </w:tc>
        <w:tc>
          <w:tcPr>
            <w:tcW w:w="189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Session continues?</w:t>
            </w:r>
          </w:p>
        </w:tc>
      </w:tr>
      <w:tr>
        <w:trPr/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Your </w:t>
            </w:r>
            <w:r>
              <w:rPr>
                <w:rStyle w:val="SourceText"/>
              </w:rPr>
              <w:t>message</w:t>
            </w:r>
            <w:r>
              <w:rPr/>
              <w:t xml:space="preserve"> displayed; </w:t>
            </w:r>
            <w:r>
              <w:rPr>
                <w:rStyle w:val="Strong"/>
              </w:rPr>
              <w:t>input box appears below</w:t>
            </w:r>
            <w:r>
              <w:rPr/>
              <w:t xml:space="preserve"> for the next leg.</w:t>
            </w:r>
          </w:p>
        </w:tc>
        <w:tc>
          <w:tcPr>
            <w:tcW w:w="18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yes — gateway expects another inbound leg with </w:t>
            </w:r>
            <w:r>
              <w:rPr>
                <w:rStyle w:val="SourceText"/>
              </w:rPr>
              <w:t>event="input"</w:t>
            </w:r>
          </w:p>
        </w:tc>
      </w:tr>
      <w:tr>
        <w:trPr/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END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Your </w:t>
            </w:r>
            <w:r>
              <w:rPr>
                <w:rStyle w:val="SourceText"/>
              </w:rPr>
              <w:t>message</w:t>
            </w:r>
            <w:r>
              <w:rPr/>
              <w:t xml:space="preserve"> displayed; </w:t>
            </w:r>
            <w:r>
              <w:rPr>
                <w:rStyle w:val="Strong"/>
              </w:rPr>
              <w:t>no input box</w:t>
            </w:r>
            <w:r>
              <w:rPr/>
              <w:t>. Session terminates after they read it.</w:t>
            </w:r>
          </w:p>
        </w:tc>
        <w:tc>
          <w:tcPr>
            <w:tcW w:w="18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— final leg</w:t>
            </w:r>
          </w:p>
        </w:tc>
      </w:tr>
    </w:tbl>
    <w:p>
      <w:pPr>
        <w:pStyle w:val="Heading3"/>
        <w:bidi w:val="0"/>
        <w:jc w:val="left"/>
        <w:rPr/>
      </w:pPr>
      <w:r>
        <w:rPr/>
        <w:t>Message limits</w:t>
      </w:r>
    </w:p>
    <w:p>
      <w:pPr>
        <w:pStyle w:val="BodyText"/>
        <w:bidi w:val="0"/>
        <w:ind w:hanging="0" w:left="0" w:right="0"/>
        <w:jc w:val="left"/>
        <w:rPr/>
      </w:pPr>
      <w:r>
        <w:rPr>
          <w:bdr w:val="single" w:sz="18" w:space="9" w:color="FF0000"/>
        </w:rPr>
        <w:t xml:space="preserve">USSD frames have a hard limit of </w:t>
      </w:r>
      <w:r>
        <w:rPr>
          <w:rStyle w:val="Strong"/>
          <w:bdr w:val="single" w:sz="18" w:space="9" w:color="FF0000"/>
        </w:rPr>
        <w:t>~182 characters</w:t>
      </w:r>
      <w:r>
        <w:rPr>
          <w:bdr w:val="single" w:sz="18" w:space="9" w:color="FF0000"/>
        </w:rPr>
        <w:t xml:space="preserve"> (depends on MNO/handset). Keep messages short, count newlines as characters. Long messages get truncated by the MNO — test on a real device before going live. </w:t>
      </w:r>
    </w:p>
    <w:p>
      <w:pPr>
        <w:pStyle w:val="Heading2pagebreak"/>
        <w:bidi w:val="0"/>
        <w:ind w:hanging="0" w:left="0" w:right="0"/>
        <w:jc w:val="left"/>
        <w:rPr/>
      </w:pPr>
      <w:bookmarkStart w:id="4" w:name="lifecycle"/>
      <w:bookmarkEnd w:id="4"/>
      <w:r>
        <w:rPr/>
        <w:t xml:space="preserve">5. Lifecycle — what </w:t>
      </w:r>
      <w:r>
        <w:rPr>
          <w:rStyle w:val="SourceText"/>
        </w:rPr>
        <w:t>event</w:t>
      </w:r>
      <w:r>
        <w:rPr/>
        <w:t xml:space="preserve"> will I see?</w:t>
      </w:r>
    </w:p>
    <w:p>
      <w:pPr>
        <w:pStyle w:val="BodyText"/>
        <w:bidi w:val="0"/>
        <w:jc w:val="left"/>
        <w:rPr/>
      </w:pPr>
      <w:r>
        <w:rPr/>
        <w:t>The gateway only ever forwards two lifecycle events to your handler:</w:t>
      </w:r>
    </w:p>
    <w:tbl>
      <w:tblPr>
        <w:tblW w:w="458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95"/>
        <w:gridCol w:w="2117"/>
        <w:gridCol w:w="1868"/>
      </w:tblGrid>
      <w:tr>
        <w:trPr>
          <w:tblHeader w:val="true"/>
        </w:trPr>
        <w:tc>
          <w:tcPr>
            <w:tcW w:w="59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event</w:t>
            </w:r>
          </w:p>
        </w:tc>
        <w:tc>
          <w:tcPr>
            <w:tcW w:w="211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When</w:t>
            </w:r>
          </w:p>
        </w:tc>
        <w:tc>
          <w:tcPr>
            <w:tcW w:w="186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What ussd_string is</w:t>
            </w:r>
          </w:p>
        </w:tc>
      </w:tr>
      <w:tr>
        <w:trPr/>
        <w:tc>
          <w:tcPr>
            <w:tcW w:w="5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start</w:t>
            </w:r>
          </w:p>
        </w:tc>
        <w:tc>
          <w:tcPr>
            <w:tcW w:w="21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First leg — the user just dialed your code</w:t>
            </w:r>
          </w:p>
        </w:tc>
        <w:tc>
          <w:tcPr>
            <w:tcW w:w="18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""</w:t>
            </w:r>
            <w:r>
              <w:rPr/>
              <w:t xml:space="preserve"> (empty)</w:t>
            </w:r>
          </w:p>
        </w:tc>
      </w:tr>
      <w:tr>
        <w:trPr/>
        <w:tc>
          <w:tcPr>
            <w:tcW w:w="5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input</w:t>
            </w:r>
          </w:p>
        </w:tc>
        <w:tc>
          <w:tcPr>
            <w:tcW w:w="21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Subsequent leg — the user pressed something on the previous menu</w:t>
            </w:r>
          </w:p>
        </w:tc>
        <w:tc>
          <w:tcPr>
            <w:tcW w:w="18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accumulated trail (e.g. </w:t>
            </w:r>
            <w:r>
              <w:rPr>
                <w:rStyle w:val="SourceText"/>
              </w:rPr>
              <w:t>"1"</w:t>
            </w:r>
            <w:r>
              <w:rPr/>
              <w:t xml:space="preserve">, </w:t>
            </w:r>
            <w:r>
              <w:rPr>
                <w:rStyle w:val="SourceText"/>
              </w:rPr>
              <w:t>"1*2"</w:t>
            </w:r>
            <w:r>
              <w:rPr/>
              <w:t xml:space="preserve">, </w:t>
            </w:r>
            <w:r>
              <w:rPr>
                <w:rStyle w:val="SourceText"/>
              </w:rPr>
              <w:t>"1*2*9"</w:t>
            </w:r>
            <w:r>
              <w:rPr/>
              <w:t>)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You will NEVER see: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user_cancelled</w:t>
      </w:r>
      <w:r>
        <w:rPr/>
        <w:t xml:space="preserve"> — the user pressed Cancel. The gateway acks the MNO directly and your session is silently gone.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timeout</w:t>
      </w:r>
      <w:r>
        <w:rPr/>
        <w:t xml:space="preserve"> — the MNO closed the session (took too long between legs).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charge_failed</w:t>
      </w:r>
      <w:r>
        <w:rPr/>
        <w:t xml:space="preserve"> (Vodacom premium-rate) — Vodacom's billing said no.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Halotel's </w:t>
      </w:r>
      <w:r>
        <w:rPr>
          <w:rStyle w:val="SourceText"/>
        </w:rPr>
        <w:t>display_ack</w:t>
      </w:r>
      <w:r>
        <w:rPr/>
        <w:t xml:space="preserve"> (type=103) — informational; no need to act. </w:t>
      </w:r>
    </w:p>
    <w:p>
      <w:pPr>
        <w:pStyle w:val="BodyText"/>
        <w:bidi w:val="0"/>
        <w:jc w:val="left"/>
        <w:rPr/>
      </w:pPr>
      <w:r>
        <w:rPr/>
        <w:t xml:space="preserve">If you maintain server-side session state keyed by </w:t>
      </w:r>
      <w:r>
        <w:rPr>
          <w:rStyle w:val="SourceText"/>
        </w:rPr>
        <w:t>session_id</w:t>
      </w:r>
      <w:r>
        <w:rPr/>
        <w:t xml:space="preserve">, expire it after </w:t>
      </w:r>
      <w:r>
        <w:rPr>
          <w:rStyle w:val="Strong"/>
        </w:rPr>
        <w:t>~2 minutes of inactivity</w:t>
      </w:r>
      <w:r>
        <w:rPr/>
        <w:t xml:space="preserve"> (USSD sessions live ~60–90s typically). You won't get notified when a session ends without an </w:t>
      </w:r>
      <w:r>
        <w:rPr>
          <w:rStyle w:val="SourceText"/>
        </w:rPr>
        <w:t>END</w:t>
      </w:r>
      <w:r>
        <w:rPr/>
        <w:t xml:space="preserve"> from you. </w:t>
      </w:r>
    </w:p>
    <w:p>
      <w:pPr>
        <w:pStyle w:val="Heading2"/>
        <w:bidi w:val="0"/>
        <w:ind w:hanging="0" w:left="0" w:right="0"/>
        <w:jc w:val="left"/>
        <w:rPr/>
      </w:pPr>
      <w:bookmarkStart w:id="5" w:name="auth"/>
      <w:bookmarkEnd w:id="5"/>
      <w:r>
        <w:rPr/>
        <w:t>6. Authentication</w:t>
      </w:r>
    </w:p>
    <w:tbl>
      <w:tblPr>
        <w:tblW w:w="458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90"/>
        <w:gridCol w:w="1887"/>
        <w:gridCol w:w="2103"/>
      </w:tblGrid>
      <w:tr>
        <w:trPr>
          <w:tblHeader w:val="true"/>
        </w:trPr>
        <w:tc>
          <w:tcPr>
            <w:tcW w:w="59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Mode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When to use</w:t>
            </w:r>
          </w:p>
        </w:tc>
        <w:tc>
          <w:tcPr>
            <w:tcW w:w="210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What we send</w:t>
            </w:r>
          </w:p>
        </w:tc>
      </w:tr>
      <w:tr>
        <w:trPr/>
        <w:tc>
          <w:tcPr>
            <w:tcW w:w="5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none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Your handler is on a private VPN + IP-allowlist that only we can reach.</w:t>
            </w:r>
          </w:p>
        </w:tc>
        <w:tc>
          <w:tcPr>
            <w:tcW w:w="21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No </w:t>
            </w:r>
            <w:r>
              <w:rPr>
                <w:rStyle w:val="SourceText"/>
              </w:rPr>
              <w:t>Authorization</w:t>
            </w:r>
            <w:r>
              <w:rPr/>
              <w:t xml:space="preserve"> header.</w:t>
            </w:r>
          </w:p>
        </w:tc>
      </w:tr>
      <w:tr>
        <w:trPr/>
        <w:tc>
          <w:tcPr>
            <w:tcW w:w="5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bearer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 handler (or layered defence over network controls).</w:t>
            </w:r>
          </w:p>
        </w:tc>
        <w:tc>
          <w:tcPr>
            <w:tcW w:w="21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Authorization: Bearer &lt;your-token&gt;</w:t>
            </w:r>
            <w:r>
              <w:rPr/>
              <w:t xml:space="preserve"> — exact string match. Token never rotates without your action; we don't auto-rotate.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To rotate a bearer token:</w:t>
      </w:r>
      <w:r>
        <w:rPr/>
        <w:t xml:space="preserve"> email ops with the new value; we'll update the DB row at a coordination time. Plan for a brief window where both old and new tokens are accepted on your side.</w:t>
      </w:r>
    </w:p>
    <w:p>
      <w:pPr>
        <w:pStyle w:val="BodyText"/>
        <w:bidi w:val="0"/>
        <w:jc w:val="left"/>
        <w:rPr/>
      </w:pPr>
      <w:r>
        <w:rPr/>
        <w:t xml:space="preserve">We do </w:t>
      </w:r>
      <w:r>
        <w:rPr>
          <w:rStyle w:val="Strong"/>
        </w:rPr>
        <w:t>not</w:t>
      </w:r>
      <w:r>
        <w:rPr/>
        <w:t xml:space="preserve"> sign request bodies (no HMAC). If body integrity matters to you, terminate TLS on your handler and trust the connection.</w:t>
      </w:r>
    </w:p>
    <w:p>
      <w:pPr>
        <w:pStyle w:val="Heading2"/>
        <w:bidi w:val="0"/>
        <w:ind w:hanging="0" w:left="0" w:right="0"/>
        <w:jc w:val="left"/>
        <w:rPr/>
      </w:pPr>
      <w:bookmarkStart w:id="6" w:name="timeouts"/>
      <w:bookmarkEnd w:id="6"/>
      <w:r>
        <w:rPr/>
        <w:t>7. Timeouts, retries, error handling</w:t>
      </w:r>
    </w:p>
    <w:p>
      <w:pPr>
        <w:pStyle w:val="Heading3"/>
        <w:bidi w:val="0"/>
        <w:jc w:val="left"/>
        <w:rPr/>
      </w:pPr>
      <w:r>
        <w:rPr/>
        <w:t>Timeouts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We wait </w:t>
      </w:r>
      <w:r>
        <w:rPr>
          <w:rStyle w:val="Strong"/>
        </w:rPr>
        <w:t xml:space="preserve">at most </w:t>
      </w:r>
      <w:r>
        <w:rPr>
          <w:rStyle w:val="SourceText"/>
        </w:rPr>
        <w:t>timeout_secs</w:t>
      </w:r>
      <w:r>
        <w:rPr/>
        <w:t xml:space="preserve"> (per-shortcode, default 5s) for your reply.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If you don't respond in time, the gateway sends the MNO an </w:t>
      </w:r>
      <w:r>
        <w:rPr>
          <w:rStyle w:val="SourceText"/>
        </w:rPr>
        <w:t>END Service unavailable</w:t>
      </w:r>
      <w:r>
        <w:rPr/>
        <w:t xml:space="preserve"> and logs the leg with </w:t>
      </w:r>
      <w:r>
        <w:rPr>
          <w:rStyle w:val="SourceText"/>
        </w:rPr>
        <w:t>error_class="timeout"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Plan for ≤ 3s p99 latency</w:t>
      </w:r>
      <w:r>
        <w:rPr/>
        <w:t xml:space="preserve"> in your handler. The MNO's overall session budget is ~10s; we need to leave headroom for the round-trip back to them. </w:t>
      </w:r>
    </w:p>
    <w:p>
      <w:pPr>
        <w:pStyle w:val="Heading3"/>
        <w:bidi w:val="0"/>
        <w:jc w:val="left"/>
        <w:rPr/>
      </w:pPr>
      <w:r>
        <w:rPr/>
        <w:t>Retries</w:t>
      </w:r>
    </w:p>
    <w:p>
      <w:pPr>
        <w:pStyle w:val="BodyText"/>
        <w:bidi w:val="0"/>
        <w:jc w:val="left"/>
        <w:rPr/>
      </w:pPr>
      <w:r>
        <w:rPr/>
        <w:t xml:space="preserve">USSD has </w:t>
      </w:r>
      <w:r>
        <w:rPr>
          <w:rStyle w:val="Strong"/>
        </w:rPr>
        <w:t>no retry semantics</w:t>
      </w:r>
      <w:r>
        <w:rPr/>
        <w:t xml:space="preserve">. We do </w:t>
      </w:r>
      <w:r>
        <w:rPr>
          <w:rStyle w:val="Strong"/>
        </w:rPr>
        <w:t>not</w:t>
      </w:r>
      <w:r>
        <w:rPr/>
        <w:t xml:space="preserve"> retry your handler if it errors or times out — the user sees </w:t>
      </w:r>
      <w:r>
        <w:rPr>
          <w:rStyle w:val="SourceText"/>
        </w:rPr>
        <w:t>Service unavailable</w:t>
      </w:r>
      <w:r>
        <w:rPr/>
        <w:t xml:space="preserve"> and the session is over. If your handler is briefly unhealthy, sessions during that window are lost. There's no make-up later. Build for low-latency, high-availability. </w:t>
      </w:r>
    </w:p>
    <w:p>
      <w:pPr>
        <w:pStyle w:val="Heading3"/>
        <w:bidi w:val="0"/>
        <w:jc w:val="left"/>
        <w:rPr/>
      </w:pPr>
      <w:r>
        <w:rPr/>
        <w:t>What happens on each error class</w:t>
      </w:r>
    </w:p>
    <w:tbl>
      <w:tblPr>
        <w:tblW w:w="458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30"/>
        <w:gridCol w:w="1283"/>
        <w:gridCol w:w="1267"/>
      </w:tblGrid>
      <w:tr>
        <w:trPr>
          <w:tblHeader w:val="true"/>
        </w:trPr>
        <w:tc>
          <w:tcPr>
            <w:tcW w:w="203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Handler returns</w:t>
            </w:r>
          </w:p>
        </w:tc>
        <w:tc>
          <w:tcPr>
            <w:tcW w:w="128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What the user sees</w:t>
            </w:r>
          </w:p>
        </w:tc>
        <w:tc>
          <w:tcPr>
            <w:tcW w:w="126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Logged error_class</w:t>
            </w:r>
          </w:p>
        </w:tc>
      </w:tr>
      <w:tr>
        <w:trPr/>
        <w:tc>
          <w:tcPr>
            <w:tcW w:w="20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HTTP 4xx / 5xx</w:t>
            </w:r>
          </w:p>
        </w:tc>
        <w:tc>
          <w:tcPr>
            <w:tcW w:w="12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END Service unavailable. Please try later.</w:t>
            </w:r>
          </w:p>
        </w:tc>
        <w:tc>
          <w:tcPr>
            <w:tcW w:w="12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non2xx</w:t>
            </w:r>
          </w:p>
        </w:tc>
      </w:tr>
      <w:tr>
        <w:trPr/>
        <w:tc>
          <w:tcPr>
            <w:tcW w:w="20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Connection timeout / refused</w:t>
            </w:r>
          </w:p>
        </w:tc>
        <w:tc>
          <w:tcPr>
            <w:tcW w:w="12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same</w:t>
            </w:r>
          </w:p>
        </w:tc>
        <w:tc>
          <w:tcPr>
            <w:tcW w:w="12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transport</w:t>
            </w:r>
          </w:p>
        </w:tc>
      </w:tr>
      <w:tr>
        <w:trPr/>
        <w:tc>
          <w:tcPr>
            <w:tcW w:w="20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Reply that isn't valid </w:t>
            </w:r>
            <w:r>
              <w:rPr>
                <w:rStyle w:val="SourceText"/>
              </w:rPr>
              <w:t>CON</w:t>
            </w:r>
            <w:r>
              <w:rPr/>
              <w:t>/</w:t>
            </w:r>
            <w:r>
              <w:rPr>
                <w:rStyle w:val="SourceText"/>
              </w:rPr>
              <w:t>END</w:t>
            </w:r>
            <w:r>
              <w:rPr/>
              <w:t xml:space="preserve"> JSON or plain text</w:t>
            </w:r>
          </w:p>
        </w:tc>
        <w:tc>
          <w:tcPr>
            <w:tcW w:w="12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same</w:t>
            </w:r>
          </w:p>
        </w:tc>
        <w:tc>
          <w:tcPr>
            <w:tcW w:w="12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unparseable</w:t>
            </w:r>
          </w:p>
        </w:tc>
      </w:tr>
      <w:tr>
        <w:trPr/>
        <w:tc>
          <w:tcPr>
            <w:tcW w:w="20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200 OK</w:t>
            </w:r>
            <w:r>
              <w:rPr/>
              <w:t xml:space="preserve"> with valid </w:t>
            </w:r>
            <w:r>
              <w:rPr>
                <w:rStyle w:val="SourceText"/>
              </w:rPr>
              <w:t>CON ...</w:t>
            </w:r>
            <w:r>
              <w:rPr/>
              <w:t xml:space="preserve"> / </w:t>
            </w:r>
            <w:r>
              <w:rPr>
                <w:rStyle w:val="SourceText"/>
              </w:rPr>
              <w:t>END ...</w:t>
            </w:r>
          </w:p>
        </w:tc>
        <w:tc>
          <w:tcPr>
            <w:tcW w:w="12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your </w:t>
            </w:r>
            <w:r>
              <w:rPr>
                <w:rStyle w:val="SourceText"/>
              </w:rPr>
              <w:t>message</w:t>
            </w:r>
          </w:p>
        </w:tc>
        <w:tc>
          <w:tcPr>
            <w:tcW w:w="12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(no error)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All errors are logged with the full </w:t>
      </w:r>
      <w:r>
        <w:rPr>
          <w:rStyle w:val="SourceText"/>
        </w:rPr>
        <w:t>raw_payload</w:t>
      </w:r>
      <w:r>
        <w:rPr/>
        <w:t>, your handler URL, and the elapsed time. The shortcode owner sees these on the dashboard immediately.</w:t>
      </w:r>
    </w:p>
    <w:p>
      <w:pPr>
        <w:pStyle w:val="Heading2pagebreak"/>
        <w:bidi w:val="0"/>
        <w:ind w:hanging="0" w:left="0" w:right="0"/>
        <w:jc w:val="left"/>
        <w:rPr/>
      </w:pPr>
      <w:bookmarkStart w:id="7" w:name="mno"/>
      <w:bookmarkEnd w:id="7"/>
      <w:r>
        <w:rPr/>
        <w:t>8. Per-MNO quirks worth knowing</w:t>
      </w:r>
    </w:p>
    <w:p>
      <w:pPr>
        <w:pStyle w:val="BodyText"/>
        <w:bidi w:val="0"/>
        <w:jc w:val="left"/>
        <w:rPr/>
      </w:pPr>
      <w:r>
        <w:rPr/>
        <w:t>These are all handled by the gateway; your handler sees the unified shape. They're documented here so you understand what arrives:</w:t>
      </w:r>
    </w:p>
    <w:p>
      <w:pPr>
        <w:pStyle w:val="Heading3"/>
        <w:bidi w:val="0"/>
        <w:jc w:val="left"/>
        <w:rPr/>
      </w:pPr>
      <w:r>
        <w:rPr/>
        <w:t>Vodacom TruRoute XML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MNO uses XML POST or GET to us; gets translated to JSON for you.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Premium charging (</w:t>
      </w:r>
      <w:r>
        <w:rPr>
          <w:rStyle w:val="SourceText"/>
        </w:rPr>
        <w:t>type=10</w:t>
      </w:r>
      <w:r>
        <w:rPr/>
        <w:t xml:space="preserve">) is filtered out before reaching you.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service_code</w:t>
      </w:r>
      <w:r>
        <w:rPr/>
        <w:t xml:space="preserve"> is the dialed code (</w:t>
      </w:r>
      <w:r>
        <w:rPr>
          <w:rStyle w:val="SourceText"/>
        </w:rPr>
        <w:t>*123#</w:t>
      </w:r>
      <w:r>
        <w:rPr/>
        <w:t xml:space="preserve">). </w:t>
      </w:r>
    </w:p>
    <w:p>
      <w:pPr>
        <w:pStyle w:val="Heading3"/>
        <w:bidi w:val="0"/>
        <w:jc w:val="left"/>
        <w:rPr/>
      </w:pPr>
      <w:r>
        <w:rPr/>
        <w:t>Airtel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Per-partner URLs at the MNO (your slug </w:t>
      </w:r>
      <w:r>
        <w:rPr>
          <w:rStyle w:val="SourceText"/>
        </w:rPr>
        <w:t>glpair</w:t>
      </w:r>
      <w:r>
        <w:rPr/>
        <w:t xml:space="preserve"> is the routing key on our side).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No first-leg flag from the MNO — we detect via session-cache presence.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service_code</w:t>
      </w:r>
      <w:r>
        <w:rPr/>
        <w:t xml:space="preserve"> is your partner slug (e.g. </w:t>
      </w:r>
      <w:r>
        <w:rPr>
          <w:rStyle w:val="SourceText"/>
        </w:rPr>
        <w:t>glpair</w:t>
      </w:r>
      <w:r>
        <w:rPr/>
        <w:t xml:space="preserve">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The actual dialed USSD (e.g. </w:t>
      </w:r>
      <w:r>
        <w:rPr>
          <w:rStyle w:val="SourceText"/>
        </w:rPr>
        <w:t>*147*03#</w:t>
      </w:r>
      <w:r>
        <w:rPr/>
        <w:t xml:space="preserve">) appears in </w:t>
      </w:r>
      <w:r>
        <w:rPr>
          <w:rStyle w:val="SourceText"/>
        </w:rPr>
        <w:t>raw_payload.dialed_code</w:t>
      </w:r>
      <w:r>
        <w:rPr/>
        <w:t xml:space="preserve"> on the </w:t>
      </w:r>
      <w:r>
        <w:rPr>
          <w:rStyle w:val="SourceText"/>
        </w:rPr>
        <w:t>start</w:t>
      </w:r>
      <w:r>
        <w:rPr/>
        <w:t xml:space="preserve"> leg only. </w:t>
      </w:r>
    </w:p>
    <w:p>
      <w:pPr>
        <w:pStyle w:val="Heading3"/>
        <w:bidi w:val="0"/>
        <w:jc w:val="left"/>
        <w:rPr/>
      </w:pPr>
      <w:r>
        <w:rPr/>
        <w:t>Tigo (Yas)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Two parameter schemes in concurrent use at the MNO (we abstract both). The dialed code appears in </w:t>
      </w:r>
      <w:r>
        <w:rPr>
          <w:rStyle w:val="SourceText"/>
        </w:rPr>
        <w:t>raw_payload.dialed_code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service_code</w:t>
      </w:r>
      <w:r>
        <w:rPr/>
        <w:t xml:space="preserve"> is your partner slug (e.g. </w:t>
      </w:r>
      <w:r>
        <w:rPr>
          <w:rStyle w:val="SourceText"/>
        </w:rPr>
        <w:t>glptigo</w:t>
      </w:r>
      <w:r>
        <w:rPr/>
        <w:t xml:space="preserve">). </w:t>
      </w:r>
    </w:p>
    <w:p>
      <w:pPr>
        <w:pStyle w:val="Heading3"/>
        <w:bidi w:val="0"/>
        <w:jc w:val="left"/>
        <w:rPr/>
      </w:pPr>
      <w:r>
        <w:rPr/>
        <w:t>Halotel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The only MNO with </w:t>
      </w:r>
      <w:r>
        <w:rPr>
          <w:rStyle w:val="Strong"/>
        </w:rPr>
        <w:t>bidirectional SOAP</w:t>
      </w:r>
      <w:r>
        <w:rPr/>
        <w:t xml:space="preserve">: our reply to your </w:t>
      </w:r>
      <w:r>
        <w:rPr>
          <w:rStyle w:val="SourceText"/>
        </w:rPr>
        <w:t>CON</w:t>
      </w:r>
      <w:r>
        <w:rPr/>
        <w:t>/</w:t>
      </w:r>
      <w:r>
        <w:rPr>
          <w:rStyle w:val="SourceText"/>
        </w:rPr>
        <w:t>END</w:t>
      </w:r>
      <w:r>
        <w:rPr/>
        <w:t xml:space="preserve"> is pushed back to Halotel on a separate HTTP call (not the same response cycle). Transparent to you.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If you reply </w:t>
      </w:r>
      <w:r>
        <w:rPr>
          <w:rStyle w:val="SourceText"/>
        </w:rPr>
        <w:t>END</w:t>
      </w:r>
      <w:r>
        <w:rPr/>
        <w:t xml:space="preserve"> and the outbound push fails (Halotel transient outage), the customer's USSD session times out on Halotel's side; we cannot recover within the session window. </w:t>
      </w:r>
    </w:p>
    <w:p>
      <w:pPr>
        <w:pStyle w:val="Heading2pagebreak"/>
        <w:bidi w:val="0"/>
        <w:ind w:hanging="0" w:left="0" w:right="0"/>
        <w:jc w:val="left"/>
        <w:rPr/>
      </w:pPr>
      <w:bookmarkStart w:id="8" w:name="reference"/>
      <w:bookmarkEnd w:id="8"/>
      <w:r>
        <w:rPr/>
        <w:t>9. Reference handler implementations</w:t>
      </w:r>
    </w:p>
    <w:p>
      <w:pPr>
        <w:pStyle w:val="Heading3"/>
        <w:bidi w:val="0"/>
        <w:jc w:val="left"/>
        <w:rPr/>
      </w:pPr>
      <w:r>
        <w:rPr/>
        <w:t>Python (Flask)</w:t>
      </w:r>
    </w:p>
    <w:p>
      <w:pPr>
        <w:pStyle w:val="BodyText"/>
        <w:bidi w:val="0"/>
        <w:jc w:val="left"/>
        <w:rPr/>
      </w:pPr>
      <w:r>
        <w:rPr/>
        <w:t xml:space="preserve">handler.py </w:t>
      </w:r>
    </w:p>
    <w:p>
      <w:pPr>
        <w:pStyle w:val="PreformattedText"/>
        <w:bidi w:val="0"/>
        <w:jc w:val="left"/>
        <w:rPr/>
      </w:pPr>
      <w:r>
        <w:rPr/>
        <w:t>from flask import Flask, request, jsonify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app = Flask(__name__)</w:t>
      </w:r>
    </w:p>
    <w:p>
      <w:pPr>
        <w:pStyle w:val="PreformattedText"/>
        <w:bidi w:val="0"/>
        <w:jc w:val="left"/>
        <w:rPr/>
      </w:pPr>
      <w:r>
        <w:rPr/>
        <w:t>SESSIONS = {}   # in-memory; use Redis in production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@app.post("/ussd")</w:t>
      </w:r>
    </w:p>
    <w:p>
      <w:pPr>
        <w:pStyle w:val="PreformattedText"/>
        <w:bidi w:val="0"/>
        <w:jc w:val="left"/>
        <w:rPr/>
      </w:pPr>
      <w:r>
        <w:rPr/>
        <w:t>def ussd():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# Optional: validate bearer token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# if request.headers.get("Authorization") != f"Bearer {TOKEN}":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#     return ("", 401)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body        = request.get_json(force=True)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session_id  = body["session_id"]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msisdn      = body["msisdn"]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ussd_string = body["ussd_string"]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event       = body["event"]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# Branch the menu by the accumulated input trail.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if event == "start":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SESSIONS[session_id] = {"started_at": time.time()}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return jsonify(action="CON",</w:t>
      </w:r>
    </w:p>
    <w:p>
      <w:pPr>
        <w:pStyle w:val="PreformattedText"/>
        <w:bidi w:val="0"/>
        <w:jc w:val="left"/>
        <w:rPr/>
      </w:pPr>
      <w:r>
        <w:rPr/>
        <w:t xml:space="preserve">                       </w:t>
      </w:r>
      <w:r>
        <w:rPr/>
        <w:t>message="Welcome!\n1. Balance\n2. Buy airtime")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trail = ussd_string.split("*")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if trail == ["1"]: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balance = lookup_balance(msisdn)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return jsonify(action="END", message=f"Your balance: {balance} TZS")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if trail == ["2"]: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return jsonify(action="CON", message="Enter amount in TZS:")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if trail[0] == "2" and len(trail) == 2: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amount = int(trail[1])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# …charge logic…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return jsonify(action="END", message=f"Bought {amount} TZS.")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return jsonify(action="END", message="Invalid option")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if __name__ == "__main__":</w:t>
      </w:r>
    </w:p>
    <w:p>
      <w:pPr>
        <w:pStyle w:val="PreformattedText"/>
        <w:bidi w:val="0"/>
        <w:spacing w:before="0" w:after="283"/>
        <w:jc w:val="left"/>
        <w:rPr/>
      </w:pPr>
      <w:r>
        <w:rPr/>
        <w:t xml:space="preserve">    </w:t>
      </w:r>
      <w:r>
        <w:rPr/>
        <w:t>app.run(host="0.0.0.0", port=8081)</w:t>
      </w:r>
    </w:p>
    <w:p>
      <w:pPr>
        <w:pStyle w:val="Heading3"/>
        <w:bidi w:val="0"/>
        <w:jc w:val="left"/>
        <w:rPr/>
      </w:pPr>
      <w:r>
        <w:rPr/>
        <w:t>Node.js (Express)</w:t>
      </w:r>
    </w:p>
    <w:p>
      <w:pPr>
        <w:pStyle w:val="BodyText"/>
        <w:bidi w:val="0"/>
        <w:jc w:val="left"/>
        <w:rPr/>
      </w:pPr>
      <w:r>
        <w:rPr/>
        <w:t xml:space="preserve">handler.js </w:t>
      </w:r>
    </w:p>
    <w:p>
      <w:pPr>
        <w:pStyle w:val="PreformattedText"/>
        <w:bidi w:val="0"/>
        <w:jc w:val="left"/>
        <w:rPr/>
      </w:pPr>
      <w:r>
        <w:rPr/>
        <w:t>const express = require("express");</w:t>
      </w:r>
    </w:p>
    <w:p>
      <w:pPr>
        <w:pStyle w:val="PreformattedText"/>
        <w:bidi w:val="0"/>
        <w:jc w:val="left"/>
        <w:rPr/>
      </w:pPr>
      <w:r>
        <w:rPr/>
        <w:t>const app = express();</w:t>
      </w:r>
    </w:p>
    <w:p>
      <w:pPr>
        <w:pStyle w:val="PreformattedText"/>
        <w:bidi w:val="0"/>
        <w:jc w:val="left"/>
        <w:rPr/>
      </w:pPr>
      <w:r>
        <w:rPr/>
        <w:t>app.use(express.json());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const sessions = new Map();   // use Redis in production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app.post("/ussd", (req, res) =&gt; {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const { session_id, msisdn, ussd_string, event } = req.body;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if (event === "start") {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sessions.set(session_id, { startedAt: Date.now() });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return res.json({ action: "CON",</w:t>
      </w:r>
    </w:p>
    <w:p>
      <w:pPr>
        <w:pStyle w:val="PreformattedText"/>
        <w:bidi w:val="0"/>
        <w:jc w:val="left"/>
        <w:rPr/>
      </w:pPr>
      <w:r>
        <w:rPr/>
        <w:t xml:space="preserve">                      </w:t>
      </w:r>
      <w:r>
        <w:rPr/>
        <w:t>message: "Welcome!\n1. Balance\n2. Buy airtime" });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const trail = ussd_string.split("*");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if (trail.join("*") === "1") {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return res.json({ action: "END",</w:t>
      </w:r>
    </w:p>
    <w:p>
      <w:pPr>
        <w:pStyle w:val="PreformattedText"/>
        <w:bidi w:val="0"/>
        <w:jc w:val="left"/>
        <w:rPr/>
      </w:pPr>
      <w:r>
        <w:rPr/>
        <w:t xml:space="preserve">                      </w:t>
      </w:r>
      <w:r>
        <w:rPr/>
        <w:t>message: `Your balance: ${lookupBalance(msisdn)} TZS` });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if (trail.join("*") === "2") {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return res.json({ action: "CON", message: "Enter amount in TZS:" });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if (trail[0] === "2" &amp;&amp; trail.length === 2) {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const amount = parseInt(trail[1], 10);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// …charge logic…</w:t>
      </w:r>
    </w:p>
    <w:p>
      <w:pPr>
        <w:pStyle w:val="PreformattedText"/>
        <w:bidi w:val="0"/>
        <w:jc w:val="left"/>
        <w:rPr/>
      </w:pPr>
      <w:r>
        <w:rPr/>
        <w:t xml:space="preserve">    </w:t>
      </w:r>
      <w:r>
        <w:rPr/>
        <w:t>return res.json({ action: "END", message: `Bought ${amount} TZS.` });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return res.json({ action: "END", message: "Invalid option" });</w:t>
      </w:r>
    </w:p>
    <w:p>
      <w:pPr>
        <w:pStyle w:val="PreformattedText"/>
        <w:bidi w:val="0"/>
        <w:jc w:val="left"/>
        <w:rPr/>
      </w:pPr>
      <w:r>
        <w:rPr/>
        <w:t>});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/>
        <w:t>app.listen(8081, "0.0.0.0");</w:t>
      </w:r>
    </w:p>
    <w:p>
      <w:pPr>
        <w:pStyle w:val="Heading2pagebreak"/>
        <w:bidi w:val="0"/>
        <w:ind w:hanging="0" w:left="0" w:right="0"/>
        <w:jc w:val="left"/>
        <w:rPr/>
      </w:pPr>
      <w:bookmarkStart w:id="9" w:name="testing"/>
      <w:bookmarkEnd w:id="9"/>
      <w:r>
        <w:rPr/>
        <w:t>10. Testing against a non-production gateway</w:t>
      </w:r>
    </w:p>
    <w:p>
      <w:pPr>
        <w:pStyle w:val="BodyText"/>
        <w:bidi w:val="0"/>
        <w:jc w:val="left"/>
        <w:rPr/>
      </w:pPr>
      <w:r>
        <w:rPr/>
        <w:t xml:space="preserve">Once you've stood up your handler, ask ops to point a sandbox shortcode (e.g. </w:t>
      </w:r>
      <w:r>
        <w:rPr>
          <w:rStyle w:val="SourceText"/>
        </w:rPr>
        <w:t>*150*99#</w:t>
      </w:r>
      <w:r>
        <w:rPr/>
        <w:t xml:space="preserve"> on Vodacom) at your URL. You can then dial from any test SIM. Or, simulate the gateway directly with curl:</w:t>
      </w:r>
    </w:p>
    <w:p>
      <w:pPr>
        <w:pStyle w:val="BodyText"/>
        <w:bidi w:val="0"/>
        <w:jc w:val="left"/>
        <w:rPr/>
      </w:pPr>
      <w:r>
        <w:rPr/>
        <w:t xml:space="preserve">Simulate the START leg </w:t>
      </w:r>
    </w:p>
    <w:p>
      <w:pPr>
        <w:pStyle w:val="PreformattedText"/>
        <w:bidi w:val="0"/>
        <w:jc w:val="left"/>
        <w:rPr/>
      </w:pPr>
      <w:r>
        <w:rPr/>
        <w:t>curl -sS -X POST https://api.example.com/ussd \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-H 'Content-Type: application/json' \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-H 'Authorization: Bearer your-token' \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-d '{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"operator":     "vodacom",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"msisdn":       "255700000001",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"session_id":   "TEST-SESSION-1",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"service_code": "*150*99#",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"ussd_string":  "",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"event":        "start",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"raw_payload":  {}</w:t>
      </w:r>
    </w:p>
    <w:p>
      <w:pPr>
        <w:pStyle w:val="PreformattedText"/>
        <w:bidi w:val="0"/>
        <w:spacing w:before="0" w:after="283"/>
        <w:jc w:val="left"/>
        <w:rPr/>
      </w:pPr>
      <w:r>
        <w:rPr/>
        <w:t xml:space="preserve">      </w:t>
      </w:r>
      <w:r>
        <w:rPr/>
        <w:t>}'</w:t>
      </w:r>
    </w:p>
    <w:p>
      <w:pPr>
        <w:pStyle w:val="BodyText"/>
        <w:bidi w:val="0"/>
        <w:jc w:val="left"/>
        <w:rPr/>
      </w:pPr>
      <w:r>
        <w:rPr/>
        <w:t xml:space="preserve">Simulate the INPUT leg "1" </w:t>
      </w:r>
    </w:p>
    <w:p>
      <w:pPr>
        <w:pStyle w:val="PreformattedText"/>
        <w:bidi w:val="0"/>
        <w:jc w:val="left"/>
        <w:rPr/>
      </w:pPr>
      <w:r>
        <w:rPr/>
        <w:t>curl -sS -X POST https://api.example.com/ussd \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-H 'Content-Type: application/json' \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-H 'Authorization: Bearer your-token' \</w:t>
      </w:r>
    </w:p>
    <w:p>
      <w:pPr>
        <w:pStyle w:val="PreformattedText"/>
        <w:bidi w:val="0"/>
        <w:jc w:val="left"/>
        <w:rPr/>
      </w:pPr>
      <w:r>
        <w:rPr/>
        <w:t xml:space="preserve">  </w:t>
      </w:r>
      <w:r>
        <w:rPr/>
        <w:t>-d '{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"operator":     "vodacom",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"msisdn":       "255700000001",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"session_id":   "TEST-SESSION-1",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"service_code": "*150*99#",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"ussd_string":  "1",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"event":        "input",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"raw_payload":  {}</w:t>
      </w:r>
    </w:p>
    <w:p>
      <w:pPr>
        <w:pStyle w:val="PreformattedText"/>
        <w:bidi w:val="0"/>
        <w:spacing w:before="0" w:after="283"/>
        <w:jc w:val="left"/>
        <w:rPr/>
      </w:pPr>
      <w:r>
        <w:rPr/>
        <w:t xml:space="preserve">      </w:t>
      </w:r>
      <w:r>
        <w:rPr/>
        <w:t>}'</w:t>
      </w:r>
    </w:p>
    <w:p>
      <w:pPr>
        <w:pStyle w:val="BodyText"/>
        <w:bidi w:val="0"/>
        <w:jc w:val="left"/>
        <w:rPr/>
      </w:pPr>
      <w:r>
        <w:rPr/>
        <w:t xml:space="preserve">If both round-trips return well-formed </w:t>
      </w:r>
      <w:r>
        <w:rPr>
          <w:rStyle w:val="SourceText"/>
        </w:rPr>
        <w:t>CON</w:t>
      </w:r>
      <w:r>
        <w:rPr/>
        <w:t>/</w:t>
      </w:r>
      <w:r>
        <w:rPr>
          <w:rStyle w:val="SourceText"/>
        </w:rPr>
        <w:t>END</w:t>
      </w:r>
      <w:r>
        <w:rPr/>
        <w:t xml:space="preserve"> JSON in under a second, you're ready for live traffic. </w:t>
      </w:r>
    </w:p>
    <w:p>
      <w:pPr>
        <w:pStyle w:val="Heading2"/>
        <w:bidi w:val="0"/>
        <w:ind w:hanging="0" w:left="0" w:right="0"/>
        <w:jc w:val="left"/>
        <w:rPr/>
      </w:pPr>
      <w:bookmarkStart w:id="10" w:name="reports"/>
      <w:bookmarkEnd w:id="10"/>
      <w:r>
        <w:rPr/>
        <w:t>11. Reports + reconciliation</w:t>
      </w:r>
    </w:p>
    <w:p>
      <w:pPr>
        <w:pStyle w:val="BodyText"/>
        <w:bidi w:val="0"/>
        <w:jc w:val="left"/>
        <w:rPr/>
      </w:pPr>
      <w:r>
        <w:rPr/>
        <w:t>The owner email you provided gets a dashboard login. There they can: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See every leg / session attributed to their shortcode (real time).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Filter by date / MNO / msisdn / session_id / error class.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See </w:t>
      </w:r>
      <w:r>
        <w:rPr>
          <w:rStyle w:val="Strong"/>
        </w:rPr>
        <w:t>per-MNO billable session counts</w:t>
      </w:r>
      <w:r>
        <w:rPr/>
        <w:t xml:space="preserve"> (</w:t>
      </w:r>
      <w:r>
        <w:rPr>
          <w:rStyle w:val="SourceText"/>
        </w:rPr>
        <w:t>CEIL(duration / window)</w:t>
      </w:r>
      <w:r>
        <w:rPr/>
        <w:t xml:space="preserve"> — Vodacom 20s, Airtel/Tigo 30s, Halotel per-leg) so they can reconcile against the MNO invoice.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Export filtered slices to CSV (queued; download link appears when ready). </w:t>
      </w:r>
    </w:p>
    <w:p>
      <w:pPr>
        <w:pStyle w:val="BodyText"/>
        <w:bidi w:val="0"/>
        <w:jc w:val="left"/>
        <w:rPr/>
      </w:pPr>
      <w:r>
        <w:rPr/>
        <w:t>If you need a service account that can reach the dashboard API directly (e.g. to pull daily totals into your own BI), email ops.</w:t>
      </w:r>
    </w:p>
    <w:p>
      <w:pPr>
        <w:pStyle w:val="Heading2pagebreak"/>
        <w:bidi w:val="0"/>
        <w:ind w:hanging="0" w:left="0" w:right="0"/>
        <w:jc w:val="left"/>
        <w:rPr/>
      </w:pPr>
      <w:bookmarkStart w:id="11" w:name="faq"/>
      <w:bookmarkEnd w:id="11"/>
      <w:r>
        <w:rPr/>
        <w:t>12. FAQ</w:t>
      </w:r>
    </w:p>
    <w:p>
      <w:pPr>
        <w:pStyle w:val="Heading4"/>
        <w:bidi w:val="0"/>
        <w:jc w:val="left"/>
        <w:rPr/>
      </w:pPr>
      <w:r>
        <w:rPr/>
        <w:t xml:space="preserve">Q: Why do I sometimes see </w:t>
      </w:r>
      <w:r>
        <w:rPr>
          <w:rStyle w:val="SourceText"/>
        </w:rPr>
        <w:t>event="start"</w:t>
      </w:r>
      <w:r>
        <w:rPr/>
        <w:t xml:space="preserve"> with a non-empty </w:t>
      </w:r>
      <w:r>
        <w:rPr>
          <w:rStyle w:val="SourceText"/>
        </w:rPr>
        <w:t>ussd_string</w:t>
      </w:r>
      <w:r>
        <w:rPr/>
        <w:t>?</w:t>
      </w:r>
    </w:p>
    <w:p>
      <w:pPr>
        <w:pStyle w:val="BodyText"/>
        <w:bidi w:val="0"/>
        <w:jc w:val="left"/>
        <w:rPr/>
      </w:pPr>
      <w:r>
        <w:rPr/>
        <w:t xml:space="preserve">A: You shouldn't. </w:t>
      </w:r>
      <w:r>
        <w:rPr>
          <w:rStyle w:val="SourceText"/>
        </w:rPr>
        <w:t>start</w:t>
      </w:r>
      <w:r>
        <w:rPr/>
        <w:t xml:space="preserve"> always carries an empty </w:t>
      </w:r>
      <w:r>
        <w:rPr>
          <w:rStyle w:val="SourceText"/>
        </w:rPr>
        <w:t>ussd_string</w:t>
      </w:r>
      <w:r>
        <w:rPr/>
        <w:t>. If you do see it, treat it as a rare aggregator retransmit and respond normally.</w:t>
      </w:r>
    </w:p>
    <w:p>
      <w:pPr>
        <w:pStyle w:val="Heading4"/>
        <w:bidi w:val="0"/>
        <w:jc w:val="left"/>
        <w:rPr/>
      </w:pPr>
      <w:r>
        <w:rPr/>
        <w:t xml:space="preserve">Q: My handler is fast but I'm seeing </w:t>
      </w:r>
      <w:r>
        <w:rPr>
          <w:rStyle w:val="SourceText"/>
        </w:rPr>
        <w:t>error_class="timeout"</w:t>
      </w:r>
      <w:r>
        <w:rPr/>
        <w:t xml:space="preserve"> on the dashboard.</w:t>
      </w:r>
    </w:p>
    <w:p>
      <w:pPr>
        <w:pStyle w:val="BodyText"/>
        <w:bidi w:val="0"/>
        <w:jc w:val="left"/>
        <w:rPr/>
      </w:pPr>
      <w:r>
        <w:rPr/>
        <w:t xml:space="preserve">A: Check the network path — DNS, TLS handshake, and our egress latency all count toward the timeout. Ask ops to raise </w:t>
      </w:r>
      <w:r>
        <w:rPr>
          <w:rStyle w:val="SourceText"/>
        </w:rPr>
        <w:t>timeout_secs</w:t>
      </w:r>
      <w:r>
        <w:rPr/>
        <w:t xml:space="preserve"> on your shortcode if the round-trip genuinely needs &gt;5s, but that eats into the MNO's session budget.</w:t>
      </w:r>
    </w:p>
    <w:p>
      <w:pPr>
        <w:pStyle w:val="Heading4"/>
        <w:bidi w:val="0"/>
        <w:jc w:val="left"/>
        <w:rPr/>
      </w:pPr>
      <w:r>
        <w:rPr/>
        <w:t>Q: How do I correlate dashboard logs with my own logs?</w:t>
      </w:r>
    </w:p>
    <w:p>
      <w:pPr>
        <w:pStyle w:val="BodyText"/>
        <w:bidi w:val="0"/>
        <w:jc w:val="left"/>
        <w:rPr/>
      </w:pPr>
      <w:r>
        <w:rPr/>
        <w:t xml:space="preserve">A: Use </w:t>
      </w:r>
      <w:r>
        <w:rPr>
          <w:rStyle w:val="SourceText"/>
        </w:rPr>
        <w:t>session_id</w:t>
      </w:r>
      <w:r>
        <w:rPr/>
        <w:t xml:space="preserve"> — it's MNO-issued and stable across every leg. We log it on every row; you should log it on every handler entry.</w:t>
      </w:r>
    </w:p>
    <w:p>
      <w:pPr>
        <w:pStyle w:val="Heading4"/>
        <w:bidi w:val="0"/>
        <w:jc w:val="left"/>
        <w:rPr/>
      </w:pPr>
      <w:r>
        <w:rPr/>
        <w:t>Q: What if I need to send multiple SMS / push notifications as part of the USSD flow?</w:t>
      </w:r>
    </w:p>
    <w:p>
      <w:pPr>
        <w:pStyle w:val="BodyText"/>
        <w:bidi w:val="0"/>
        <w:jc w:val="left"/>
        <w:rPr/>
      </w:pPr>
      <w:r>
        <w:rPr/>
        <w:t xml:space="preserve">A: Send them asynchronously AFTER replying </w:t>
      </w:r>
      <w:r>
        <w:rPr>
          <w:rStyle w:val="SourceText"/>
        </w:rPr>
        <w:t>END</w:t>
      </w:r>
      <w:r>
        <w:rPr/>
        <w:t xml:space="preserve"> — don't block the handler response on slow side-effects. The USSD session is over once you reply; the user is gone from the USSD screen and won't see anything you do afterwards.</w:t>
      </w:r>
    </w:p>
    <w:p>
      <w:pPr>
        <w:pStyle w:val="Heading4"/>
        <w:bidi w:val="0"/>
        <w:jc w:val="left"/>
        <w:rPr/>
      </w:pPr>
      <w:r>
        <w:rPr/>
        <w:t>Q: How do I deactivate a shortcode temporarily?</w:t>
      </w:r>
    </w:p>
    <w:p>
      <w:pPr>
        <w:pStyle w:val="BodyText"/>
        <w:bidi w:val="0"/>
        <w:jc w:val="left"/>
        <w:rPr/>
      </w:pPr>
      <w:r>
        <w:rPr/>
        <w:t>A: Email ops or use the dashboard if you're a super_admin. Soft-deactivation (</w:t>
      </w:r>
      <w:r>
        <w:rPr>
          <w:rStyle w:val="SourceText"/>
        </w:rPr>
        <w:t>active=false</w:t>
      </w:r>
      <w:r>
        <w:rPr/>
        <w:t xml:space="preserve">) means we return </w:t>
      </w:r>
      <w:r>
        <w:rPr>
          <w:rStyle w:val="SourceText"/>
        </w:rPr>
        <w:t>Service not configured</w:t>
      </w:r>
      <w:r>
        <w:rPr/>
        <w:t xml:space="preserve"> to anyone who dials it; reactivating restores routing immediately. Historical reports are preserved either way.</w:t>
      </w:r>
    </w:p>
    <w:p>
      <w:pPr>
        <w:pStyle w:val="Heading4"/>
        <w:bidi w:val="0"/>
        <w:jc w:val="left"/>
        <w:rPr/>
      </w:pPr>
      <w:r>
        <w:rPr/>
        <w:t>Q: Do you support charging (premium-rate USSD)?</w:t>
      </w:r>
    </w:p>
    <w:p>
      <w:pPr>
        <w:pStyle w:val="BodyText"/>
        <w:bidi w:val="0"/>
        <w:jc w:val="left"/>
        <w:rPr/>
      </w:pPr>
      <w:r>
        <w:rPr/>
        <w:t xml:space="preserve">A: Currently the gateway forwards Vodacom premium-charge failure notifications but does NOT initiate charges itself. If you need premium billing, raise it with ops — it requires extending the </w:t>
      </w:r>
      <w:r>
        <w:rPr>
          <w:rStyle w:val="SourceText"/>
        </w:rPr>
        <w:t>UnifiedReply</w:t>
      </w:r>
      <w:r>
        <w:rPr/>
        <w:t xml:space="preserve"> contract with a </w:t>
      </w:r>
      <w:r>
        <w:rPr>
          <w:rStyle w:val="SourceText"/>
        </w:rPr>
        <w:t>premium</w:t>
      </w:r>
      <w:r>
        <w:rPr/>
        <w:t xml:space="preserve"> block (Vodacom TruRoute spec exposes the hook; not yet wired through).</w:t>
      </w:r>
    </w:p>
    <w:p>
      <w:pPr>
        <w:pStyle w:val="Heading2"/>
        <w:bidi w:val="0"/>
        <w:ind w:hanging="0" w:left="0" w:right="0"/>
        <w:jc w:val="left"/>
        <w:rPr/>
      </w:pPr>
      <w:bookmarkStart w:id="12" w:name="contacts"/>
      <w:bookmarkEnd w:id="12"/>
      <w:r>
        <w:rPr/>
        <w:t>13. Operational contacts</w:t>
      </w:r>
    </w:p>
    <w:tbl>
      <w:tblPr>
        <w:tblW w:w="458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83"/>
        <w:gridCol w:w="2297"/>
      </w:tblGrid>
      <w:tr>
        <w:trPr>
          <w:tblHeader w:val="true"/>
        </w:trPr>
        <w:tc>
          <w:tcPr>
            <w:tcW w:w="228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Purpose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Contact</w:t>
            </w:r>
          </w:p>
        </w:tc>
      </w:tr>
      <w:tr>
        <w:trPr/>
        <w:tc>
          <w:tcPr>
            <w:tcW w:w="22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Onboarding / config changes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Emphasis"/>
              </w:rPr>
              <w:t>[partner-ops@example.com]</w:t>
            </w:r>
          </w:p>
        </w:tc>
      </w:tr>
      <w:tr>
        <w:trPr/>
        <w:tc>
          <w:tcPr>
            <w:tcW w:w="22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Production incidents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Emphasis"/>
              </w:rPr>
              <w:t>[oncall@example.com]</w:t>
            </w:r>
          </w:p>
        </w:tc>
      </w:tr>
      <w:tr>
        <w:trPr/>
        <w:tc>
          <w:tcPr>
            <w:tcW w:w="22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Security / token rotation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Emphasis"/>
              </w:rPr>
              <w:t>[security@example.com]</w:t>
            </w:r>
          </w:p>
        </w:tc>
      </w:tr>
    </w:tbl>
    <w:p>
      <w:pPr>
        <w:pStyle w:val="BodyText"/>
        <w:bidi w:val="0"/>
        <w:spacing w:before="0" w:after="0"/>
        <w:jc w:val="left"/>
        <w:rPr/>
      </w:pPr>
      <w:r>
        <w:rPr>
          <w:rStyle w:val="Strong"/>
        </w:rPr>
        <w:t>Owners</w:t>
      </w:r>
      <w:r>
        <w:rPr/>
        <w:t xml:space="preserve"> — replace these placeholders with your real distribution lists before sharing externally. </w:t>
      </w:r>
    </w:p>
    <w:p>
      <w:pPr>
        <w:pStyle w:val="BodyText"/>
        <w:bidi w:val="0"/>
        <w:spacing w:before="360" w:after="283"/>
        <w:ind w:hanging="0" w:left="0" w:right="0"/>
        <w:jc w:val="left"/>
        <w:rPr/>
      </w:pPr>
      <w:r>
        <w:rPr>
          <w:rStyle w:val="Strong"/>
        </w:rPr>
        <w:t>Related docs.</w:t>
      </w:r>
      <w:r>
        <w:rPr/>
        <w:t xml:space="preserve"> The companion runbooks live in the repo under </w:t>
      </w:r>
      <w:r>
        <w:rPr>
          <w:rStyle w:val="SourceText"/>
        </w:rPr>
        <w:t>docs/</w:t>
      </w:r>
      <w:r>
        <w:rPr/>
        <w:t xml:space="preserve"> — </w:t>
      </w:r>
      <w:r>
        <w:rPr>
          <w:rStyle w:val="SourceText"/>
        </w:rPr>
        <w:t>partner-quickstart.md</w:t>
      </w:r>
      <w:r>
        <w:rPr/>
        <w:t xml:space="preserve">, the machine-readable </w:t>
      </w:r>
      <w:r>
        <w:rPr>
          <w:rStyle w:val="SourceText"/>
        </w:rPr>
        <w:t>openapi.yaml</w:t>
      </w:r>
      <w:r>
        <w:rPr/>
        <w:t>, and the per-MNO notes (</w:t>
      </w:r>
      <w:r>
        <w:rPr>
          <w:rStyle w:val="SourceText"/>
        </w:rPr>
        <w:t>mno-vodacom-truroute.md</w:t>
      </w:r>
      <w:r>
        <w:rPr/>
        <w:t xml:space="preserve">, </w:t>
      </w:r>
      <w:r>
        <w:rPr>
          <w:rStyle w:val="SourceText"/>
        </w:rPr>
        <w:t>mno-airtel.md</w:t>
      </w:r>
      <w:r>
        <w:rPr/>
        <w:t xml:space="preserve">, </w:t>
      </w:r>
      <w:r>
        <w:rPr>
          <w:rStyle w:val="SourceText"/>
        </w:rPr>
        <w:t>mno-tigo.md</w:t>
      </w:r>
      <w:r>
        <w:rPr/>
        <w:t xml:space="preserve">, </w:t>
      </w:r>
      <w:r>
        <w:rPr>
          <w:rStyle w:val="SourceText"/>
        </w:rPr>
        <w:t>mno-halotel.md</w:t>
      </w:r>
      <w:r>
        <w:rPr/>
        <w:t xml:space="preserve">). </w:t>
      </w:r>
    </w:p>
    <w:sectPr>
      <w:type w:val="nextPage"/>
      <w:pgSz w:w="11906" w:h="16838"/>
      <w:pgMar w:left="907" w:right="907" w:gutter="0" w:header="0" w:top="1020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Helvetica Neue">
    <w:altName w:val="Segoe UI"/>
    <w:charset w:val="01"/>
    <w:family w:val="auto"/>
    <w:pitch w:val="default"/>
  </w:font>
  <w:font w:name="JetBrains Mono">
    <w:altName w:val="SF Mono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Helvetica Neue;Segoe UI;Arial;sans-serif" w:hAnsi="Helvetica Neue;Segoe UI;Arial;sans-serif" w:eastAsia="Helvetica Neue;Segoe UI;Arial;sans-serif" w:cs="Helvetica Neue;Segoe UI;Arial;sans-serif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39"/>
      <w:szCs w:val="39"/>
    </w:rPr>
  </w:style>
  <w:style w:type="paragraph" w:styleId="Heading2">
    <w:name w:val="heading 2"/>
    <w:basedOn w:val="Heading"/>
    <w:next w:val="BodyText"/>
    <w:qFormat/>
    <w:pPr>
      <w:pBdr>
        <w:bottom w:val="single" w:sz="12" w:space="3" w:color="000000"/>
      </w:pBd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27"/>
      <w:szCs w:val="27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1"/>
      <w:szCs w:val="21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18"/>
      <w:szCs w:val="1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strike w:val="false"/>
      <w:dstrike w:val="false"/>
      <w:color w:val="000080"/>
      <w:u w:val="none"/>
      <w:effect w:val="none"/>
    </w:rPr>
  </w:style>
  <w:style w:type="character" w:styleId="Variable">
    <w:name w:val="Variable"/>
    <w:qFormat/>
    <w:rPr>
      <w:i/>
      <w:iCs/>
    </w:rPr>
  </w:style>
  <w:style w:type="character" w:styleId="SourceText">
    <w:name w:val="Source Text"/>
    <w:qFormat/>
    <w:rPr>
      <w:rFonts w:ascii="JetBrains Mono;SF Mono;Consolas;monospace" w:hAnsi="JetBrains Mono;SF Mono;Consolas;monospace" w:eastAsia="JetBrains Mono;SF Mono;Consolas;monospace" w:cs="JetBrains Mono;SF Mono;Consolas;monospace"/>
      <w:sz w:val="15"/>
      <w:szCs w:val="15"/>
    </w:rPr>
  </w:style>
  <w:style w:type="character" w:styleId="UserEntry">
    <w:name w:val="User Entry"/>
    <w:qFormat/>
    <w:rPr>
      <w:rFonts w:ascii="JetBrains Mono;SF Mono;Consolas;monospace" w:hAnsi="JetBrains Mono;SF Mono;Consolas;monospace" w:eastAsia="JetBrains Mono;SF Mono;Consolas;monospace" w:cs="JetBrains Mono;SF Mono;Consolas;monospace"/>
      <w:sz w:val="15"/>
      <w:szCs w:val="15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strike w:val="false"/>
      <w:dstrike w:val="false"/>
      <w:color w:val="800000"/>
      <w:u w:val="none"/>
      <w:effect w:val="non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left"/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  <w:caps/>
      <w:sz w:val="15"/>
      <w:szCs w:val="15"/>
    </w:rPr>
  </w:style>
  <w:style w:type="paragraph" w:styleId="Heading2pagebreak">
    <w:name w:val="Heading 2.pagebreak"/>
    <w:basedOn w:val="Heading2"/>
    <w:qFormat/>
    <w:pPr>
      <w:pageBreakBefore/>
      <w:ind w:hanging="0" w:left="0"/>
      <w:outlineLvl w:val="9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UssdGatewayTz — Partner Integration Guide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