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8D96" w14:textId="523C08DA" w:rsidR="005543CB" w:rsidRPr="00E67710" w:rsidRDefault="008D0E96" w:rsidP="009A005F">
      <w:pPr>
        <w:jc w:val="center"/>
      </w:pPr>
      <w:r>
        <w:rPr>
          <w:noProof/>
        </w:rPr>
        <w:drawing>
          <wp:inline distT="0" distB="0" distL="0" distR="0" wp14:anchorId="4CB7E55E" wp14:editId="4A3FF6D7">
            <wp:extent cx="2563178" cy="2571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398" cy="2571970"/>
                    </a:xfrm>
                    <a:prstGeom prst="rect">
                      <a:avLst/>
                    </a:prstGeom>
                    <a:noFill/>
                    <a:ln>
                      <a:noFill/>
                    </a:ln>
                  </pic:spPr>
                </pic:pic>
              </a:graphicData>
            </a:graphic>
          </wp:inline>
        </w:drawing>
      </w:r>
    </w:p>
    <w:p w14:paraId="5992E962" w14:textId="74103734" w:rsidR="009A005F" w:rsidRPr="00E67710" w:rsidRDefault="009A005F" w:rsidP="009A005F">
      <w:pPr>
        <w:jc w:val="center"/>
      </w:pPr>
    </w:p>
    <w:p w14:paraId="006FE1E0" w14:textId="46DC2CFE" w:rsidR="009A005F" w:rsidRPr="0085721F" w:rsidRDefault="009A005F" w:rsidP="00EA5C66">
      <w:pPr>
        <w:pStyle w:val="Heading1"/>
        <w:ind w:left="567" w:right="522"/>
        <w:rPr>
          <w:rFonts w:ascii="Convection" w:hAnsi="Convection"/>
          <w:sz w:val="40"/>
          <w:szCs w:val="40"/>
          <w:shd w:val="clear" w:color="auto" w:fill="FFFFFF"/>
        </w:rPr>
      </w:pPr>
      <w:r w:rsidRPr="0085721F">
        <w:rPr>
          <w:rFonts w:ascii="Convection" w:hAnsi="Convection"/>
          <w:sz w:val="40"/>
          <w:szCs w:val="40"/>
          <w:shd w:val="clear" w:color="auto" w:fill="FFFFFF"/>
        </w:rPr>
        <w:t>NATIONAL UNIVERSITY OF SCIEN</w:t>
      </w:r>
      <w:r w:rsidR="001A676B" w:rsidRPr="0085721F">
        <w:rPr>
          <w:rFonts w:ascii="Convection" w:hAnsi="Convection"/>
          <w:sz w:val="40"/>
          <w:szCs w:val="40"/>
          <w:shd w:val="clear" w:color="auto" w:fill="FFFFFF"/>
        </w:rPr>
        <w:t>C</w:t>
      </w:r>
      <w:r w:rsidRPr="0085721F">
        <w:rPr>
          <w:rFonts w:ascii="Convection" w:hAnsi="Convection"/>
          <w:sz w:val="40"/>
          <w:szCs w:val="40"/>
          <w:shd w:val="clear" w:color="auto" w:fill="FFFFFF"/>
        </w:rPr>
        <w:t>ES &amp; TECHNOLOGY</w:t>
      </w:r>
    </w:p>
    <w:p w14:paraId="07B6DF39" w14:textId="77777777" w:rsidR="00D97C5E" w:rsidRPr="0085721F" w:rsidRDefault="00D97C5E" w:rsidP="00D97C5E">
      <w:pPr>
        <w:jc w:val="center"/>
        <w:rPr>
          <w:rFonts w:ascii="Arial Nova" w:hAnsi="Arial Nova" w:cs="Arial"/>
          <w:b/>
          <w:bCs/>
          <w:sz w:val="36"/>
          <w:szCs w:val="36"/>
          <w:shd w:val="clear" w:color="auto" w:fill="FFFFFF"/>
        </w:rPr>
      </w:pPr>
    </w:p>
    <w:p w14:paraId="09C22648" w14:textId="62020BA0" w:rsidR="00D97C5E" w:rsidRPr="002A6299" w:rsidRDefault="00992C60" w:rsidP="0012019B">
      <w:pPr>
        <w:jc w:val="center"/>
        <w:rPr>
          <w:rFonts w:ascii="Convection" w:hAnsi="Convection" w:cs="Arial"/>
          <w:b/>
          <w:bCs/>
          <w:sz w:val="40"/>
          <w:szCs w:val="40"/>
          <w:shd w:val="clear" w:color="auto" w:fill="FFFFFF"/>
        </w:rPr>
      </w:pPr>
      <w:r w:rsidRPr="002A6299">
        <w:rPr>
          <w:rFonts w:ascii="Convection" w:hAnsi="Convection" w:cs="Arial"/>
          <w:b/>
          <w:bCs/>
          <w:sz w:val="40"/>
          <w:szCs w:val="40"/>
          <w:shd w:val="clear" w:color="auto" w:fill="FFFFFF"/>
        </w:rPr>
        <w:t>Electromagnetic Field Theory</w:t>
      </w:r>
      <w:r w:rsidR="00860394" w:rsidRPr="002A6299">
        <w:rPr>
          <w:rFonts w:ascii="Convection" w:hAnsi="Convection" w:cs="Arial"/>
          <w:b/>
          <w:bCs/>
          <w:sz w:val="40"/>
          <w:szCs w:val="40"/>
          <w:shd w:val="clear" w:color="auto" w:fill="FFFFFF"/>
        </w:rPr>
        <w:t xml:space="preserve"> </w:t>
      </w:r>
      <w:r w:rsidR="001240E1" w:rsidRPr="002A6299">
        <w:rPr>
          <w:rFonts w:ascii="Convection" w:hAnsi="Convection" w:cs="Arial"/>
          <w:b/>
          <w:bCs/>
          <w:sz w:val="40"/>
          <w:szCs w:val="40"/>
          <w:shd w:val="clear" w:color="auto" w:fill="FFFFFF"/>
        </w:rPr>
        <w:t>(</w:t>
      </w:r>
      <w:r w:rsidRPr="002A6299">
        <w:rPr>
          <w:rFonts w:ascii="Convection" w:hAnsi="Convection" w:cs="Arial"/>
          <w:b/>
          <w:bCs/>
          <w:sz w:val="40"/>
          <w:szCs w:val="40"/>
          <w:shd w:val="clear" w:color="auto" w:fill="FFFFFF"/>
        </w:rPr>
        <w:t>EE</w:t>
      </w:r>
      <w:r w:rsidR="00806780" w:rsidRPr="002A6299">
        <w:rPr>
          <w:rFonts w:ascii="Convection" w:hAnsi="Convection" w:cs="Arial"/>
          <w:b/>
          <w:bCs/>
          <w:sz w:val="40"/>
          <w:szCs w:val="40"/>
          <w:shd w:val="clear" w:color="auto" w:fill="FFFFFF"/>
        </w:rPr>
        <w:t>-</w:t>
      </w:r>
      <w:r w:rsidR="008F3E14">
        <w:rPr>
          <w:rFonts w:ascii="Convection" w:hAnsi="Convection" w:cs="Arial"/>
          <w:b/>
          <w:bCs/>
          <w:sz w:val="40"/>
          <w:szCs w:val="40"/>
          <w:shd w:val="clear" w:color="auto" w:fill="FFFFFF"/>
        </w:rPr>
        <w:t>241</w:t>
      </w:r>
      <w:r w:rsidR="00BE1B67" w:rsidRPr="002A6299">
        <w:rPr>
          <w:rFonts w:ascii="Convection" w:hAnsi="Convection" w:cs="Arial"/>
          <w:b/>
          <w:bCs/>
          <w:sz w:val="40"/>
          <w:szCs w:val="40"/>
          <w:shd w:val="clear" w:color="auto" w:fill="FFFFFF"/>
        </w:rPr>
        <w:t>)</w:t>
      </w:r>
    </w:p>
    <w:p w14:paraId="27F7C628" w14:textId="408E537D" w:rsidR="009A005F" w:rsidRPr="002A6299" w:rsidRDefault="009A005F" w:rsidP="009A005F">
      <w:pPr>
        <w:jc w:val="center"/>
        <w:rPr>
          <w:rFonts w:ascii="Convection" w:hAnsi="Convection" w:cstheme="minorHAnsi"/>
          <w:b/>
          <w:bCs/>
          <w:sz w:val="36"/>
          <w:szCs w:val="36"/>
          <w:shd w:val="clear" w:color="auto" w:fill="FFFFFF"/>
        </w:rPr>
      </w:pPr>
      <w:r w:rsidRPr="002A6299">
        <w:rPr>
          <w:rFonts w:ascii="Convection" w:hAnsi="Convection" w:cstheme="minorHAnsi"/>
          <w:b/>
          <w:bCs/>
          <w:sz w:val="36"/>
          <w:szCs w:val="36"/>
          <w:shd w:val="clear" w:color="auto" w:fill="FFFFFF"/>
        </w:rPr>
        <w:t xml:space="preserve">Assignment # </w:t>
      </w:r>
      <w:r w:rsidR="00F633F8" w:rsidRPr="002A6299">
        <w:rPr>
          <w:rFonts w:ascii="Convection" w:hAnsi="Convection" w:cstheme="minorHAnsi"/>
          <w:b/>
          <w:bCs/>
          <w:sz w:val="36"/>
          <w:szCs w:val="36"/>
          <w:shd w:val="clear" w:color="auto" w:fill="FFFFFF"/>
        </w:rPr>
        <w:t>1</w:t>
      </w:r>
    </w:p>
    <w:p w14:paraId="542C354C" w14:textId="796A400D" w:rsidR="009A005F" w:rsidRPr="007A48BE" w:rsidRDefault="009A005F" w:rsidP="00D97C5E">
      <w:pPr>
        <w:jc w:val="center"/>
        <w:rPr>
          <w:rFonts w:cstheme="minorHAnsi"/>
          <w:i/>
          <w:iCs/>
          <w:color w:val="222222"/>
          <w:sz w:val="36"/>
          <w:szCs w:val="36"/>
          <w:shd w:val="clear" w:color="auto" w:fill="FFFFFF"/>
        </w:rPr>
      </w:pPr>
    </w:p>
    <w:p w14:paraId="732684D9" w14:textId="77777777" w:rsidR="009A005F" w:rsidRPr="00E67710" w:rsidRDefault="009A005F" w:rsidP="009A005F">
      <w:pPr>
        <w:rPr>
          <w:rFonts w:cstheme="minorHAnsi"/>
          <w:b/>
          <w:bCs/>
          <w:color w:val="222222"/>
          <w:sz w:val="32"/>
          <w:szCs w:val="32"/>
          <w:shd w:val="clear" w:color="auto" w:fill="FFFFFF"/>
        </w:rPr>
      </w:pPr>
    </w:p>
    <w:tbl>
      <w:tblPr>
        <w:tblStyle w:val="PlainTable4"/>
        <w:tblW w:w="0" w:type="auto"/>
        <w:jc w:val="center"/>
        <w:tblLook w:val="04A0" w:firstRow="1" w:lastRow="0" w:firstColumn="1" w:lastColumn="0" w:noHBand="0" w:noVBand="1"/>
      </w:tblPr>
      <w:tblGrid>
        <w:gridCol w:w="2945"/>
        <w:gridCol w:w="2945"/>
      </w:tblGrid>
      <w:tr w:rsidR="00D155CF" w:rsidRPr="00D155CF" w14:paraId="4F7732DD" w14:textId="77777777" w:rsidTr="008334C3">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60DD6E7F" w14:textId="0F509A82"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Submitted to:</w:t>
            </w:r>
          </w:p>
        </w:tc>
        <w:tc>
          <w:tcPr>
            <w:tcW w:w="2945" w:type="dxa"/>
            <w:vAlign w:val="center"/>
          </w:tcPr>
          <w:p w14:paraId="29E4F427" w14:textId="31135418" w:rsidR="00D155CF" w:rsidRPr="00A13126" w:rsidRDefault="00235F5E" w:rsidP="00A13126">
            <w:pPr>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8"/>
                <w:szCs w:val="28"/>
              </w:rPr>
            </w:pPr>
            <w:r>
              <w:rPr>
                <w:rFonts w:ascii="Bahnschrift Light" w:hAnsi="Bahnschrift Light"/>
                <w:b w:val="0"/>
                <w:bCs w:val="0"/>
                <w:sz w:val="28"/>
                <w:szCs w:val="28"/>
              </w:rPr>
              <w:t>Dr. Salman Ghafoor</w:t>
            </w:r>
          </w:p>
        </w:tc>
      </w:tr>
      <w:tr w:rsidR="00D155CF" w:rsidRPr="00D155CF" w14:paraId="0F8A8A8C"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2AE7390E" w14:textId="22442D4B"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Submitted by:</w:t>
            </w:r>
          </w:p>
        </w:tc>
        <w:tc>
          <w:tcPr>
            <w:tcW w:w="2945" w:type="dxa"/>
            <w:vAlign w:val="center"/>
          </w:tcPr>
          <w:p w14:paraId="03848FBA" w14:textId="6CCFA9CE" w:rsidR="00D155CF" w:rsidRPr="00A13126" w:rsidRDefault="00D155CF"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Muhammad Umer</w:t>
            </w:r>
          </w:p>
        </w:tc>
      </w:tr>
      <w:tr w:rsidR="00D155CF" w:rsidRPr="00D155CF" w14:paraId="2E620600" w14:textId="77777777" w:rsidTr="008334C3">
        <w:trPr>
          <w:trHeight w:val="678"/>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50F1C445" w14:textId="2C8A5556"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Class:</w:t>
            </w:r>
          </w:p>
        </w:tc>
        <w:tc>
          <w:tcPr>
            <w:tcW w:w="2945" w:type="dxa"/>
            <w:vAlign w:val="center"/>
          </w:tcPr>
          <w:p w14:paraId="660379BC" w14:textId="0347BB1E" w:rsidR="00D155CF" w:rsidRPr="00A13126" w:rsidRDefault="00D155CF" w:rsidP="00A13126">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BEE-12C</w:t>
            </w:r>
          </w:p>
        </w:tc>
      </w:tr>
      <w:tr w:rsidR="00D155CF" w:rsidRPr="00D155CF" w14:paraId="4A5CE8B0"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018D0CA3" w14:textId="51F89BD5"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Semester:</w:t>
            </w:r>
          </w:p>
        </w:tc>
        <w:tc>
          <w:tcPr>
            <w:tcW w:w="2945" w:type="dxa"/>
            <w:vAlign w:val="center"/>
          </w:tcPr>
          <w:p w14:paraId="1B2A8C81" w14:textId="702EEA8E" w:rsidR="00D155CF" w:rsidRPr="00A13126" w:rsidRDefault="00DC60D5"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Pr>
                <w:rFonts w:ascii="Bahnschrift Light" w:hAnsi="Bahnschrift Light"/>
                <w:sz w:val="28"/>
                <w:szCs w:val="28"/>
              </w:rPr>
              <w:t>4</w:t>
            </w:r>
            <w:r w:rsidRPr="00DC60D5">
              <w:rPr>
                <w:rFonts w:ascii="Bahnschrift Light" w:hAnsi="Bahnschrift Light"/>
                <w:sz w:val="28"/>
                <w:szCs w:val="28"/>
                <w:vertAlign w:val="superscript"/>
              </w:rPr>
              <w:t>th</w:t>
            </w:r>
          </w:p>
        </w:tc>
      </w:tr>
      <w:tr w:rsidR="00D155CF" w:rsidRPr="00D155CF" w14:paraId="0297E358" w14:textId="77777777" w:rsidTr="008334C3">
        <w:trPr>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69577347" w14:textId="497F212E"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Dated:</w:t>
            </w:r>
          </w:p>
        </w:tc>
        <w:tc>
          <w:tcPr>
            <w:tcW w:w="2945" w:type="dxa"/>
            <w:vAlign w:val="center"/>
          </w:tcPr>
          <w:p w14:paraId="5AEE49F3" w14:textId="471CA236" w:rsidR="00D155CF" w:rsidRPr="00A13126" w:rsidRDefault="00D1263F" w:rsidP="00A13126">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sz w:val="28"/>
                <w:szCs w:val="28"/>
              </w:rPr>
            </w:pPr>
            <w:r>
              <w:rPr>
                <w:rFonts w:ascii="Bahnschrift Light" w:hAnsi="Bahnschrift Light"/>
                <w:sz w:val="28"/>
                <w:szCs w:val="28"/>
              </w:rPr>
              <w:t>22/03/2022</w:t>
            </w:r>
          </w:p>
        </w:tc>
      </w:tr>
      <w:tr w:rsidR="00D155CF" w:rsidRPr="00D155CF" w14:paraId="26535729"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17F9684F" w14:textId="2D28C3A5"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CMS ID:</w:t>
            </w:r>
          </w:p>
        </w:tc>
        <w:tc>
          <w:tcPr>
            <w:tcW w:w="2945" w:type="dxa"/>
            <w:vAlign w:val="center"/>
          </w:tcPr>
          <w:p w14:paraId="56236129" w14:textId="72C2631D" w:rsidR="00D155CF" w:rsidRPr="00A13126" w:rsidRDefault="00D155CF"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345834</w:t>
            </w:r>
          </w:p>
        </w:tc>
      </w:tr>
    </w:tbl>
    <w:p w14:paraId="1BB42525" w14:textId="2408AFFD" w:rsidR="00C74ED4" w:rsidRDefault="00C74ED4" w:rsidP="000766BE">
      <w:pPr>
        <w:rPr>
          <w:rFonts w:cstheme="minorHAnsi"/>
          <w:color w:val="222222"/>
          <w:sz w:val="32"/>
          <w:szCs w:val="32"/>
          <w:shd w:val="clear" w:color="auto" w:fill="FFFFFF"/>
        </w:rPr>
      </w:pPr>
    </w:p>
    <w:p w14:paraId="2A7D7429" w14:textId="04E7A9DE" w:rsidR="00EE43EF" w:rsidRDefault="00EE43EF" w:rsidP="000766BE">
      <w:pPr>
        <w:rPr>
          <w:rFonts w:cstheme="minorHAnsi"/>
          <w:color w:val="222222"/>
          <w:sz w:val="32"/>
          <w:szCs w:val="32"/>
          <w:shd w:val="clear" w:color="auto" w:fill="FFFFFF"/>
        </w:rPr>
      </w:pPr>
    </w:p>
    <w:p w14:paraId="7DCA0BE6" w14:textId="4A469563" w:rsidR="005F4203" w:rsidRPr="0085721F" w:rsidRDefault="00936CE0" w:rsidP="00E17A9D">
      <w:pPr>
        <w:pStyle w:val="Heading1"/>
        <w:spacing w:after="240"/>
        <w:ind w:left="720" w:right="522"/>
        <w:rPr>
          <w:rFonts w:ascii="Arial Nova" w:hAnsi="Arial Nova" w:cstheme="minorHAnsi"/>
          <w:sz w:val="32"/>
          <w:szCs w:val="32"/>
        </w:rPr>
      </w:pPr>
      <w:r w:rsidRPr="0085721F">
        <w:rPr>
          <w:rFonts w:ascii="Arial Nova" w:hAnsi="Arial Nova" w:cstheme="minorHAnsi"/>
          <w:sz w:val="32"/>
          <w:szCs w:val="32"/>
        </w:rPr>
        <w:lastRenderedPageBreak/>
        <w:t>Enhanced Design of PPE Based on Electrostatic Principle to Eliminate Viruses (SARS-CoV-2)</w:t>
      </w:r>
    </w:p>
    <w:p w14:paraId="10DDE5DD" w14:textId="26835A96" w:rsidR="00B261E1" w:rsidRPr="0085721F" w:rsidRDefault="00A33C3C" w:rsidP="00BC10E7">
      <w:pPr>
        <w:pStyle w:val="Heading1"/>
        <w:spacing w:after="240"/>
        <w:jc w:val="both"/>
        <w:rPr>
          <w:rFonts w:ascii="Arial Nova" w:hAnsi="Arial Nova"/>
          <w:sz w:val="32"/>
          <w:szCs w:val="32"/>
        </w:rPr>
      </w:pPr>
      <w:r w:rsidRPr="0085721F">
        <w:rPr>
          <w:rFonts w:ascii="Arial Nova" w:hAnsi="Arial Nova"/>
          <w:sz w:val="32"/>
          <w:szCs w:val="32"/>
        </w:rPr>
        <w:t>Summary</w:t>
      </w:r>
    </w:p>
    <w:p w14:paraId="4FB12924" w14:textId="17186A4D" w:rsidR="00352687" w:rsidRDefault="00CA43AA" w:rsidP="00D1263F">
      <w:pPr>
        <w:rPr>
          <w:rFonts w:ascii="Helvetica" w:hAnsi="Helvetica"/>
          <w:sz w:val="24"/>
          <w:szCs w:val="24"/>
        </w:rPr>
      </w:pPr>
      <w:r>
        <w:rPr>
          <w:rFonts w:ascii="Helvetica" w:hAnsi="Helvetica"/>
          <w:sz w:val="24"/>
          <w:szCs w:val="24"/>
        </w:rPr>
        <w:tab/>
      </w:r>
      <w:r w:rsidR="00B261E1">
        <w:rPr>
          <w:rFonts w:ascii="Helvetica" w:hAnsi="Helvetica"/>
          <w:sz w:val="24"/>
          <w:szCs w:val="24"/>
        </w:rPr>
        <w:t>The SARS</w:t>
      </w:r>
      <w:r w:rsidR="000300BD">
        <w:rPr>
          <w:rFonts w:ascii="Helvetica" w:hAnsi="Helvetica"/>
          <w:sz w:val="24"/>
          <w:szCs w:val="24"/>
        </w:rPr>
        <w:t>-</w:t>
      </w:r>
      <w:r w:rsidR="00B261E1">
        <w:rPr>
          <w:rFonts w:ascii="Helvetica" w:hAnsi="Helvetica"/>
          <w:sz w:val="24"/>
          <w:szCs w:val="24"/>
        </w:rPr>
        <w:t>CoV</w:t>
      </w:r>
      <w:r w:rsidR="000300BD">
        <w:rPr>
          <w:rFonts w:ascii="Helvetica" w:hAnsi="Helvetica"/>
          <w:sz w:val="24"/>
          <w:szCs w:val="24"/>
        </w:rPr>
        <w:t>-</w:t>
      </w:r>
      <w:r w:rsidR="00B261E1">
        <w:rPr>
          <w:rFonts w:ascii="Helvetica" w:hAnsi="Helvetica"/>
          <w:sz w:val="24"/>
          <w:szCs w:val="24"/>
        </w:rPr>
        <w:t xml:space="preserve">2 poses a great threat to human society due to its acute symptoms and its ability to spread from a multitude of ways; It can spread directly </w:t>
      </w:r>
      <w:r w:rsidR="008E06B8">
        <w:rPr>
          <w:rFonts w:ascii="Helvetica" w:hAnsi="Helvetica"/>
          <w:sz w:val="24"/>
          <w:szCs w:val="24"/>
        </w:rPr>
        <w:t>through the droplets exhibiting from</w:t>
      </w:r>
      <w:r w:rsidR="00B261E1">
        <w:rPr>
          <w:rFonts w:ascii="Helvetica" w:hAnsi="Helvetica"/>
          <w:sz w:val="24"/>
          <w:szCs w:val="24"/>
        </w:rPr>
        <w:t xml:space="preserve"> someone infected with it or from </w:t>
      </w:r>
      <w:r w:rsidR="001A3549">
        <w:rPr>
          <w:rFonts w:ascii="Helvetica" w:hAnsi="Helvetica"/>
          <w:sz w:val="24"/>
          <w:szCs w:val="24"/>
        </w:rPr>
        <w:t xml:space="preserve">it </w:t>
      </w:r>
      <w:r w:rsidR="00B261E1">
        <w:rPr>
          <w:rFonts w:ascii="Helvetica" w:hAnsi="Helvetica"/>
          <w:sz w:val="24"/>
          <w:szCs w:val="24"/>
        </w:rPr>
        <w:t>residing on contact surfaces which find their way then into the human body</w:t>
      </w:r>
      <w:r w:rsidR="00D36FCE">
        <w:rPr>
          <w:rFonts w:ascii="Helvetica" w:hAnsi="Helvetica"/>
          <w:sz w:val="24"/>
          <w:szCs w:val="24"/>
        </w:rPr>
        <w:t xml:space="preserve">, </w:t>
      </w:r>
      <w:r w:rsidR="00C76164">
        <w:rPr>
          <w:rFonts w:ascii="Helvetica" w:hAnsi="Helvetica"/>
          <w:sz w:val="24"/>
          <w:szCs w:val="24"/>
        </w:rPr>
        <w:t>etc.</w:t>
      </w:r>
      <w:r w:rsidR="00D36FCE">
        <w:rPr>
          <w:rFonts w:ascii="Helvetica" w:hAnsi="Helvetica"/>
          <w:sz w:val="24"/>
          <w:szCs w:val="24"/>
        </w:rPr>
        <w:t xml:space="preserve"> The </w:t>
      </w:r>
      <w:r w:rsidR="00972785">
        <w:rPr>
          <w:rFonts w:ascii="Helvetica" w:hAnsi="Helvetica"/>
          <w:sz w:val="24"/>
          <w:szCs w:val="24"/>
        </w:rPr>
        <w:t xml:space="preserve">former can only be controlled using mandates and imposing restrictions on human behavior </w:t>
      </w:r>
      <w:r w:rsidR="001B180A">
        <w:rPr>
          <w:rFonts w:ascii="Helvetica" w:hAnsi="Helvetica"/>
          <w:sz w:val="24"/>
          <w:szCs w:val="24"/>
        </w:rPr>
        <w:t>while</w:t>
      </w:r>
      <w:r w:rsidR="00972785">
        <w:rPr>
          <w:rFonts w:ascii="Helvetica" w:hAnsi="Helvetica"/>
          <w:sz w:val="24"/>
          <w:szCs w:val="24"/>
        </w:rPr>
        <w:t xml:space="preserve"> the </w:t>
      </w:r>
      <w:r w:rsidR="0075744D">
        <w:rPr>
          <w:rFonts w:ascii="Helvetica" w:hAnsi="Helvetica"/>
          <w:sz w:val="24"/>
          <w:szCs w:val="24"/>
        </w:rPr>
        <w:t>infection</w:t>
      </w:r>
      <w:r w:rsidR="000462DA">
        <w:rPr>
          <w:rFonts w:ascii="Helvetica" w:hAnsi="Helvetica"/>
          <w:sz w:val="24"/>
          <w:szCs w:val="24"/>
        </w:rPr>
        <w:t xml:space="preserve"> through </w:t>
      </w:r>
      <w:r w:rsidR="00972785">
        <w:rPr>
          <w:rFonts w:ascii="Helvetica" w:hAnsi="Helvetica"/>
          <w:sz w:val="24"/>
          <w:szCs w:val="24"/>
        </w:rPr>
        <w:t xml:space="preserve">latter can be </w:t>
      </w:r>
      <w:r w:rsidR="00434D50">
        <w:rPr>
          <w:rFonts w:ascii="Helvetica" w:hAnsi="Helvetica"/>
          <w:sz w:val="24"/>
          <w:szCs w:val="24"/>
        </w:rPr>
        <w:t>reduced</w:t>
      </w:r>
      <w:r w:rsidR="00972785">
        <w:rPr>
          <w:rFonts w:ascii="Helvetica" w:hAnsi="Helvetica"/>
          <w:sz w:val="24"/>
          <w:szCs w:val="24"/>
        </w:rPr>
        <w:t xml:space="preserve"> to a much greater degree. </w:t>
      </w:r>
      <w:r w:rsidR="002A71C2">
        <w:rPr>
          <w:rFonts w:ascii="Helvetica" w:hAnsi="Helvetica"/>
          <w:sz w:val="24"/>
          <w:szCs w:val="24"/>
        </w:rPr>
        <w:t xml:space="preserve">It is of </w:t>
      </w:r>
      <w:r w:rsidR="004A052E">
        <w:rPr>
          <w:rFonts w:ascii="Helvetica" w:hAnsi="Helvetica"/>
          <w:sz w:val="24"/>
          <w:szCs w:val="24"/>
        </w:rPr>
        <w:t>great</w:t>
      </w:r>
      <w:r w:rsidR="002A71C2">
        <w:rPr>
          <w:rFonts w:ascii="Helvetica" w:hAnsi="Helvetica"/>
          <w:sz w:val="24"/>
          <w:szCs w:val="24"/>
        </w:rPr>
        <w:t xml:space="preserve"> significance especially as health workers get into contact with such surfaces at a much higher rate whilst treating patients of COVID</w:t>
      </w:r>
      <w:r w:rsidR="00BF1CED">
        <w:rPr>
          <w:rFonts w:ascii="Helvetica" w:hAnsi="Helvetica"/>
          <w:sz w:val="24"/>
          <w:szCs w:val="24"/>
        </w:rPr>
        <w:t>-</w:t>
      </w:r>
      <w:r w:rsidR="002A71C2">
        <w:rPr>
          <w:rFonts w:ascii="Helvetica" w:hAnsi="Helvetica"/>
          <w:sz w:val="24"/>
          <w:szCs w:val="24"/>
        </w:rPr>
        <w:t xml:space="preserve">19 </w:t>
      </w:r>
      <w:r w:rsidR="00D5158A">
        <w:rPr>
          <w:rFonts w:ascii="Helvetica" w:hAnsi="Helvetica"/>
          <w:sz w:val="24"/>
          <w:szCs w:val="24"/>
        </w:rPr>
        <w:t xml:space="preserve">than </w:t>
      </w:r>
      <w:r w:rsidR="0070135B">
        <w:rPr>
          <w:rFonts w:ascii="Helvetica" w:hAnsi="Helvetica"/>
          <w:sz w:val="24"/>
          <w:szCs w:val="24"/>
        </w:rPr>
        <w:t>a layperson</w:t>
      </w:r>
      <w:r w:rsidR="00D5158A">
        <w:rPr>
          <w:rFonts w:ascii="Helvetica" w:hAnsi="Helvetica"/>
          <w:sz w:val="24"/>
          <w:szCs w:val="24"/>
        </w:rPr>
        <w:t>.</w:t>
      </w:r>
    </w:p>
    <w:p w14:paraId="5E5F7341" w14:textId="6A423833" w:rsidR="009152DB" w:rsidRDefault="00CA43AA" w:rsidP="00B30C88">
      <w:pPr>
        <w:rPr>
          <w:rFonts w:ascii="Helvetica" w:hAnsi="Helvetica"/>
          <w:sz w:val="24"/>
          <w:szCs w:val="24"/>
        </w:rPr>
      </w:pPr>
      <w:r>
        <w:rPr>
          <w:rFonts w:ascii="Helvetica" w:hAnsi="Helvetica"/>
          <w:sz w:val="24"/>
          <w:szCs w:val="24"/>
        </w:rPr>
        <w:tab/>
      </w:r>
      <w:r w:rsidR="001921A6">
        <w:rPr>
          <w:rFonts w:ascii="Helvetica" w:hAnsi="Helvetica"/>
          <w:sz w:val="24"/>
          <w:szCs w:val="24"/>
        </w:rPr>
        <w:t>The objective of this paper</w:t>
      </w:r>
      <w:r>
        <w:rPr>
          <w:rFonts w:ascii="Helvetica" w:hAnsi="Helvetica"/>
          <w:sz w:val="24"/>
          <w:szCs w:val="24"/>
        </w:rPr>
        <w:t xml:space="preserve"> </w:t>
      </w:r>
      <w:r w:rsidR="006C193E">
        <w:rPr>
          <w:rFonts w:ascii="Helvetica" w:hAnsi="Helvetica"/>
          <w:sz w:val="24"/>
          <w:szCs w:val="24"/>
        </w:rPr>
        <w:t>tends</w:t>
      </w:r>
      <w:r>
        <w:rPr>
          <w:rFonts w:ascii="Helvetica" w:hAnsi="Helvetica"/>
          <w:sz w:val="24"/>
          <w:szCs w:val="24"/>
        </w:rPr>
        <w:t xml:space="preserve"> to</w:t>
      </w:r>
      <w:r w:rsidR="000D335A">
        <w:rPr>
          <w:rFonts w:ascii="Helvetica" w:hAnsi="Helvetica"/>
          <w:sz w:val="24"/>
          <w:szCs w:val="24"/>
        </w:rPr>
        <w:t>wards</w:t>
      </w:r>
      <w:r>
        <w:rPr>
          <w:rFonts w:ascii="Helvetica" w:hAnsi="Helvetica"/>
          <w:sz w:val="24"/>
          <w:szCs w:val="24"/>
        </w:rPr>
        <w:t xml:space="preserve"> </w:t>
      </w:r>
      <w:r w:rsidR="000D335A">
        <w:rPr>
          <w:rFonts w:ascii="Helvetica" w:hAnsi="Helvetica"/>
          <w:sz w:val="24"/>
          <w:szCs w:val="24"/>
        </w:rPr>
        <w:t xml:space="preserve">the </w:t>
      </w:r>
      <w:r w:rsidR="003F5ACF">
        <w:rPr>
          <w:rFonts w:ascii="Helvetica" w:hAnsi="Helvetica"/>
          <w:sz w:val="24"/>
          <w:szCs w:val="24"/>
        </w:rPr>
        <w:t>mitigation of</w:t>
      </w:r>
      <w:r w:rsidR="001E0ABE">
        <w:rPr>
          <w:rFonts w:ascii="Helvetica" w:hAnsi="Helvetica"/>
          <w:sz w:val="24"/>
          <w:szCs w:val="24"/>
        </w:rPr>
        <w:t xml:space="preserve"> </w:t>
      </w:r>
      <w:r>
        <w:rPr>
          <w:rFonts w:ascii="Helvetica" w:hAnsi="Helvetica"/>
          <w:sz w:val="24"/>
          <w:szCs w:val="24"/>
        </w:rPr>
        <w:t xml:space="preserve">chances of </w:t>
      </w:r>
      <w:r w:rsidR="001921A6">
        <w:rPr>
          <w:rFonts w:ascii="Helvetica" w:hAnsi="Helvetica"/>
          <w:sz w:val="24"/>
          <w:szCs w:val="24"/>
        </w:rPr>
        <w:t>catching SARS</w:t>
      </w:r>
      <w:r w:rsidR="000300BD">
        <w:rPr>
          <w:rFonts w:ascii="Helvetica" w:hAnsi="Helvetica"/>
          <w:sz w:val="24"/>
          <w:szCs w:val="24"/>
        </w:rPr>
        <w:t>-</w:t>
      </w:r>
      <w:r w:rsidR="001921A6">
        <w:rPr>
          <w:rFonts w:ascii="Helvetica" w:hAnsi="Helvetica"/>
          <w:sz w:val="24"/>
          <w:szCs w:val="24"/>
        </w:rPr>
        <w:t>CoV</w:t>
      </w:r>
      <w:r w:rsidR="000300BD">
        <w:rPr>
          <w:rFonts w:ascii="Helvetica" w:hAnsi="Helvetica"/>
          <w:sz w:val="24"/>
          <w:szCs w:val="24"/>
        </w:rPr>
        <w:t>-</w:t>
      </w:r>
      <w:r w:rsidR="001921A6">
        <w:rPr>
          <w:rFonts w:ascii="Helvetica" w:hAnsi="Helvetica"/>
          <w:sz w:val="24"/>
          <w:szCs w:val="24"/>
        </w:rPr>
        <w:t xml:space="preserve">2 through </w:t>
      </w:r>
      <w:r w:rsidR="00864E97">
        <w:rPr>
          <w:rFonts w:ascii="Helvetica" w:hAnsi="Helvetica"/>
          <w:sz w:val="24"/>
          <w:szCs w:val="24"/>
        </w:rPr>
        <w:t>contact surfaces.</w:t>
      </w:r>
      <w:r w:rsidR="00DB5DFA">
        <w:rPr>
          <w:rFonts w:ascii="Helvetica" w:hAnsi="Helvetica"/>
          <w:sz w:val="24"/>
          <w:szCs w:val="24"/>
        </w:rPr>
        <w:t xml:space="preserve"> From a simplistic perspective, a constructive </w:t>
      </w:r>
      <w:r w:rsidR="002632DA">
        <w:rPr>
          <w:rFonts w:ascii="Helvetica" w:hAnsi="Helvetica"/>
          <w:sz w:val="24"/>
          <w:szCs w:val="24"/>
        </w:rPr>
        <w:t xml:space="preserve">and self-intuitive </w:t>
      </w:r>
      <w:r w:rsidR="00DB5DFA">
        <w:rPr>
          <w:rFonts w:ascii="Helvetica" w:hAnsi="Helvetica"/>
          <w:sz w:val="24"/>
          <w:szCs w:val="24"/>
        </w:rPr>
        <w:t xml:space="preserve">idea </w:t>
      </w:r>
      <w:r w:rsidR="00C16549">
        <w:rPr>
          <w:rFonts w:ascii="Helvetica" w:hAnsi="Helvetica"/>
          <w:sz w:val="24"/>
          <w:szCs w:val="24"/>
        </w:rPr>
        <w:t>is presented</w:t>
      </w:r>
      <w:r w:rsidR="00DB5DFA">
        <w:rPr>
          <w:rFonts w:ascii="Helvetica" w:hAnsi="Helvetica"/>
          <w:sz w:val="24"/>
          <w:szCs w:val="24"/>
        </w:rPr>
        <w:t xml:space="preserve">; </w:t>
      </w:r>
      <w:r w:rsidR="00B332CD">
        <w:rPr>
          <w:rFonts w:ascii="Helvetica" w:hAnsi="Helvetica"/>
          <w:sz w:val="24"/>
          <w:szCs w:val="24"/>
        </w:rPr>
        <w:t>Knowing that proteins are the most important structural molecules of viruses, we can cause permanent damage to their structure in terms of electroporation</w:t>
      </w:r>
      <w:r w:rsidR="004E6528">
        <w:rPr>
          <w:rFonts w:ascii="Helvetica" w:hAnsi="Helvetica"/>
          <w:sz w:val="24"/>
          <w:szCs w:val="24"/>
        </w:rPr>
        <w:t xml:space="preserve"> </w:t>
      </w:r>
      <w:r w:rsidR="00F05357">
        <w:rPr>
          <w:rFonts w:ascii="Helvetica" w:hAnsi="Helvetica"/>
          <w:sz w:val="24"/>
          <w:szCs w:val="24"/>
        </w:rPr>
        <w:t xml:space="preserve">followed by diffusion of ions causing them to disintegrate. The end result is a surface clean of </w:t>
      </w:r>
      <w:r w:rsidR="009F3E00">
        <w:rPr>
          <w:rFonts w:ascii="Helvetica" w:hAnsi="Helvetica"/>
          <w:sz w:val="24"/>
          <w:szCs w:val="24"/>
        </w:rPr>
        <w:t>residual droplets of the virus and</w:t>
      </w:r>
      <w:r w:rsidR="00560959">
        <w:rPr>
          <w:rFonts w:ascii="Helvetica" w:hAnsi="Helvetica"/>
          <w:sz w:val="24"/>
          <w:szCs w:val="24"/>
        </w:rPr>
        <w:t xml:space="preserve"> </w:t>
      </w:r>
      <w:r w:rsidR="009F3E00">
        <w:rPr>
          <w:rFonts w:ascii="Helvetica" w:hAnsi="Helvetica"/>
          <w:sz w:val="24"/>
          <w:szCs w:val="24"/>
        </w:rPr>
        <w:t xml:space="preserve">health workers can </w:t>
      </w:r>
      <w:r w:rsidR="00560959">
        <w:rPr>
          <w:rFonts w:ascii="Helvetica" w:hAnsi="Helvetica"/>
          <w:sz w:val="24"/>
          <w:szCs w:val="24"/>
        </w:rPr>
        <w:t xml:space="preserve">now wear their </w:t>
      </w:r>
      <w:r w:rsidR="00607D11">
        <w:rPr>
          <w:rFonts w:ascii="Helvetica" w:hAnsi="Helvetica"/>
          <w:sz w:val="24"/>
          <w:szCs w:val="24"/>
        </w:rPr>
        <w:t>Personal Protective Equipment (PPE)</w:t>
      </w:r>
      <w:r w:rsidR="00BA2E40">
        <w:rPr>
          <w:rFonts w:ascii="Helvetica" w:hAnsi="Helvetica"/>
          <w:sz w:val="24"/>
          <w:szCs w:val="24"/>
        </w:rPr>
        <w:t xml:space="preserve"> without any r</w:t>
      </w:r>
      <w:r w:rsidR="009152DB">
        <w:rPr>
          <w:rFonts w:ascii="Helvetica" w:hAnsi="Helvetica"/>
          <w:sz w:val="24"/>
          <w:szCs w:val="24"/>
        </w:rPr>
        <w:t>isk</w:t>
      </w:r>
      <w:r w:rsidR="009F3E00">
        <w:rPr>
          <w:rFonts w:ascii="Helvetica" w:hAnsi="Helvetica"/>
          <w:sz w:val="24"/>
          <w:szCs w:val="24"/>
        </w:rPr>
        <w:t>.</w:t>
      </w:r>
    </w:p>
    <w:p w14:paraId="2F28A080" w14:textId="1C08B390" w:rsidR="00DC7B8A" w:rsidRDefault="009152DB" w:rsidP="00786A63">
      <w:pPr>
        <w:rPr>
          <w:rFonts w:ascii="Helvetica" w:hAnsi="Helvetica"/>
          <w:sz w:val="24"/>
          <w:szCs w:val="24"/>
        </w:rPr>
      </w:pPr>
      <w:r>
        <w:rPr>
          <w:rFonts w:ascii="Helvetica" w:hAnsi="Helvetica"/>
          <w:sz w:val="24"/>
          <w:szCs w:val="24"/>
        </w:rPr>
        <w:tab/>
        <w:t>Delving</w:t>
      </w:r>
      <w:r w:rsidR="00896D21">
        <w:rPr>
          <w:rFonts w:ascii="Helvetica" w:hAnsi="Helvetica"/>
          <w:sz w:val="24"/>
          <w:szCs w:val="24"/>
        </w:rPr>
        <w:t xml:space="preserve"> into</w:t>
      </w:r>
      <w:r w:rsidR="00844FC7">
        <w:rPr>
          <w:rFonts w:ascii="Helvetica" w:hAnsi="Helvetica"/>
          <w:sz w:val="24"/>
          <w:szCs w:val="24"/>
        </w:rPr>
        <w:t xml:space="preserve"> details and correlating it with existing products, it works </w:t>
      </w:r>
      <w:r w:rsidR="001D5DA7">
        <w:rPr>
          <w:rFonts w:ascii="Helvetica" w:hAnsi="Helvetica"/>
          <w:sz w:val="24"/>
          <w:szCs w:val="24"/>
        </w:rPr>
        <w:t xml:space="preserve">much in </w:t>
      </w:r>
      <w:r w:rsidR="00844FC7">
        <w:rPr>
          <w:rFonts w:ascii="Helvetica" w:hAnsi="Helvetica"/>
          <w:sz w:val="24"/>
          <w:szCs w:val="24"/>
        </w:rPr>
        <w:t>the same principle as an air purifier or a mosquito swatter</w:t>
      </w:r>
      <w:r w:rsidR="00A80DAD">
        <w:rPr>
          <w:rFonts w:ascii="Helvetica" w:hAnsi="Helvetica"/>
          <w:sz w:val="24"/>
          <w:szCs w:val="24"/>
        </w:rPr>
        <w:t>.</w:t>
      </w:r>
      <w:r w:rsidR="004F7C5A">
        <w:rPr>
          <w:rFonts w:ascii="Helvetica" w:hAnsi="Helvetica"/>
          <w:sz w:val="24"/>
          <w:szCs w:val="24"/>
        </w:rPr>
        <w:t xml:space="preserve"> While the air ionizer deposits negative static charge over a surface, the circuit under discussion accumulated positive charges on the metallic surface to produce a high intensity electric field. This alteration stems from multiple studies highlighting the significance of a strong electric field on a virus’ intermolecular structure</w:t>
      </w:r>
      <w:r w:rsidR="001844B4">
        <w:rPr>
          <w:rFonts w:ascii="Helvetica" w:hAnsi="Helvetica"/>
          <w:sz w:val="24"/>
          <w:szCs w:val="24"/>
        </w:rPr>
        <w:t>; mainly in terms of electroporation.</w:t>
      </w:r>
      <w:r w:rsidR="00141143">
        <w:rPr>
          <w:rFonts w:ascii="Helvetica" w:hAnsi="Helvetica"/>
          <w:sz w:val="24"/>
          <w:szCs w:val="24"/>
        </w:rPr>
        <w:t xml:space="preserve"> </w:t>
      </w:r>
    </w:p>
    <w:p w14:paraId="14DD6379" w14:textId="614BD7CC" w:rsidR="00141143" w:rsidRDefault="00141143" w:rsidP="00141143">
      <w:pPr>
        <w:rPr>
          <w:rFonts w:ascii="Helvetica" w:hAnsi="Helvetica"/>
          <w:sz w:val="24"/>
          <w:szCs w:val="24"/>
        </w:rPr>
      </w:pPr>
      <w:r>
        <w:rPr>
          <w:rFonts w:ascii="Helvetica" w:hAnsi="Helvetica"/>
          <w:sz w:val="24"/>
          <w:szCs w:val="24"/>
        </w:rPr>
        <w:tab/>
        <w:t xml:space="preserve">The permanent deformation of the intermolecular structure of the protein within the virus is achieved by inducing a strong dipole in </w:t>
      </w:r>
      <w:r w:rsidR="008D2AE9">
        <w:rPr>
          <w:rFonts w:ascii="Helvetica" w:hAnsi="Helvetica"/>
          <w:sz w:val="24"/>
          <w:szCs w:val="24"/>
        </w:rPr>
        <w:t>it</w:t>
      </w:r>
      <w:r>
        <w:rPr>
          <w:rFonts w:ascii="Helvetica" w:hAnsi="Helvetica"/>
          <w:sz w:val="24"/>
          <w:szCs w:val="24"/>
        </w:rPr>
        <w:t xml:space="preserve"> by means of a strong electric field</w:t>
      </w:r>
      <w:r w:rsidR="00346A32">
        <w:rPr>
          <w:rFonts w:ascii="Helvetica" w:hAnsi="Helvetica"/>
          <w:sz w:val="24"/>
          <w:szCs w:val="24"/>
        </w:rPr>
        <w:t xml:space="preserve">; </w:t>
      </w:r>
      <w:r w:rsidR="00F91F4F">
        <w:rPr>
          <w:rFonts w:ascii="Helvetica" w:hAnsi="Helvetica"/>
          <w:sz w:val="24"/>
          <w:szCs w:val="24"/>
        </w:rPr>
        <w:t>E</w:t>
      </w:r>
      <w:r w:rsidR="005447B6">
        <w:rPr>
          <w:rFonts w:ascii="Helvetica" w:hAnsi="Helvetica"/>
          <w:sz w:val="24"/>
          <w:szCs w:val="24"/>
        </w:rPr>
        <w:t>lectric field and the induced dipole are strongly and directly related to each other</w:t>
      </w:r>
      <w:r w:rsidR="0017721E">
        <w:rPr>
          <w:rFonts w:ascii="Helvetica" w:hAnsi="Helvetica"/>
          <w:sz w:val="24"/>
          <w:szCs w:val="24"/>
        </w:rPr>
        <w:t xml:space="preserve">. Mathematically, </w:t>
      </w:r>
      <w:r w:rsidR="000A2CCB">
        <w:rPr>
          <w:rFonts w:ascii="Helvetica" w:hAnsi="Helvetica"/>
          <w:sz w:val="24"/>
          <w:szCs w:val="24"/>
        </w:rPr>
        <w:t>this relation is expressed as</w:t>
      </w:r>
      <w:r w:rsidR="0017721E">
        <w:rPr>
          <w:rFonts w:ascii="Helvetica" w:hAnsi="Helvetica"/>
          <w:sz w:val="24"/>
          <w:szCs w:val="24"/>
        </w:rPr>
        <w:t>:</w:t>
      </w:r>
    </w:p>
    <w:p w14:paraId="1374A670" w14:textId="79A44367" w:rsidR="0017721E" w:rsidRPr="003C0E5B" w:rsidRDefault="0017721E" w:rsidP="00141143">
      <w:pPr>
        <w:rPr>
          <w:rFonts w:ascii="Helvetica" w:eastAsiaTheme="minorEastAsia" w:hAnsi="Helvetica"/>
          <w:sz w:val="24"/>
          <w:szCs w:val="24"/>
        </w:rPr>
      </w:pPr>
      <m:oMathPara>
        <m:oMathParaPr>
          <m:jc m:val="center"/>
        </m:oMathParaPr>
        <m:oMath>
          <m:r>
            <w:rPr>
              <w:rFonts w:ascii="Cambria Math" w:hAnsi="Cambria Math"/>
              <w:sz w:val="24"/>
              <w:szCs w:val="24"/>
            </w:rPr>
            <m:t>μ=α×</m:t>
          </m:r>
          <m:acc>
            <m:accPr>
              <m:chr m:val="⃗"/>
              <m:ctrlPr>
                <w:rPr>
                  <w:rFonts w:ascii="Cambria Math" w:hAnsi="Cambria Math"/>
                  <w:i/>
                  <w:sz w:val="24"/>
                  <w:szCs w:val="24"/>
                </w:rPr>
              </m:ctrlPr>
            </m:accPr>
            <m:e>
              <m:r>
                <w:rPr>
                  <w:rFonts w:ascii="Cambria Math" w:hAnsi="Cambria Math"/>
                  <w:sz w:val="24"/>
                  <w:szCs w:val="24"/>
                </w:rPr>
                <m:t>E</m:t>
              </m:r>
            </m:e>
          </m:acc>
        </m:oMath>
      </m:oMathPara>
    </w:p>
    <w:p w14:paraId="2DBAC8B8" w14:textId="137EBE62" w:rsidR="003C0E5B" w:rsidRPr="00221B08" w:rsidRDefault="003C0E5B" w:rsidP="00141143">
      <w:pPr>
        <w:rPr>
          <w:rFonts w:ascii="Helvetica" w:eastAsiaTheme="minorEastAsia" w:hAnsi="Helvetica" w:cs="Helvetica"/>
          <w:sz w:val="24"/>
          <w:szCs w:val="24"/>
        </w:rPr>
      </w:pPr>
      <w:r w:rsidRPr="00221B08">
        <w:rPr>
          <w:rFonts w:ascii="Helvetica" w:eastAsiaTheme="minorEastAsia" w:hAnsi="Helvetica" w:cs="Helvetica"/>
          <w:sz w:val="24"/>
          <w:szCs w:val="24"/>
        </w:rPr>
        <w:t xml:space="preserve">where </w:t>
      </w:r>
      <m:oMath>
        <m:r>
          <w:rPr>
            <w:rFonts w:ascii="Cambria Math" w:hAnsi="Cambria Math" w:cs="Helvetica"/>
            <w:sz w:val="24"/>
            <w:szCs w:val="24"/>
          </w:rPr>
          <m:t>α</m:t>
        </m:r>
      </m:oMath>
      <w:r w:rsidRPr="00221B08">
        <w:rPr>
          <w:rFonts w:ascii="Helvetica" w:eastAsiaTheme="minorEastAsia" w:hAnsi="Helvetica" w:cs="Helvetica"/>
          <w:sz w:val="24"/>
          <w:szCs w:val="24"/>
        </w:rPr>
        <w:t xml:space="preserve"> is the polarizability factor, </w:t>
      </w:r>
      <m:oMath>
        <m:r>
          <w:rPr>
            <w:rFonts w:ascii="Cambria Math" w:hAnsi="Cambria Math" w:cs="Helvetica"/>
            <w:sz w:val="24"/>
            <w:szCs w:val="24"/>
          </w:rPr>
          <m:t>μ</m:t>
        </m:r>
      </m:oMath>
      <w:r w:rsidRPr="00221B08">
        <w:rPr>
          <w:rFonts w:ascii="Helvetica" w:eastAsiaTheme="minorEastAsia" w:hAnsi="Helvetica" w:cs="Helvetica"/>
          <w:sz w:val="24"/>
          <w:szCs w:val="24"/>
        </w:rPr>
        <w:t xml:space="preserve"> is the induced dipole and </w:t>
      </w:r>
      <m:oMath>
        <m:acc>
          <m:accPr>
            <m:chr m:val="⃗"/>
            <m:ctrlPr>
              <w:rPr>
                <w:rFonts w:ascii="Cambria Math" w:hAnsi="Cambria Math" w:cs="Helvetica"/>
                <w:i/>
                <w:sz w:val="24"/>
                <w:szCs w:val="24"/>
              </w:rPr>
            </m:ctrlPr>
          </m:accPr>
          <m:e>
            <m:r>
              <w:rPr>
                <w:rFonts w:ascii="Cambria Math" w:hAnsi="Cambria Math" w:cs="Helvetica"/>
                <w:sz w:val="24"/>
                <w:szCs w:val="24"/>
              </w:rPr>
              <m:t>E</m:t>
            </m:r>
          </m:e>
        </m:acc>
      </m:oMath>
      <w:r w:rsidRPr="00221B08">
        <w:rPr>
          <w:rFonts w:ascii="Helvetica" w:eastAsiaTheme="minorEastAsia" w:hAnsi="Helvetica" w:cs="Helvetica"/>
          <w:sz w:val="24"/>
          <w:szCs w:val="24"/>
        </w:rPr>
        <w:t xml:space="preserve"> is the generated electric field. Thus, an alteration in electric field may cause a catastrophe leading to sudden damage in the permanent dipole on the body of protein due to its residual charge.</w:t>
      </w:r>
    </w:p>
    <w:p w14:paraId="24590C4C" w14:textId="77777777" w:rsidR="004014A5" w:rsidRDefault="00FB366A" w:rsidP="00786A63">
      <w:pPr>
        <w:rPr>
          <w:rFonts w:ascii="Helvetica" w:eastAsiaTheme="minorEastAsia" w:hAnsi="Helvetica"/>
          <w:sz w:val="24"/>
          <w:szCs w:val="24"/>
        </w:rPr>
      </w:pPr>
      <w:r>
        <w:rPr>
          <w:rFonts w:ascii="Helvetica" w:eastAsiaTheme="minorEastAsia" w:hAnsi="Helvetica"/>
          <w:sz w:val="24"/>
          <w:szCs w:val="24"/>
        </w:rPr>
        <w:tab/>
      </w:r>
      <w:r w:rsidR="00A00F34">
        <w:rPr>
          <w:rFonts w:ascii="Helvetica" w:eastAsiaTheme="minorEastAsia" w:hAnsi="Helvetica"/>
          <w:sz w:val="24"/>
          <w:szCs w:val="24"/>
        </w:rPr>
        <w:t>From literature, it is extracted that the coronavirus harbors a net negative residual charge on it and that a</w:t>
      </w:r>
      <w:r>
        <w:rPr>
          <w:rFonts w:ascii="Helvetica" w:eastAsiaTheme="minorEastAsia" w:hAnsi="Helvetica"/>
          <w:sz w:val="24"/>
          <w:szCs w:val="24"/>
        </w:rPr>
        <w:t xml:space="preserve"> very high voltage of 1 – 100 kV is required for the electroporation of viruses to be effective</w:t>
      </w:r>
      <w:r w:rsidR="005B1012">
        <w:rPr>
          <w:rFonts w:ascii="Helvetica" w:eastAsiaTheme="minorEastAsia" w:hAnsi="Helvetica"/>
          <w:sz w:val="24"/>
          <w:szCs w:val="24"/>
        </w:rPr>
        <w:t xml:space="preserve">. This voltage is generated from a DC step – up circuit, whose </w:t>
      </w:r>
      <w:r w:rsidR="00FD7891">
        <w:rPr>
          <w:rFonts w:ascii="Helvetica" w:eastAsiaTheme="minorEastAsia" w:hAnsi="Helvetica"/>
          <w:sz w:val="24"/>
          <w:szCs w:val="24"/>
        </w:rPr>
        <w:t xml:space="preserve">specifications we are now going to investigate. An important factor in this circuit is natural convection </w:t>
      </w:r>
      <w:r w:rsidR="00162946">
        <w:rPr>
          <w:rFonts w:ascii="Helvetica" w:eastAsiaTheme="minorEastAsia" w:hAnsi="Helvetica"/>
          <w:sz w:val="24"/>
          <w:szCs w:val="24"/>
        </w:rPr>
        <w:t>cooling</w:t>
      </w:r>
      <w:r w:rsidR="00D539AF">
        <w:rPr>
          <w:rFonts w:ascii="Helvetica" w:eastAsiaTheme="minorEastAsia" w:hAnsi="Helvetica"/>
          <w:sz w:val="24"/>
          <w:szCs w:val="24"/>
        </w:rPr>
        <w:t xml:space="preserve">; </w:t>
      </w:r>
      <w:r w:rsidR="008A28D2">
        <w:rPr>
          <w:rFonts w:ascii="Helvetica" w:eastAsiaTheme="minorEastAsia" w:hAnsi="Helvetica"/>
          <w:sz w:val="24"/>
          <w:szCs w:val="24"/>
        </w:rPr>
        <w:t>A high</w:t>
      </w:r>
      <w:r w:rsidR="00D539AF">
        <w:rPr>
          <w:rFonts w:ascii="Helvetica" w:eastAsiaTheme="minorEastAsia" w:hAnsi="Helvetica"/>
          <w:sz w:val="24"/>
          <w:szCs w:val="24"/>
        </w:rPr>
        <w:t xml:space="preserve"> number </w:t>
      </w:r>
      <w:r w:rsidR="00E6774E">
        <w:rPr>
          <w:rFonts w:ascii="Helvetica" w:eastAsiaTheme="minorEastAsia" w:hAnsi="Helvetica"/>
          <w:sz w:val="24"/>
          <w:szCs w:val="24"/>
        </w:rPr>
        <w:t xml:space="preserve">of </w:t>
      </w:r>
      <w:r w:rsidR="00FD7891">
        <w:rPr>
          <w:rFonts w:ascii="Helvetica" w:eastAsiaTheme="minorEastAsia" w:hAnsi="Helvetica"/>
          <w:sz w:val="24"/>
          <w:szCs w:val="24"/>
        </w:rPr>
        <w:t>operating hours without</w:t>
      </w:r>
      <w:r w:rsidR="00E6774E">
        <w:rPr>
          <w:rFonts w:ascii="Helvetica" w:eastAsiaTheme="minorEastAsia" w:hAnsi="Helvetica"/>
          <w:sz w:val="24"/>
          <w:szCs w:val="24"/>
        </w:rPr>
        <w:t xml:space="preserve"> any thermal heat dissipation </w:t>
      </w:r>
      <w:r w:rsidR="00FD7891">
        <w:rPr>
          <w:rFonts w:ascii="Helvetica" w:eastAsiaTheme="minorEastAsia" w:hAnsi="Helvetica"/>
          <w:sz w:val="24"/>
          <w:szCs w:val="24"/>
        </w:rPr>
        <w:t xml:space="preserve">can result in </w:t>
      </w:r>
      <w:r w:rsidR="00456E5A">
        <w:rPr>
          <w:rFonts w:ascii="Helvetica" w:eastAsiaTheme="minorEastAsia" w:hAnsi="Helvetica"/>
          <w:sz w:val="24"/>
          <w:szCs w:val="24"/>
        </w:rPr>
        <w:t xml:space="preserve">permanent </w:t>
      </w:r>
      <w:r w:rsidR="00FD7891">
        <w:rPr>
          <w:rFonts w:ascii="Helvetica" w:eastAsiaTheme="minorEastAsia" w:hAnsi="Helvetica"/>
          <w:sz w:val="24"/>
          <w:szCs w:val="24"/>
        </w:rPr>
        <w:t>damage of the equipment itself</w:t>
      </w:r>
      <w:r w:rsidR="001446B0">
        <w:rPr>
          <w:rFonts w:ascii="Helvetica" w:eastAsiaTheme="minorEastAsia" w:hAnsi="Helvetica"/>
          <w:sz w:val="24"/>
          <w:szCs w:val="24"/>
        </w:rPr>
        <w:t>.</w:t>
      </w:r>
    </w:p>
    <w:p w14:paraId="27248EC1" w14:textId="77777777" w:rsidR="00F42B72" w:rsidRDefault="004014A5" w:rsidP="00F42B72">
      <w:pPr>
        <w:keepNext/>
      </w:pPr>
      <w:r w:rsidRPr="004014A5">
        <w:rPr>
          <w:noProof/>
        </w:rPr>
        <w:lastRenderedPageBreak/>
        <w:drawing>
          <wp:inline distT="0" distB="0" distL="0" distR="0" wp14:anchorId="37BBA656" wp14:editId="65CBBD37">
            <wp:extent cx="5732145" cy="272097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732145" cy="2720975"/>
                    </a:xfrm>
                    <a:prstGeom prst="rect">
                      <a:avLst/>
                    </a:prstGeom>
                  </pic:spPr>
                </pic:pic>
              </a:graphicData>
            </a:graphic>
          </wp:inline>
        </w:drawing>
      </w:r>
    </w:p>
    <w:p w14:paraId="31614D5F" w14:textId="2A4A8FC3" w:rsidR="009229A8" w:rsidRPr="00D25C0A" w:rsidRDefault="00F42B72" w:rsidP="00F42B72">
      <w:pPr>
        <w:jc w:val="center"/>
        <w:rPr>
          <w:rFonts w:ascii="Helvetica" w:hAnsi="Helvetica" w:cs="Helvetica"/>
          <w:b/>
          <w:bCs/>
          <w:sz w:val="18"/>
          <w:szCs w:val="18"/>
        </w:rPr>
      </w:pPr>
      <w:r w:rsidRPr="00D25C0A">
        <w:rPr>
          <w:rFonts w:ascii="Helvetica" w:hAnsi="Helvetica" w:cs="Helvetica"/>
          <w:b/>
          <w:bCs/>
          <w:sz w:val="18"/>
          <w:szCs w:val="18"/>
        </w:rPr>
        <w:t xml:space="preserve">Figure </w:t>
      </w:r>
      <w:r w:rsidRPr="00D25C0A">
        <w:rPr>
          <w:rFonts w:ascii="Helvetica" w:hAnsi="Helvetica" w:cs="Helvetica"/>
          <w:b/>
          <w:bCs/>
          <w:sz w:val="18"/>
          <w:szCs w:val="18"/>
        </w:rPr>
        <w:fldChar w:fldCharType="begin"/>
      </w:r>
      <w:r w:rsidRPr="00D25C0A">
        <w:rPr>
          <w:rFonts w:ascii="Helvetica" w:hAnsi="Helvetica" w:cs="Helvetica"/>
          <w:b/>
          <w:bCs/>
          <w:sz w:val="18"/>
          <w:szCs w:val="18"/>
        </w:rPr>
        <w:instrText xml:space="preserve"> SEQ Figure \* ARABIC </w:instrText>
      </w:r>
      <w:r w:rsidRPr="00D25C0A">
        <w:rPr>
          <w:rFonts w:ascii="Helvetica" w:hAnsi="Helvetica" w:cs="Helvetica"/>
          <w:b/>
          <w:bCs/>
          <w:sz w:val="18"/>
          <w:szCs w:val="18"/>
        </w:rPr>
        <w:fldChar w:fldCharType="separate"/>
      </w:r>
      <w:r w:rsidR="004D43B5">
        <w:rPr>
          <w:rFonts w:ascii="Helvetica" w:hAnsi="Helvetica" w:cs="Helvetica"/>
          <w:b/>
          <w:bCs/>
          <w:noProof/>
          <w:sz w:val="18"/>
          <w:szCs w:val="18"/>
        </w:rPr>
        <w:t>1</w:t>
      </w:r>
      <w:r w:rsidRPr="00D25C0A">
        <w:rPr>
          <w:rFonts w:ascii="Helvetica" w:hAnsi="Helvetica" w:cs="Helvetica"/>
          <w:b/>
          <w:bCs/>
          <w:sz w:val="18"/>
          <w:szCs w:val="18"/>
        </w:rPr>
        <w:fldChar w:fldCharType="end"/>
      </w:r>
      <w:r w:rsidR="009E37D9">
        <w:rPr>
          <w:rFonts w:ascii="Helvetica" w:hAnsi="Helvetica" w:cs="Helvetica"/>
          <w:b/>
          <w:bCs/>
          <w:sz w:val="18"/>
          <w:szCs w:val="18"/>
        </w:rPr>
        <w:t>:</w:t>
      </w:r>
      <w:r w:rsidRPr="00D25C0A">
        <w:rPr>
          <w:rFonts w:ascii="Helvetica" w:hAnsi="Helvetica" w:cs="Helvetica"/>
          <w:b/>
          <w:bCs/>
          <w:sz w:val="18"/>
          <w:szCs w:val="18"/>
        </w:rPr>
        <w:t xml:space="preserve"> </w:t>
      </w:r>
      <w:r w:rsidRPr="00D25C0A">
        <w:rPr>
          <w:rFonts w:ascii="Helvetica" w:hAnsi="Helvetica" w:cs="Helvetica"/>
          <w:sz w:val="18"/>
          <w:szCs w:val="18"/>
        </w:rPr>
        <w:t xml:space="preserve">Schematic and </w:t>
      </w:r>
      <w:r w:rsidR="009A60B9">
        <w:rPr>
          <w:rFonts w:ascii="Helvetica" w:hAnsi="Helvetica" w:cs="Helvetica"/>
          <w:sz w:val="18"/>
          <w:szCs w:val="18"/>
        </w:rPr>
        <w:t>w</w:t>
      </w:r>
      <w:r w:rsidRPr="00D25C0A">
        <w:rPr>
          <w:rFonts w:ascii="Helvetica" w:hAnsi="Helvetica" w:cs="Helvetica"/>
          <w:sz w:val="18"/>
          <w:szCs w:val="18"/>
        </w:rPr>
        <w:t>orking of the Circuit</w:t>
      </w:r>
    </w:p>
    <w:p w14:paraId="7CEC0A76" w14:textId="3F2A822D" w:rsidR="00BE0E0C" w:rsidRDefault="00D163B1" w:rsidP="00221B08">
      <w:pPr>
        <w:rPr>
          <w:rFonts w:ascii="Helvetica" w:hAnsi="Helvetica" w:cs="Helvetica"/>
          <w:sz w:val="24"/>
          <w:szCs w:val="24"/>
        </w:rPr>
      </w:pPr>
      <w:r w:rsidRPr="00221B08">
        <w:rPr>
          <w:rFonts w:ascii="Helvetica" w:hAnsi="Helvetica" w:cs="Helvetica"/>
          <w:sz w:val="24"/>
          <w:szCs w:val="24"/>
        </w:rPr>
        <w:tab/>
        <w:t>To summarize and brief ourselves on the working of the circuit, we append in this report a figure provided in original paper</w:t>
      </w:r>
      <w:r w:rsidR="00FF48BE" w:rsidRPr="00221B08">
        <w:rPr>
          <w:rFonts w:ascii="Helvetica" w:hAnsi="Helvetica" w:cs="Helvetica"/>
          <w:sz w:val="24"/>
          <w:szCs w:val="24"/>
        </w:rPr>
        <w:t>.</w:t>
      </w:r>
      <w:r w:rsidR="00E16030">
        <w:rPr>
          <w:rFonts w:ascii="Helvetica" w:hAnsi="Helvetica" w:cs="Helvetica"/>
          <w:sz w:val="24"/>
          <w:szCs w:val="24"/>
        </w:rPr>
        <w:t xml:space="preserve"> The internals of the circuit </w:t>
      </w:r>
      <w:r w:rsidR="001311E1">
        <w:rPr>
          <w:rFonts w:ascii="Helvetica" w:hAnsi="Helvetica" w:cs="Helvetica"/>
          <w:sz w:val="24"/>
          <w:szCs w:val="24"/>
        </w:rPr>
        <w:t>consist</w:t>
      </w:r>
      <w:r w:rsidR="00E16030">
        <w:rPr>
          <w:rFonts w:ascii="Helvetica" w:hAnsi="Helvetica" w:cs="Helvetica"/>
          <w:sz w:val="24"/>
          <w:szCs w:val="24"/>
        </w:rPr>
        <w:t xml:space="preserve"> of transistors, a step-up transformer and a diode, effectively converting a 5V – 2A DC input initially to </w:t>
      </w:r>
      <w:r w:rsidR="00F661B0">
        <w:rPr>
          <w:rFonts w:ascii="Helvetica" w:hAnsi="Helvetica" w:cs="Helvetica"/>
          <w:sz w:val="24"/>
          <w:szCs w:val="24"/>
        </w:rPr>
        <w:t>AC</w:t>
      </w:r>
      <w:r w:rsidR="00C0171D">
        <w:rPr>
          <w:rFonts w:ascii="Helvetica" w:hAnsi="Helvetica" w:cs="Helvetica"/>
          <w:sz w:val="24"/>
          <w:szCs w:val="24"/>
        </w:rPr>
        <w:t xml:space="preserve"> and then to a very high DC output</w:t>
      </w:r>
      <w:r w:rsidR="00A24871">
        <w:rPr>
          <w:rFonts w:ascii="Helvetica" w:hAnsi="Helvetica" w:cs="Helvetica"/>
          <w:sz w:val="24"/>
          <w:szCs w:val="24"/>
        </w:rPr>
        <w:t>.</w:t>
      </w:r>
      <w:r w:rsidR="005F52F6">
        <w:rPr>
          <w:rFonts w:ascii="Helvetica" w:hAnsi="Helvetica" w:cs="Helvetica"/>
          <w:sz w:val="24"/>
          <w:szCs w:val="24"/>
        </w:rPr>
        <w:t xml:space="preserve"> Before moving onto the </w:t>
      </w:r>
      <w:r w:rsidR="00A7597A">
        <w:rPr>
          <w:rFonts w:ascii="Helvetica" w:hAnsi="Helvetica" w:cs="Helvetica"/>
          <w:sz w:val="24"/>
          <w:szCs w:val="24"/>
        </w:rPr>
        <w:t>working of the circuit itself</w:t>
      </w:r>
      <w:r w:rsidR="00705E7D">
        <w:rPr>
          <w:rFonts w:ascii="Helvetica" w:hAnsi="Helvetica" w:cs="Helvetica"/>
          <w:sz w:val="24"/>
          <w:szCs w:val="24"/>
        </w:rPr>
        <w:t>,</w:t>
      </w:r>
      <w:r w:rsidR="005F52F6">
        <w:rPr>
          <w:rFonts w:ascii="Helvetica" w:hAnsi="Helvetica" w:cs="Helvetica"/>
          <w:sz w:val="24"/>
          <w:szCs w:val="24"/>
        </w:rPr>
        <w:t xml:space="preserve"> it should be noted that the most exposed part of the PPE is initially coated with a metallic layer of ablated nano-grooves to accommodate and make it viable for the equipment to be connected to the output of the circuit</w:t>
      </w:r>
      <w:r w:rsidR="008D1DD8">
        <w:rPr>
          <w:rFonts w:ascii="Helvetica" w:hAnsi="Helvetica" w:cs="Helvetica"/>
          <w:sz w:val="24"/>
          <w:szCs w:val="24"/>
        </w:rPr>
        <w:t>. Recent experimental work on</w:t>
      </w:r>
      <w:r w:rsidR="00AC3A92">
        <w:rPr>
          <w:rFonts w:ascii="Helvetica" w:hAnsi="Helvetica" w:cs="Helvetica"/>
          <w:sz w:val="24"/>
          <w:szCs w:val="24"/>
        </w:rPr>
        <w:t xml:space="preserve"> </w:t>
      </w:r>
      <w:r w:rsidR="007D4603">
        <w:rPr>
          <w:rFonts w:ascii="Helvetica" w:hAnsi="Helvetica" w:cs="Helvetica"/>
          <w:sz w:val="24"/>
          <w:szCs w:val="24"/>
        </w:rPr>
        <w:t>such coatings</w:t>
      </w:r>
      <w:r w:rsidR="008D1DD8">
        <w:rPr>
          <w:rFonts w:ascii="Helvetica" w:hAnsi="Helvetica" w:cs="Helvetica"/>
          <w:sz w:val="24"/>
          <w:szCs w:val="24"/>
        </w:rPr>
        <w:t xml:space="preserve"> </w:t>
      </w:r>
      <w:r w:rsidR="00107172">
        <w:rPr>
          <w:rFonts w:ascii="Helvetica" w:hAnsi="Helvetica" w:cs="Helvetica"/>
          <w:sz w:val="24"/>
          <w:szCs w:val="24"/>
        </w:rPr>
        <w:t>points</w:t>
      </w:r>
      <w:r w:rsidR="00B62B64">
        <w:rPr>
          <w:rFonts w:ascii="Helvetica" w:hAnsi="Helvetica" w:cs="Helvetica"/>
          <w:sz w:val="24"/>
          <w:szCs w:val="24"/>
        </w:rPr>
        <w:t xml:space="preserve"> towards their ability to effectively distribute static charge on the very tips of the grooves</w:t>
      </w:r>
      <w:r w:rsidR="00630516">
        <w:rPr>
          <w:rFonts w:ascii="Helvetica" w:hAnsi="Helvetica" w:cs="Helvetica"/>
          <w:sz w:val="24"/>
          <w:szCs w:val="24"/>
        </w:rPr>
        <w:t xml:space="preserve">, </w:t>
      </w:r>
      <w:r w:rsidR="00E5034A">
        <w:rPr>
          <w:rFonts w:ascii="Helvetica" w:hAnsi="Helvetica" w:cs="Helvetica"/>
          <w:sz w:val="24"/>
          <w:szCs w:val="24"/>
        </w:rPr>
        <w:t>contributing</w:t>
      </w:r>
      <w:r w:rsidR="00630516">
        <w:rPr>
          <w:rFonts w:ascii="Helvetica" w:hAnsi="Helvetica" w:cs="Helvetica"/>
          <w:sz w:val="24"/>
          <w:szCs w:val="24"/>
        </w:rPr>
        <w:t xml:space="preserve"> towards </w:t>
      </w:r>
      <w:r w:rsidR="00783C19">
        <w:rPr>
          <w:rFonts w:ascii="Helvetica" w:hAnsi="Helvetica" w:cs="Helvetica"/>
          <w:sz w:val="24"/>
          <w:szCs w:val="24"/>
        </w:rPr>
        <w:t>increased overall conductivity at a microscopic level</w:t>
      </w:r>
      <w:r w:rsidR="0081477E">
        <w:rPr>
          <w:rFonts w:ascii="Helvetica" w:hAnsi="Helvetica" w:cs="Helvetica"/>
          <w:sz w:val="24"/>
          <w:szCs w:val="24"/>
        </w:rPr>
        <w:t>; Further increasing the build up for a strong electric field necessary to electroporate the protein molecules of the virus.</w:t>
      </w:r>
    </w:p>
    <w:p w14:paraId="531C62A3" w14:textId="3BED435A" w:rsidR="00F42B72" w:rsidRPr="00221B08" w:rsidRDefault="000F65FD" w:rsidP="00221B08">
      <w:pPr>
        <w:rPr>
          <w:rFonts w:ascii="Helvetica" w:hAnsi="Helvetica" w:cs="Helvetica"/>
          <w:sz w:val="24"/>
          <w:szCs w:val="24"/>
        </w:rPr>
      </w:pPr>
      <w:r>
        <w:rPr>
          <w:rFonts w:ascii="Helvetica" w:hAnsi="Helvetica" w:cs="Helvetica"/>
          <w:sz w:val="24"/>
          <w:szCs w:val="24"/>
        </w:rPr>
        <w:tab/>
      </w:r>
      <w:r w:rsidR="001311E1">
        <w:rPr>
          <w:rFonts w:ascii="Helvetica" w:hAnsi="Helvetica" w:cs="Helvetica"/>
          <w:sz w:val="24"/>
          <w:szCs w:val="24"/>
        </w:rPr>
        <w:t>Since our primary goal is to accumulate positive charges on the metallic surface of the PPE</w:t>
      </w:r>
      <w:r w:rsidR="008D0ACC">
        <w:rPr>
          <w:rFonts w:ascii="Helvetica" w:hAnsi="Helvetica" w:cs="Helvetica"/>
          <w:sz w:val="24"/>
          <w:szCs w:val="24"/>
        </w:rPr>
        <w:t xml:space="preserve"> (as coronavirus harbors net negative residual charge on it)</w:t>
      </w:r>
      <w:r w:rsidR="0096469D">
        <w:rPr>
          <w:rFonts w:ascii="Helvetica" w:hAnsi="Helvetica" w:cs="Helvetica"/>
          <w:sz w:val="24"/>
          <w:szCs w:val="24"/>
        </w:rPr>
        <w:t xml:space="preserve">, we ground the negative terminal of the output (by connecting it </w:t>
      </w:r>
      <w:r w:rsidR="00CD136E">
        <w:rPr>
          <w:rFonts w:ascii="Helvetica" w:hAnsi="Helvetica" w:cs="Helvetica"/>
          <w:sz w:val="24"/>
          <w:szCs w:val="24"/>
        </w:rPr>
        <w:t xml:space="preserve">to </w:t>
      </w:r>
      <w:r w:rsidR="0096469D">
        <w:rPr>
          <w:rFonts w:ascii="Helvetica" w:hAnsi="Helvetica" w:cs="Helvetica"/>
          <w:sz w:val="24"/>
          <w:szCs w:val="24"/>
        </w:rPr>
        <w:t>something as simple as a sho</w:t>
      </w:r>
      <w:r w:rsidR="00DA0FF0">
        <w:rPr>
          <w:rFonts w:ascii="Helvetica" w:hAnsi="Helvetica" w:cs="Helvetica"/>
          <w:sz w:val="24"/>
          <w:szCs w:val="24"/>
        </w:rPr>
        <w:t>e</w:t>
      </w:r>
      <w:r w:rsidR="0096469D">
        <w:rPr>
          <w:rFonts w:ascii="Helvetica" w:hAnsi="Helvetica" w:cs="Helvetica"/>
          <w:sz w:val="24"/>
          <w:szCs w:val="24"/>
        </w:rPr>
        <w:t>)</w:t>
      </w:r>
      <w:r w:rsidR="002D4F04">
        <w:rPr>
          <w:rFonts w:ascii="Helvetica" w:hAnsi="Helvetica" w:cs="Helvetica"/>
          <w:sz w:val="24"/>
          <w:szCs w:val="24"/>
        </w:rPr>
        <w:t xml:space="preserve"> and the positive terminal is connected to the metallic surface in need of getting cleansed</w:t>
      </w:r>
      <w:r w:rsidR="008D197D">
        <w:rPr>
          <w:rFonts w:ascii="Helvetica" w:hAnsi="Helvetica" w:cs="Helvetica"/>
          <w:sz w:val="24"/>
          <w:szCs w:val="24"/>
        </w:rPr>
        <w:t xml:space="preserve"> (such as</w:t>
      </w:r>
      <w:r w:rsidR="00070D17">
        <w:rPr>
          <w:rFonts w:ascii="Helvetica" w:hAnsi="Helvetica" w:cs="Helvetica"/>
          <w:sz w:val="24"/>
          <w:szCs w:val="24"/>
        </w:rPr>
        <w:t xml:space="preserve"> the coated PPE gloves or a filter across the mask</w:t>
      </w:r>
      <w:r w:rsidR="008D197D">
        <w:rPr>
          <w:rFonts w:ascii="Helvetica" w:hAnsi="Helvetica" w:cs="Helvetica"/>
          <w:sz w:val="24"/>
          <w:szCs w:val="24"/>
        </w:rPr>
        <w:t>)</w:t>
      </w:r>
      <w:r w:rsidR="00913023">
        <w:rPr>
          <w:rFonts w:ascii="Helvetica" w:hAnsi="Helvetica" w:cs="Helvetica"/>
          <w:sz w:val="24"/>
          <w:szCs w:val="24"/>
        </w:rPr>
        <w:t>.</w:t>
      </w:r>
      <w:r w:rsidR="00AB163E">
        <w:rPr>
          <w:rFonts w:ascii="Helvetica" w:hAnsi="Helvetica" w:cs="Helvetica"/>
          <w:sz w:val="24"/>
          <w:szCs w:val="24"/>
        </w:rPr>
        <w:t xml:space="preserve"> The charge density continuously and gradually </w:t>
      </w:r>
      <w:r w:rsidR="000526C0">
        <w:rPr>
          <w:rFonts w:ascii="Helvetica" w:hAnsi="Helvetica" w:cs="Helvetica"/>
          <w:sz w:val="24"/>
          <w:szCs w:val="24"/>
        </w:rPr>
        <w:t>increases over the ablated surface causing the layers of air to ionize and induce a net outflow of electric field lines. This high intensity field causes the protein to</w:t>
      </w:r>
      <w:r w:rsidR="002324F2">
        <w:rPr>
          <w:rFonts w:ascii="Helvetica" w:hAnsi="Helvetica" w:cs="Helvetica"/>
          <w:sz w:val="24"/>
          <w:szCs w:val="24"/>
        </w:rPr>
        <w:t xml:space="preserve"> first</w:t>
      </w:r>
      <w:r w:rsidR="000526C0">
        <w:rPr>
          <w:rFonts w:ascii="Helvetica" w:hAnsi="Helvetica" w:cs="Helvetica"/>
          <w:sz w:val="24"/>
          <w:szCs w:val="24"/>
        </w:rPr>
        <w:t xml:space="preserve"> electroporate,</w:t>
      </w:r>
      <w:r w:rsidR="00AD31EF">
        <w:rPr>
          <w:rFonts w:ascii="Helvetica" w:hAnsi="Helvetica" w:cs="Helvetica"/>
          <w:sz w:val="24"/>
          <w:szCs w:val="24"/>
        </w:rPr>
        <w:t xml:space="preserve"> followed by an electrochemical process, which is diffusion of salt ions into the protein, resulting in the desired disintegration</w:t>
      </w:r>
      <w:r w:rsidR="00E35CAD">
        <w:rPr>
          <w:rFonts w:ascii="Helvetica" w:hAnsi="Helvetica" w:cs="Helvetica"/>
          <w:sz w:val="24"/>
          <w:szCs w:val="24"/>
        </w:rPr>
        <w:t>.</w:t>
      </w:r>
      <w:r w:rsidR="000526C0">
        <w:rPr>
          <w:rFonts w:ascii="Helvetica" w:hAnsi="Helvetica" w:cs="Helvetica"/>
          <w:sz w:val="24"/>
          <w:szCs w:val="24"/>
        </w:rPr>
        <w:t xml:space="preserve"> </w:t>
      </w:r>
    </w:p>
    <w:p w14:paraId="4244CEC5" w14:textId="1518A03A" w:rsidR="00DC7B8A" w:rsidRDefault="00C52280" w:rsidP="00040C36">
      <w:pPr>
        <w:pBdr>
          <w:bottom w:val="single" w:sz="12" w:space="1" w:color="auto"/>
        </w:pBdr>
        <w:rPr>
          <w:rFonts w:ascii="Helvetica" w:hAnsi="Helvetica"/>
          <w:sz w:val="24"/>
          <w:szCs w:val="24"/>
        </w:rPr>
      </w:pPr>
      <w:r>
        <w:rPr>
          <w:rFonts w:ascii="Helvetica" w:hAnsi="Helvetica"/>
          <w:sz w:val="24"/>
          <w:szCs w:val="24"/>
        </w:rPr>
        <w:tab/>
      </w:r>
      <w:r w:rsidR="006C0F38">
        <w:rPr>
          <w:rFonts w:ascii="Helvetica" w:hAnsi="Helvetica"/>
          <w:sz w:val="24"/>
          <w:szCs w:val="24"/>
        </w:rPr>
        <w:t>Perhaps the greatest advantage</w:t>
      </w:r>
      <w:r w:rsidR="00A91A50">
        <w:rPr>
          <w:rFonts w:ascii="Helvetica" w:hAnsi="Helvetica"/>
          <w:sz w:val="24"/>
          <w:szCs w:val="24"/>
        </w:rPr>
        <w:t xml:space="preserve"> </w:t>
      </w:r>
      <w:r>
        <w:rPr>
          <w:rFonts w:ascii="Helvetica" w:hAnsi="Helvetica"/>
          <w:sz w:val="24"/>
          <w:szCs w:val="24"/>
        </w:rPr>
        <w:t>of this development is that it can be readily built within a week from commercially available electronic components</w:t>
      </w:r>
      <w:r w:rsidR="004D1E10">
        <w:rPr>
          <w:rFonts w:ascii="Helvetica" w:hAnsi="Helvetica"/>
          <w:sz w:val="24"/>
          <w:szCs w:val="24"/>
        </w:rPr>
        <w:t>; implying that it is economically efficient as well</w:t>
      </w:r>
      <w:r w:rsidR="00A91A50">
        <w:rPr>
          <w:rFonts w:ascii="Helvetica" w:hAnsi="Helvetica"/>
          <w:sz w:val="24"/>
          <w:szCs w:val="24"/>
        </w:rPr>
        <w:t xml:space="preserve">. PPE of health workers when in the vicinity of the </w:t>
      </w:r>
      <w:r w:rsidR="009B067B">
        <w:rPr>
          <w:rFonts w:ascii="Helvetica" w:hAnsi="Helvetica"/>
          <w:sz w:val="24"/>
          <w:szCs w:val="24"/>
        </w:rPr>
        <w:t>electrical array generated from the finalized circuit can remove the virus from the equipment’s surface, further enhancing the health worker’s protection as well as making the PPE reusable for a longer period of time, saving the expenses of the hospital.</w:t>
      </w:r>
    </w:p>
    <w:p w14:paraId="6CC78BBD" w14:textId="77777777" w:rsidR="00364596" w:rsidRDefault="00364596" w:rsidP="00040C36">
      <w:pPr>
        <w:pBdr>
          <w:bottom w:val="single" w:sz="12" w:space="1" w:color="auto"/>
        </w:pBdr>
        <w:rPr>
          <w:rFonts w:ascii="Helvetica" w:hAnsi="Helvetica"/>
          <w:sz w:val="24"/>
          <w:szCs w:val="24"/>
        </w:rPr>
      </w:pPr>
    </w:p>
    <w:p w14:paraId="4BD941BE" w14:textId="0E6931E4" w:rsidR="009A5840" w:rsidRPr="0085721F" w:rsidRDefault="00DC7B8A" w:rsidP="009A5840">
      <w:pPr>
        <w:pStyle w:val="Heading1"/>
        <w:spacing w:after="240"/>
        <w:jc w:val="both"/>
        <w:rPr>
          <w:rFonts w:ascii="Arial Nova" w:hAnsi="Arial Nova"/>
          <w:sz w:val="32"/>
          <w:szCs w:val="32"/>
        </w:rPr>
      </w:pPr>
      <w:r w:rsidRPr="0085721F">
        <w:rPr>
          <w:rFonts w:ascii="Arial Nova" w:hAnsi="Arial Nova"/>
          <w:sz w:val="32"/>
          <w:szCs w:val="32"/>
        </w:rPr>
        <w:lastRenderedPageBreak/>
        <w:t>Relevancy of Equations with EMFT (EE - 215)</w:t>
      </w:r>
    </w:p>
    <w:p w14:paraId="1D1099B2" w14:textId="1DEFAD7D" w:rsidR="00ED0516" w:rsidRDefault="002B3F11" w:rsidP="00080EFC">
      <w:r>
        <w:t>In order to develop the theory behind the technology to electroporate and disintegrate molecular proteins from residual virus particles</w:t>
      </w:r>
      <w:r w:rsidR="0028425A">
        <w:t xml:space="preserve">, the authors, K. </w:t>
      </w:r>
      <w:proofErr w:type="spellStart"/>
      <w:r w:rsidR="0028425A">
        <w:t>Uddip</w:t>
      </w:r>
      <w:proofErr w:type="spellEnd"/>
      <w:r w:rsidR="0028425A">
        <w:t xml:space="preserve"> and K. S. Sandip</w:t>
      </w:r>
      <w:r w:rsidR="00356F3C">
        <w:t xml:space="preserve">, used theoretical assumptions and made use of equations that hold significant </w:t>
      </w:r>
      <w:r w:rsidR="00FF6542">
        <w:t>relevance in the course of Electromagnetic Field Theory.</w:t>
      </w:r>
      <w:r w:rsidR="0010684D">
        <w:t xml:space="preserve"> Following is a tabular list of such equations with a</w:t>
      </w:r>
      <w:r w:rsidR="006F56E9">
        <w:t xml:space="preserve"> brief description</w:t>
      </w:r>
      <w:r w:rsidR="00EC49DA">
        <w:t xml:space="preserve"> of them</w:t>
      </w:r>
      <w:r w:rsidR="006F56E9">
        <w:t xml:space="preserve"> formed from the relevant course </w:t>
      </w:r>
      <w:r w:rsidR="00866338">
        <w:t>material</w:t>
      </w:r>
      <w:r w:rsidR="00180780">
        <w:t>:</w:t>
      </w:r>
    </w:p>
    <w:tbl>
      <w:tblPr>
        <w:tblStyle w:val="TableGrid"/>
        <w:tblW w:w="9067" w:type="dxa"/>
        <w:jc w:val="center"/>
        <w:tblLook w:val="04A0" w:firstRow="1" w:lastRow="0" w:firstColumn="1" w:lastColumn="0" w:noHBand="0" w:noVBand="1"/>
      </w:tblPr>
      <w:tblGrid>
        <w:gridCol w:w="2405"/>
        <w:gridCol w:w="6662"/>
      </w:tblGrid>
      <w:tr w:rsidR="00E32479" w14:paraId="12884FFE" w14:textId="77777777" w:rsidTr="0032479F">
        <w:trPr>
          <w:trHeight w:val="645"/>
          <w:jc w:val="center"/>
        </w:trPr>
        <w:tc>
          <w:tcPr>
            <w:tcW w:w="2405" w:type="dxa"/>
            <w:tcBorders>
              <w:bottom w:val="single" w:sz="4" w:space="0" w:color="0D0D0D" w:themeColor="text1" w:themeTint="F2"/>
            </w:tcBorders>
            <w:shd w:val="clear" w:color="auto" w:fill="0D0D0D" w:themeFill="text1" w:themeFillTint="F2"/>
            <w:vAlign w:val="center"/>
          </w:tcPr>
          <w:p w14:paraId="47E68A61" w14:textId="4397D8BB" w:rsidR="00E32479" w:rsidRPr="00D5155B" w:rsidRDefault="00E32479" w:rsidP="008419D0">
            <w:pPr>
              <w:jc w:val="center"/>
              <w:rPr>
                <w:rFonts w:ascii="Bahnschrift" w:hAnsi="Bahnschrift"/>
                <w:b/>
                <w:bCs/>
              </w:rPr>
            </w:pPr>
            <w:r w:rsidRPr="00D5155B">
              <w:rPr>
                <w:rFonts w:ascii="Bahnschrift" w:hAnsi="Bahnschrift"/>
                <w:b/>
                <w:bCs/>
              </w:rPr>
              <w:t>Equation</w:t>
            </w:r>
          </w:p>
        </w:tc>
        <w:tc>
          <w:tcPr>
            <w:tcW w:w="6662" w:type="dxa"/>
            <w:tcBorders>
              <w:bottom w:val="single" w:sz="4" w:space="0" w:color="0D0D0D" w:themeColor="text1" w:themeTint="F2"/>
            </w:tcBorders>
            <w:shd w:val="clear" w:color="auto" w:fill="0D0D0D" w:themeFill="text1" w:themeFillTint="F2"/>
            <w:vAlign w:val="center"/>
          </w:tcPr>
          <w:p w14:paraId="72579974" w14:textId="17F116C4" w:rsidR="00E32479" w:rsidRPr="00D5155B" w:rsidRDefault="00E32479" w:rsidP="008419D0">
            <w:pPr>
              <w:jc w:val="center"/>
              <w:rPr>
                <w:rFonts w:ascii="Bahnschrift" w:hAnsi="Bahnschrift"/>
                <w:b/>
                <w:bCs/>
              </w:rPr>
            </w:pPr>
            <w:r w:rsidRPr="00D5155B">
              <w:rPr>
                <w:rFonts w:ascii="Bahnschrift" w:hAnsi="Bahnschrift"/>
                <w:b/>
                <w:bCs/>
              </w:rPr>
              <w:t>Description</w:t>
            </w:r>
          </w:p>
        </w:tc>
      </w:tr>
      <w:tr w:rsidR="00E32479" w14:paraId="59311FF3"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12716BE3" w14:textId="471655CF" w:rsidR="00E32479" w:rsidRPr="00312DF0" w:rsidRDefault="00E32479" w:rsidP="00E25C13">
            <w:pPr>
              <w:jc w:val="center"/>
              <w:rPr>
                <w:sz w:val="24"/>
                <w:szCs w:val="24"/>
              </w:rPr>
            </w:pPr>
            <m:oMathPara>
              <m:oMath>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444A82D" w14:textId="7F15DE84" w:rsidR="00E32479" w:rsidRPr="00312DF0" w:rsidRDefault="00E32479" w:rsidP="00454ED9">
            <w:pPr>
              <w:rPr>
                <w:rFonts w:ascii="Helvetica" w:hAnsi="Helvetica" w:cs="Helvetica"/>
              </w:rPr>
            </w:pPr>
            <w:r w:rsidRPr="00312DF0">
              <w:rPr>
                <w:rFonts w:ascii="Helvetica" w:hAnsi="Helvetica" w:cs="Helvetica"/>
              </w:rPr>
              <w:t xml:space="preserve">Maxwell’s first equation, although substituting for </w:t>
            </w:r>
            <m:oMath>
              <m:acc>
                <m:accPr>
                  <m:chr m:val="⃗"/>
                  <m:ctrlPr>
                    <w:rPr>
                      <w:rFonts w:ascii="Cambria Math" w:hAnsi="Cambria Math" w:cs="Helvetica"/>
                      <w:i/>
                    </w:rPr>
                  </m:ctrlPr>
                </m:accPr>
                <m:e>
                  <m:r>
                    <w:rPr>
                      <w:rFonts w:ascii="Cambria Math" w:hAnsi="Cambria Math" w:cs="Helvetica"/>
                    </w:rPr>
                    <m:t>D</m:t>
                  </m:r>
                </m:e>
              </m:acc>
            </m:oMath>
            <w:r w:rsidRPr="00312DF0">
              <w:rPr>
                <w:rFonts w:ascii="Helvetica" w:hAnsi="Helvetica" w:cs="Helvetica"/>
              </w:rPr>
              <w:t xml:space="preserve">;  </w:t>
            </w:r>
            <m:oMath>
              <m:acc>
                <m:accPr>
                  <m:chr m:val="⃗"/>
                  <m:ctrlPr>
                    <w:rPr>
                      <w:rFonts w:ascii="Cambria Math" w:hAnsi="Cambria Math" w:cs="Helvetica"/>
                      <w:i/>
                    </w:rPr>
                  </m:ctrlPr>
                </m:accPr>
                <m:e>
                  <m:r>
                    <w:rPr>
                      <w:rFonts w:ascii="Cambria Math" w:hAnsi="Cambria Math" w:cs="Helvetica"/>
                    </w:rPr>
                    <m:t>D</m:t>
                  </m:r>
                </m:e>
              </m:acc>
              <m:r>
                <w:rPr>
                  <w:rFonts w:ascii="Cambria Math" w:hAnsi="Cambria Math" w:cs="Helvetica"/>
                </w:rPr>
                <m:t>=</m:t>
              </m:r>
              <m:acc>
                <m:accPr>
                  <m:chr m:val="⃗"/>
                  <m:ctrlPr>
                    <w:rPr>
                      <w:rFonts w:ascii="Cambria Math" w:hAnsi="Cambria Math" w:cs="Helvetica"/>
                      <w:i/>
                    </w:rPr>
                  </m:ctrlPr>
                </m:accPr>
                <m:e>
                  <m:r>
                    <w:rPr>
                      <w:rFonts w:ascii="Cambria Math" w:hAnsi="Cambria Math" w:cs="Helvetica"/>
                    </w:rPr>
                    <m:t>E</m:t>
                  </m:r>
                </m:e>
              </m:acc>
              <m:sSub>
                <m:sSubPr>
                  <m:ctrlPr>
                    <w:rPr>
                      <w:rFonts w:ascii="Cambria Math" w:hAnsi="Cambria Math" w:cs="Helvetica"/>
                      <w:i/>
                    </w:rPr>
                  </m:ctrlPr>
                </m:sSubPr>
                <m:e>
                  <m:r>
                    <w:rPr>
                      <w:rFonts w:ascii="Cambria Math" w:hAnsi="Cambria Math" w:cs="Helvetica"/>
                    </w:rPr>
                    <m:t>ϵ</m:t>
                  </m:r>
                </m:e>
                <m:sub>
                  <m:r>
                    <w:rPr>
                      <w:rFonts w:ascii="Cambria Math" w:hAnsi="Cambria Math" w:cs="Helvetica"/>
                    </w:rPr>
                    <m:t>o</m:t>
                  </m:r>
                </m:sub>
              </m:sSub>
            </m:oMath>
            <w:r w:rsidRPr="00312DF0">
              <w:rPr>
                <w:rFonts w:ascii="Helvetica" w:hAnsi="Helvetica" w:cs="Helvetica"/>
              </w:rPr>
              <w:t>;</w:t>
            </w:r>
            <w:r w:rsidRPr="00312DF0">
              <w:rPr>
                <w:rFonts w:ascii="Helvetica" w:eastAsiaTheme="minorEastAsia" w:hAnsi="Helvetica" w:cs="Helvetica"/>
              </w:rPr>
              <w:t xml:space="preserve"> instead of the commonly used form, it states that </w:t>
            </w:r>
            <w:r w:rsidRPr="00312DF0">
              <w:rPr>
                <w:rFonts w:ascii="Helvetica" w:eastAsiaTheme="minorEastAsia" w:hAnsi="Helvetica" w:cs="Helvetica"/>
                <w:i/>
                <w:iCs/>
              </w:rPr>
              <w:t xml:space="preserve">the </w:t>
            </w:r>
            <w:r w:rsidRPr="00312DF0">
              <w:rPr>
                <w:rFonts w:ascii="Helvetica" w:hAnsi="Helvetica" w:cs="Helvetica"/>
                <w:i/>
                <w:iCs/>
              </w:rPr>
              <w:t>effective electric field through a surface enclosing a volume is equal to the total charge within the volume</w:t>
            </w:r>
          </w:p>
        </w:tc>
      </w:tr>
      <w:tr w:rsidR="00E32479" w14:paraId="004F8983"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4CA38505" w14:textId="73C1D5A6" w:rsidR="00E32479" w:rsidRPr="00312DF0" w:rsidRDefault="00E32479" w:rsidP="00E25C13">
            <w:pPr>
              <w:jc w:val="center"/>
              <w:rPr>
                <w:sz w:val="24"/>
                <w:szCs w:val="24"/>
              </w:rPr>
            </w:pPr>
            <m:oMathPara>
              <m:oMath>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=0</m:t>
                </m:r>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832DF31" w14:textId="58CBEC7F" w:rsidR="00E32479" w:rsidRPr="00312DF0" w:rsidRDefault="00E32479" w:rsidP="00B7251A">
            <w:pPr>
              <w:rPr>
                <w:rFonts w:ascii="Helvetica" w:hAnsi="Helvetica" w:cs="Helvetica"/>
                <w:i/>
                <w:iCs/>
              </w:rPr>
            </w:pPr>
            <w:r w:rsidRPr="00312DF0">
              <w:rPr>
                <w:rFonts w:ascii="Helvetica" w:hAnsi="Helvetica" w:cs="Helvetica"/>
              </w:rPr>
              <w:t xml:space="preserve">Maxwell’s second equation for static electric fields; </w:t>
            </w:r>
            <w:r w:rsidR="008A4CB9">
              <w:rPr>
                <w:rFonts w:ascii="Helvetica" w:hAnsi="Helvetica" w:cs="Helvetica"/>
              </w:rPr>
              <w:t>it implies that an electric field is irrotational and since it encloses a simply connected domain,</w:t>
            </w:r>
            <w:r w:rsidR="00CE76F9">
              <w:rPr>
                <w:rFonts w:ascii="Helvetica" w:hAnsi="Helvetica" w:cs="Helvetica"/>
              </w:rPr>
              <w:t xml:space="preserve"> we can deduce</w:t>
            </w:r>
            <w:r w:rsidR="006A48A6">
              <w:rPr>
                <w:rFonts w:ascii="Helvetica" w:hAnsi="Helvetica" w:cs="Helvetica"/>
              </w:rPr>
              <w:t xml:space="preserve"> that </w:t>
            </w:r>
            <w:r w:rsidRPr="00312DF0">
              <w:rPr>
                <w:rFonts w:ascii="Helvetica" w:hAnsi="Helvetica" w:cs="Helvetica"/>
                <w:i/>
                <w:iCs/>
              </w:rPr>
              <w:t>an electric field is a conservative field</w:t>
            </w:r>
          </w:p>
        </w:tc>
      </w:tr>
      <w:tr w:rsidR="00E32479" w14:paraId="437CF83F"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65B21DD" w14:textId="5AC86909" w:rsidR="00E32479" w:rsidRPr="00312DF0" w:rsidRDefault="00E32479" w:rsidP="00E25C13">
            <w:pPr>
              <w:jc w:val="center"/>
              <w:rPr>
                <w:sz w:val="24"/>
                <w:szCs w:val="24"/>
              </w:rPr>
            </w:pPr>
            <m:oMathPara>
              <m:oMath>
                <m:r>
                  <w:rPr>
                    <w:rFonts w:ascii="Cambria Math" w:hAnsi="Cambria Math"/>
                    <w:sz w:val="24"/>
                    <w:szCs w:val="24"/>
                  </w:rPr>
                  <m:t>W</m:t>
                </m:r>
                <m:r>
                  <m:rPr>
                    <m:sty m:val="p"/>
                  </m:rPr>
                  <w:rPr>
                    <w:rFonts w:ascii="Cambria Math" w:hAnsi="Cambria Math"/>
                    <w:sz w:val="24"/>
                    <w:szCs w:val="24"/>
                  </w:rPr>
                  <m:t>= -</m:t>
                </m:r>
                <m:nary>
                  <m:naryPr>
                    <m:limLoc m:val="undOvr"/>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l</m:t>
                        </m:r>
                      </m:e>
                    </m:acc>
                  </m:e>
                </m:nary>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12EC266" w14:textId="26C453A2" w:rsidR="00E32479" w:rsidRPr="00312DF0" w:rsidRDefault="00E32479" w:rsidP="00B7251A">
            <w:pPr>
              <w:rPr>
                <w:rFonts w:ascii="Helvetica" w:hAnsi="Helvetica" w:cs="Helvetica"/>
              </w:rPr>
            </w:pPr>
            <w:r w:rsidRPr="00312DF0">
              <w:rPr>
                <w:rFonts w:ascii="Helvetica" w:hAnsi="Helvetica" w:cs="Helvetica"/>
              </w:rPr>
              <w:t>Total work done / potential energy required in moving a charge Q from point a to point b; the negative sign indicates that work is being</w:t>
            </w:r>
            <w:r w:rsidR="0064170C">
              <w:rPr>
                <w:rFonts w:ascii="Helvetica" w:hAnsi="Helvetica" w:cs="Helvetica"/>
              </w:rPr>
              <w:t xml:space="preserve"> done</w:t>
            </w:r>
            <w:r w:rsidRPr="00312DF0">
              <w:rPr>
                <w:rFonts w:ascii="Helvetica" w:hAnsi="Helvetica" w:cs="Helvetica"/>
              </w:rPr>
              <w:t xml:space="preserve"> by an external agent</w:t>
            </w:r>
          </w:p>
        </w:tc>
      </w:tr>
      <w:tr w:rsidR="00E32479" w14:paraId="5E582F84"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C4C650D" w14:textId="64B231A9" w:rsidR="00E32479" w:rsidRPr="00312DF0" w:rsidRDefault="00E32479" w:rsidP="00E25C13">
            <w:pPr>
              <w:jc w:val="center"/>
              <w:rPr>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Q∙q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9CD673D" w14:textId="13414BB4" w:rsidR="00E32479" w:rsidRPr="00312DF0" w:rsidRDefault="00E32479" w:rsidP="00B7251A">
            <w:pPr>
              <w:rPr>
                <w:rFonts w:ascii="Helvetica" w:hAnsi="Helvetica" w:cs="Helvetica"/>
              </w:rPr>
            </w:pPr>
            <w:r w:rsidRPr="00312DF0">
              <w:rPr>
                <w:rFonts w:ascii="Helvetica" w:hAnsi="Helvetica" w:cs="Helvetica"/>
              </w:rPr>
              <w:t>Coulomb’s law, stating that the magnitude of the force of attraction or repulsion between two point charges is directly proportional to the product of the magnitudes of charges and inversely proportional to the square of the distance between them</w:t>
            </w:r>
          </w:p>
        </w:tc>
      </w:tr>
      <w:tr w:rsidR="00E32479" w14:paraId="4C947D26"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823D2FC" w14:textId="56B0F350" w:rsidR="00E32479" w:rsidRPr="00312DF0" w:rsidRDefault="00E32479" w:rsidP="00E25C13">
            <w:pPr>
              <w:jc w:val="center"/>
              <w:rPr>
                <w:sz w:val="24"/>
                <w:szCs w:val="24"/>
              </w:rPr>
            </w:pPr>
            <m:oMathPara>
              <m:oMath>
                <m:r>
                  <w:rPr>
                    <w:rFonts w:ascii="Cambria Math" w:hAnsi="Cambria Math"/>
                    <w:sz w:val="24"/>
                    <w:szCs w:val="24"/>
                  </w:rPr>
                  <m:t>W</m:t>
                </m:r>
                <m:r>
                  <m:rPr>
                    <m:sty m:val="p"/>
                  </m:rPr>
                  <w:rPr>
                    <w:rFonts w:ascii="Cambria Math" w:hAnsi="Cambria Math"/>
                    <w:sz w:val="24"/>
                    <w:szCs w:val="24"/>
                  </w:rPr>
                  <m:t>= -</m:t>
                </m:r>
                <m:nary>
                  <m:naryPr>
                    <m:limLoc m:val="undOvr"/>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l</m:t>
                        </m:r>
                      </m:e>
                    </m:acc>
                  </m:e>
                </m:nary>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11620D4E" w14:textId="05BF2D7E" w:rsidR="00E32479" w:rsidRPr="00312DF0" w:rsidRDefault="00E32479" w:rsidP="00B7251A">
            <w:pPr>
              <w:rPr>
                <w:rFonts w:ascii="Helvetica" w:hAnsi="Helvetica" w:cs="Helvetica"/>
              </w:rPr>
            </w:pPr>
            <w:r w:rsidRPr="00312DF0">
              <w:rPr>
                <w:rFonts w:ascii="Helvetica" w:hAnsi="Helvetica" w:cs="Helvetica"/>
              </w:rPr>
              <w:t xml:space="preserve">Total work done / potential energy required in moving a </w:t>
            </w:r>
            <w:r w:rsidRPr="00312DF0">
              <w:rPr>
                <w:rFonts w:ascii="Helvetica" w:hAnsi="Helvetica" w:cs="Helvetica"/>
                <w:i/>
                <w:iCs/>
              </w:rPr>
              <w:t>unit</w:t>
            </w:r>
            <w:r w:rsidRPr="00312DF0">
              <w:rPr>
                <w:rFonts w:ascii="Helvetica" w:hAnsi="Helvetica" w:cs="Helvetica"/>
              </w:rPr>
              <w:t xml:space="preserve"> charge Q, </w:t>
            </w:r>
            <m:oMath>
              <m:acc>
                <m:accPr>
                  <m:chr m:val="⃗"/>
                  <m:ctrlPr>
                    <w:rPr>
                      <w:rFonts w:ascii="Cambria Math" w:hAnsi="Cambria Math" w:cs="Helvetica"/>
                      <w:i/>
                    </w:rPr>
                  </m:ctrlPr>
                </m:accPr>
                <m:e>
                  <m:r>
                    <w:rPr>
                      <w:rFonts w:ascii="Cambria Math" w:hAnsi="Cambria Math" w:cs="Helvetica"/>
                    </w:rPr>
                    <m:t>F</m:t>
                  </m:r>
                </m:e>
              </m:acc>
              <m:r>
                <w:rPr>
                  <w:rFonts w:ascii="Cambria Math" w:hAnsi="Cambria Math" w:cs="Helvetica"/>
                </w:rPr>
                <m:t>=Q</m:t>
              </m:r>
              <m:acc>
                <m:accPr>
                  <m:chr m:val="⃗"/>
                  <m:ctrlPr>
                    <w:rPr>
                      <w:rFonts w:ascii="Cambria Math" w:hAnsi="Cambria Math" w:cs="Helvetica"/>
                      <w:i/>
                    </w:rPr>
                  </m:ctrlPr>
                </m:accPr>
                <m:e>
                  <m:r>
                    <w:rPr>
                      <w:rFonts w:ascii="Cambria Math" w:hAnsi="Cambria Math" w:cs="Helvetica"/>
                    </w:rPr>
                    <m:t>E</m:t>
                  </m:r>
                </m:e>
              </m:acc>
              <m:r>
                <w:rPr>
                  <w:rFonts w:ascii="Cambria Math" w:hAnsi="Cambria Math" w:cs="Helvetica"/>
                </w:rPr>
                <m:t>=</m:t>
              </m:r>
              <m:d>
                <m:dPr>
                  <m:ctrlPr>
                    <w:rPr>
                      <w:rFonts w:ascii="Cambria Math" w:hAnsi="Cambria Math" w:cs="Helvetica"/>
                      <w:i/>
                    </w:rPr>
                  </m:ctrlPr>
                </m:dPr>
                <m:e>
                  <m:r>
                    <w:rPr>
                      <w:rFonts w:ascii="Cambria Math" w:hAnsi="Cambria Math" w:cs="Helvetica"/>
                    </w:rPr>
                    <m:t>1</m:t>
                  </m:r>
                </m:e>
              </m:d>
              <m:acc>
                <m:accPr>
                  <m:chr m:val="⃗"/>
                  <m:ctrlPr>
                    <w:rPr>
                      <w:rFonts w:ascii="Cambria Math" w:hAnsi="Cambria Math" w:cs="Helvetica"/>
                      <w:i/>
                    </w:rPr>
                  </m:ctrlPr>
                </m:accPr>
                <m:e>
                  <m:r>
                    <w:rPr>
                      <w:rFonts w:ascii="Cambria Math" w:hAnsi="Cambria Math" w:cs="Helvetica"/>
                    </w:rPr>
                    <m:t>E</m:t>
                  </m:r>
                </m:e>
              </m:acc>
              <m:r>
                <w:rPr>
                  <w:rFonts w:ascii="Cambria Math" w:hAnsi="Cambria Math" w:cs="Helvetica"/>
                </w:rPr>
                <m:t>=</m:t>
              </m:r>
              <m:acc>
                <m:accPr>
                  <m:chr m:val="⃗"/>
                  <m:ctrlPr>
                    <w:rPr>
                      <w:rFonts w:ascii="Cambria Math" w:hAnsi="Cambria Math" w:cs="Helvetica"/>
                      <w:i/>
                    </w:rPr>
                  </m:ctrlPr>
                </m:accPr>
                <m:e>
                  <m:r>
                    <w:rPr>
                      <w:rFonts w:ascii="Cambria Math" w:hAnsi="Cambria Math" w:cs="Helvetica"/>
                    </w:rPr>
                    <m:t>E</m:t>
                  </m:r>
                </m:e>
              </m:acc>
            </m:oMath>
            <w:r w:rsidRPr="00312DF0">
              <w:rPr>
                <w:rFonts w:ascii="Helvetica" w:hAnsi="Helvetica" w:cs="Helvetica"/>
              </w:rPr>
              <w:t xml:space="preserve">, from point a to point b; the negative sign indicates that work is being </w:t>
            </w:r>
            <w:r w:rsidR="0064170C">
              <w:rPr>
                <w:rFonts w:ascii="Helvetica" w:hAnsi="Helvetica" w:cs="Helvetica"/>
              </w:rPr>
              <w:t xml:space="preserve">done </w:t>
            </w:r>
            <w:r w:rsidRPr="00312DF0">
              <w:rPr>
                <w:rFonts w:ascii="Helvetica" w:hAnsi="Helvetica" w:cs="Helvetica"/>
              </w:rPr>
              <w:t>by an external agent</w:t>
            </w:r>
          </w:p>
        </w:tc>
      </w:tr>
      <w:tr w:rsidR="00E32479" w14:paraId="1441E1B8"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7920905" w14:textId="457B1906" w:rsidR="00E32479" w:rsidRPr="00312DF0" w:rsidRDefault="00E32479" w:rsidP="00E25C13">
            <w:pPr>
              <w:jc w:val="center"/>
              <w:rPr>
                <w:sz w:val="24"/>
                <w:szCs w:val="24"/>
              </w:rPr>
            </w:pPr>
            <m:oMathPara>
              <m:oMath>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nary>
                  <m:naryPr>
                    <m:limLoc m:val="undOvr"/>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sub>
                  <m:sup>
                    <m:r>
                      <w:rPr>
                        <w:rFonts w:ascii="Cambria Math" w:hAnsi="Cambria Math"/>
                        <w:sz w:val="24"/>
                        <w:szCs w:val="24"/>
                      </w:rPr>
                      <m:t>P</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l</m:t>
                        </m:r>
                      </m:e>
                    </m:acc>
                  </m:e>
                </m:nary>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8710C70" w14:textId="4C2F0468" w:rsidR="00E32479" w:rsidRPr="00312DF0" w:rsidRDefault="00E32479" w:rsidP="00B7251A">
            <w:pPr>
              <w:rPr>
                <w:rFonts w:ascii="Helvetica" w:hAnsi="Helvetica" w:cs="Helvetica"/>
              </w:rPr>
            </w:pPr>
            <w:r w:rsidRPr="00312DF0">
              <w:rPr>
                <w:rFonts w:ascii="Helvetica" w:hAnsi="Helvetica" w:cs="Helvetica"/>
              </w:rPr>
              <w:t xml:space="preserve">Electrostatic potential difference between two points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O</m:t>
                  </m:r>
                </m:sub>
              </m:sSub>
            </m:oMath>
            <w:r w:rsidRPr="00312DF0">
              <w:rPr>
                <w:rFonts w:ascii="Helvetica" w:eastAsiaTheme="minorEastAsia" w:hAnsi="Helvetica" w:cs="Helvetica"/>
              </w:rPr>
              <w:t xml:space="preserve"> and </w:t>
            </w:r>
            <m:oMath>
              <m:r>
                <w:rPr>
                  <w:rFonts w:ascii="Cambria Math" w:eastAsiaTheme="minorEastAsia" w:hAnsi="Cambria Math" w:cs="Helvetica"/>
                </w:rPr>
                <m:t>P</m:t>
              </m:r>
            </m:oMath>
            <w:r w:rsidRPr="00312DF0">
              <w:rPr>
                <w:rFonts w:ascii="Helvetica" w:eastAsiaTheme="minorEastAsia" w:hAnsi="Helvetica" w:cs="Helvetica"/>
              </w:rPr>
              <w:t>; note the similarity between this and the equation on the immediate row above</w:t>
            </w:r>
            <w:r w:rsidR="008B2997">
              <w:rPr>
                <w:rFonts w:ascii="Helvetica" w:eastAsiaTheme="minorEastAsia" w:hAnsi="Helvetica" w:cs="Helvetica"/>
              </w:rPr>
              <w:t>, the original paper utilizes this similarity to form a protein – electrostatics relation</w:t>
            </w:r>
          </w:p>
        </w:tc>
      </w:tr>
      <w:tr w:rsidR="00E32479" w14:paraId="445C6AD7"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E7D148E" w14:textId="3321E326" w:rsidR="00E32479" w:rsidRPr="00312DF0" w:rsidRDefault="00E32479" w:rsidP="00E25C13">
            <w:pPr>
              <w:jc w:val="center"/>
              <w:rPr>
                <w:sz w:val="24"/>
                <w:szCs w:val="24"/>
              </w:rPr>
            </w:pPr>
            <m:oMathPara>
              <m:oMath>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r>
                      <w:rPr>
                        <w:rFonts w:ascii="Cambria Math" w:hAnsi="Cambria Math"/>
                        <w:sz w:val="24"/>
                        <w:szCs w:val="24"/>
                      </w:rPr>
                      <m:t>r</m:t>
                    </m:r>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5F8A54B7" w14:textId="63EE3F88" w:rsidR="00E32479" w:rsidRPr="00312DF0" w:rsidRDefault="00E32479" w:rsidP="00B7251A">
            <w:pPr>
              <w:rPr>
                <w:rFonts w:ascii="Helvetica" w:hAnsi="Helvetica" w:cs="Helvetica"/>
              </w:rPr>
            </w:pPr>
            <w:r w:rsidRPr="00312DF0">
              <w:rPr>
                <w:rFonts w:ascii="Helvetica" w:hAnsi="Helvetica" w:cs="Helvetica"/>
              </w:rPr>
              <w:t xml:space="preserve">Opening the integral above in terms of the position vector </w:t>
            </w:r>
            <m:oMath>
              <m:r>
                <w:rPr>
                  <w:rFonts w:ascii="Cambria Math" w:hAnsi="Cambria Math" w:cs="Helvetica"/>
                </w:rPr>
                <m:t>r</m:t>
              </m:r>
            </m:oMath>
            <w:r w:rsidRPr="00312DF0">
              <w:rPr>
                <w:rFonts w:ascii="Helvetica" w:eastAsiaTheme="minorEastAsia" w:hAnsi="Helvetica" w:cs="Helvetica"/>
              </w:rPr>
              <w:t xml:space="preserve">; we also know that </w:t>
            </w:r>
            <m:oMath>
              <m:acc>
                <m:accPr>
                  <m:chr m:val="⃗"/>
                  <m:ctrlPr>
                    <w:rPr>
                      <w:rFonts w:ascii="Cambria Math" w:eastAsiaTheme="minorEastAsia" w:hAnsi="Cambria Math" w:cs="Helvetica"/>
                      <w:i/>
                    </w:rPr>
                  </m:ctrlPr>
                </m:accPr>
                <m:e>
                  <m:r>
                    <w:rPr>
                      <w:rFonts w:ascii="Cambria Math" w:eastAsiaTheme="minorEastAsia" w:hAnsi="Cambria Math" w:cs="Helvetica"/>
                    </w:rPr>
                    <m:t>E</m:t>
                  </m:r>
                </m:e>
              </m:acc>
              <m:r>
                <w:rPr>
                  <w:rFonts w:ascii="Cambria Math" w:eastAsiaTheme="minorEastAsia" w:hAnsi="Cambria Math" w:cs="Helvetica"/>
                </w:rPr>
                <m:t>=-</m:t>
              </m:r>
              <m:r>
                <m:rPr>
                  <m:sty m:val="p"/>
                </m:rPr>
                <w:rPr>
                  <w:rFonts w:ascii="Cambria Math" w:eastAsiaTheme="minorEastAsia" w:hAnsi="Cambria Math" w:cs="Helvetica"/>
                </w:rPr>
                <m:t>∇∅</m:t>
              </m:r>
            </m:oMath>
            <w:r w:rsidRPr="00312DF0">
              <w:rPr>
                <w:rFonts w:ascii="Helvetica" w:eastAsiaTheme="minorEastAsia" w:hAnsi="Helvetica" w:cs="Helvetica"/>
              </w:rPr>
              <w:t xml:space="preserve">, substituting this in the equation at first row, we get the following relation </w:t>
            </w:r>
            <m:oMath>
              <m:r>
                <w:rPr>
                  <w:rFonts w:ascii="Cambria Math" w:eastAsiaTheme="minorEastAsia" w:hAnsi="Cambria Math" w:cs="Helvetica"/>
                </w:rPr>
                <m:t>↓</m:t>
              </m:r>
            </m:oMath>
          </w:p>
        </w:tc>
      </w:tr>
      <w:tr w:rsidR="00E32479" w14:paraId="494D1D72"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87B8184" w14:textId="7B9D17F2" w:rsidR="00E32479" w:rsidRPr="00312DF0" w:rsidRDefault="00E32479" w:rsidP="00E25C13">
            <w:pPr>
              <w:jc w:val="center"/>
              <w:rPr>
                <w:sz w:val="24"/>
                <w:szCs w:val="24"/>
              </w:rPr>
            </w:pPr>
            <m:oMathPara>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5245C67" w14:textId="2638CB90" w:rsidR="00E32479" w:rsidRPr="00312DF0" w:rsidRDefault="00E32479" w:rsidP="00B7251A">
            <w:pPr>
              <w:rPr>
                <w:rFonts w:ascii="Helvetica" w:hAnsi="Helvetica" w:cs="Helvetica"/>
              </w:rPr>
            </w:pPr>
            <w:r w:rsidRPr="00312DF0">
              <w:rPr>
                <w:rFonts w:ascii="Helvetica" w:hAnsi="Helvetica" w:cs="Helvetica"/>
              </w:rPr>
              <w:t xml:space="preserve">Poisson equation derived from Maxwell’s first equation by utilizing multiple theories and postulates revolving around electromagnetic fields </w:t>
            </w:r>
          </w:p>
        </w:tc>
      </w:tr>
    </w:tbl>
    <w:p w14:paraId="40887315" w14:textId="28AE1D6D" w:rsidR="00786A63" w:rsidRDefault="00786A63" w:rsidP="00ED0516">
      <w:pPr>
        <w:pBdr>
          <w:bottom w:val="single" w:sz="12" w:space="1" w:color="auto"/>
        </w:pBdr>
        <w:spacing w:before="240"/>
      </w:pPr>
    </w:p>
    <w:p w14:paraId="03D54B15" w14:textId="77777777" w:rsidR="00194120" w:rsidRPr="009A5840" w:rsidRDefault="00194120" w:rsidP="00ED0516">
      <w:pPr>
        <w:spacing w:before="240"/>
      </w:pPr>
    </w:p>
    <w:sectPr w:rsidR="00194120" w:rsidRPr="009A5840" w:rsidSect="004D0A17">
      <w:pgSz w:w="11907" w:h="16840"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9FA9" w14:textId="77777777" w:rsidR="00563458" w:rsidRDefault="00563458" w:rsidP="00A03E63">
      <w:pPr>
        <w:spacing w:after="0" w:line="240" w:lineRule="auto"/>
      </w:pPr>
      <w:r>
        <w:separator/>
      </w:r>
    </w:p>
  </w:endnote>
  <w:endnote w:type="continuationSeparator" w:id="0">
    <w:p w14:paraId="7F65B900" w14:textId="77777777" w:rsidR="00563458" w:rsidRDefault="00563458" w:rsidP="00A0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vection">
    <w:panose1 w:val="020B0604040501040203"/>
    <w:charset w:val="00"/>
    <w:family w:val="swiss"/>
    <w:pitch w:val="variable"/>
    <w:sig w:usb0="800002AF" w:usb1="5000004A" w:usb2="00000000" w:usb3="00000000" w:csb0="0000009F" w:csb1="00000000"/>
  </w:font>
  <w:font w:name="Arial Nova">
    <w:panose1 w:val="020B0504020202020204"/>
    <w:charset w:val="00"/>
    <w:family w:val="swiss"/>
    <w:pitch w:val="variable"/>
    <w:sig w:usb0="2000028F"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5AD9" w14:textId="77777777" w:rsidR="00563458" w:rsidRDefault="00563458" w:rsidP="00A03E63">
      <w:pPr>
        <w:spacing w:after="0" w:line="240" w:lineRule="auto"/>
      </w:pPr>
      <w:r>
        <w:separator/>
      </w:r>
    </w:p>
  </w:footnote>
  <w:footnote w:type="continuationSeparator" w:id="0">
    <w:p w14:paraId="185C74B0" w14:textId="77777777" w:rsidR="00563458" w:rsidRDefault="00563458" w:rsidP="00A03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F01"/>
    <w:multiLevelType w:val="hybridMultilevel"/>
    <w:tmpl w:val="588EA5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6054B3"/>
    <w:multiLevelType w:val="hybridMultilevel"/>
    <w:tmpl w:val="2482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4C57"/>
    <w:multiLevelType w:val="hybridMultilevel"/>
    <w:tmpl w:val="9692FCC4"/>
    <w:lvl w:ilvl="0" w:tplc="9754EF1C">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1662C0"/>
    <w:multiLevelType w:val="hybridMultilevel"/>
    <w:tmpl w:val="628C22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BE6F7E"/>
    <w:multiLevelType w:val="hybridMultilevel"/>
    <w:tmpl w:val="0F4653D8"/>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15:restartNumberingAfterBreak="0">
    <w:nsid w:val="4CA808E2"/>
    <w:multiLevelType w:val="hybridMultilevel"/>
    <w:tmpl w:val="05AA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01F28"/>
    <w:multiLevelType w:val="hybridMultilevel"/>
    <w:tmpl w:val="0ACEE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FC6E3B"/>
    <w:multiLevelType w:val="hybridMultilevel"/>
    <w:tmpl w:val="8C9CD3A8"/>
    <w:lvl w:ilvl="0" w:tplc="CA6AC5B0">
      <w:start w:val="1"/>
      <w:numFmt w:val="decimal"/>
      <w:lvlText w:val="%1)"/>
      <w:lvlJc w:val="left"/>
      <w:pPr>
        <w:ind w:left="1353" w:hanging="360"/>
      </w:pPr>
      <w:rPr>
        <w:rFonts w:asciiTheme="minorHAnsi"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8" w15:restartNumberingAfterBreak="0">
    <w:nsid w:val="54981D96"/>
    <w:multiLevelType w:val="hybridMultilevel"/>
    <w:tmpl w:val="586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27DED"/>
    <w:multiLevelType w:val="hybridMultilevel"/>
    <w:tmpl w:val="647EA0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1B5464"/>
    <w:multiLevelType w:val="hybridMultilevel"/>
    <w:tmpl w:val="7904272A"/>
    <w:lvl w:ilvl="0" w:tplc="BDDE89DC">
      <w:start w:val="1"/>
      <w:numFmt w:val="decimal"/>
      <w:lvlText w:val="%1)"/>
      <w:lvlJc w:val="left"/>
      <w:pPr>
        <w:ind w:left="460" w:hanging="360"/>
      </w:pPr>
      <w:rPr>
        <w:rFonts w:hint="default"/>
        <w:spacing w:val="-2"/>
        <w:w w:val="99"/>
        <w:lang w:val="en-US" w:eastAsia="en-US" w:bidi="ar-SA"/>
      </w:rPr>
    </w:lvl>
    <w:lvl w:ilvl="1" w:tplc="483440FE">
      <w:numFmt w:val="bullet"/>
      <w:lvlText w:val="•"/>
      <w:lvlJc w:val="left"/>
      <w:pPr>
        <w:ind w:left="1552" w:hanging="360"/>
      </w:pPr>
      <w:rPr>
        <w:rFonts w:hint="default"/>
        <w:lang w:val="en-US" w:eastAsia="en-US" w:bidi="ar-SA"/>
      </w:rPr>
    </w:lvl>
    <w:lvl w:ilvl="2" w:tplc="D69CD54A">
      <w:numFmt w:val="bullet"/>
      <w:lvlText w:val="•"/>
      <w:lvlJc w:val="left"/>
      <w:pPr>
        <w:ind w:left="2644" w:hanging="360"/>
      </w:pPr>
      <w:rPr>
        <w:rFonts w:hint="default"/>
        <w:lang w:val="en-US" w:eastAsia="en-US" w:bidi="ar-SA"/>
      </w:rPr>
    </w:lvl>
    <w:lvl w:ilvl="3" w:tplc="FAB0BF72">
      <w:numFmt w:val="bullet"/>
      <w:lvlText w:val="•"/>
      <w:lvlJc w:val="left"/>
      <w:pPr>
        <w:ind w:left="3736" w:hanging="360"/>
      </w:pPr>
      <w:rPr>
        <w:rFonts w:hint="default"/>
        <w:lang w:val="en-US" w:eastAsia="en-US" w:bidi="ar-SA"/>
      </w:rPr>
    </w:lvl>
    <w:lvl w:ilvl="4" w:tplc="EDC4182A">
      <w:numFmt w:val="bullet"/>
      <w:lvlText w:val="•"/>
      <w:lvlJc w:val="left"/>
      <w:pPr>
        <w:ind w:left="4828" w:hanging="360"/>
      </w:pPr>
      <w:rPr>
        <w:rFonts w:hint="default"/>
        <w:lang w:val="en-US" w:eastAsia="en-US" w:bidi="ar-SA"/>
      </w:rPr>
    </w:lvl>
    <w:lvl w:ilvl="5" w:tplc="8BB4E050">
      <w:numFmt w:val="bullet"/>
      <w:lvlText w:val="•"/>
      <w:lvlJc w:val="left"/>
      <w:pPr>
        <w:ind w:left="5920" w:hanging="360"/>
      </w:pPr>
      <w:rPr>
        <w:rFonts w:hint="default"/>
        <w:lang w:val="en-US" w:eastAsia="en-US" w:bidi="ar-SA"/>
      </w:rPr>
    </w:lvl>
    <w:lvl w:ilvl="6" w:tplc="0658DED6">
      <w:numFmt w:val="bullet"/>
      <w:lvlText w:val="•"/>
      <w:lvlJc w:val="left"/>
      <w:pPr>
        <w:ind w:left="7012" w:hanging="360"/>
      </w:pPr>
      <w:rPr>
        <w:rFonts w:hint="default"/>
        <w:lang w:val="en-US" w:eastAsia="en-US" w:bidi="ar-SA"/>
      </w:rPr>
    </w:lvl>
    <w:lvl w:ilvl="7" w:tplc="540CC2F2">
      <w:numFmt w:val="bullet"/>
      <w:lvlText w:val="•"/>
      <w:lvlJc w:val="left"/>
      <w:pPr>
        <w:ind w:left="8104" w:hanging="360"/>
      </w:pPr>
      <w:rPr>
        <w:rFonts w:hint="default"/>
        <w:lang w:val="en-US" w:eastAsia="en-US" w:bidi="ar-SA"/>
      </w:rPr>
    </w:lvl>
    <w:lvl w:ilvl="8" w:tplc="7A00F6CC">
      <w:numFmt w:val="bullet"/>
      <w:lvlText w:val="•"/>
      <w:lvlJc w:val="left"/>
      <w:pPr>
        <w:ind w:left="9196" w:hanging="360"/>
      </w:pPr>
      <w:rPr>
        <w:rFonts w:hint="default"/>
        <w:lang w:val="en-US" w:eastAsia="en-US" w:bidi="ar-SA"/>
      </w:rPr>
    </w:lvl>
  </w:abstractNum>
  <w:num w:numId="1" w16cid:durableId="74207089">
    <w:abstractNumId w:val="10"/>
  </w:num>
  <w:num w:numId="2" w16cid:durableId="1991907624">
    <w:abstractNumId w:val="0"/>
  </w:num>
  <w:num w:numId="3" w16cid:durableId="1601058465">
    <w:abstractNumId w:val="4"/>
  </w:num>
  <w:num w:numId="4" w16cid:durableId="353532350">
    <w:abstractNumId w:val="9"/>
  </w:num>
  <w:num w:numId="5" w16cid:durableId="414862101">
    <w:abstractNumId w:val="6"/>
  </w:num>
  <w:num w:numId="6" w16cid:durableId="1410805073">
    <w:abstractNumId w:val="3"/>
  </w:num>
  <w:num w:numId="7" w16cid:durableId="1233004841">
    <w:abstractNumId w:val="7"/>
  </w:num>
  <w:num w:numId="8" w16cid:durableId="2007584341">
    <w:abstractNumId w:val="8"/>
  </w:num>
  <w:num w:numId="9" w16cid:durableId="1826043574">
    <w:abstractNumId w:val="1"/>
  </w:num>
  <w:num w:numId="10" w16cid:durableId="1581523220">
    <w:abstractNumId w:val="2"/>
  </w:num>
  <w:num w:numId="11" w16cid:durableId="1022515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LAwMzI3s7Q0MzBT0lEKTi0uzszPAykwrAUAkDtgkCwAAAA="/>
  </w:docVars>
  <w:rsids>
    <w:rsidRoot w:val="00FE78CA"/>
    <w:rsid w:val="00004443"/>
    <w:rsid w:val="0001621E"/>
    <w:rsid w:val="000300BD"/>
    <w:rsid w:val="00036C36"/>
    <w:rsid w:val="00040C36"/>
    <w:rsid w:val="000462DA"/>
    <w:rsid w:val="00050FE6"/>
    <w:rsid w:val="000526C0"/>
    <w:rsid w:val="0005499E"/>
    <w:rsid w:val="00060BCF"/>
    <w:rsid w:val="00070D17"/>
    <w:rsid w:val="0007226A"/>
    <w:rsid w:val="000766BE"/>
    <w:rsid w:val="00077204"/>
    <w:rsid w:val="00080EFC"/>
    <w:rsid w:val="00087096"/>
    <w:rsid w:val="000953C2"/>
    <w:rsid w:val="000A2CCB"/>
    <w:rsid w:val="000B0D42"/>
    <w:rsid w:val="000B5AAF"/>
    <w:rsid w:val="000B7F3C"/>
    <w:rsid w:val="000D1DC1"/>
    <w:rsid w:val="000D335A"/>
    <w:rsid w:val="000D3A36"/>
    <w:rsid w:val="000D54A6"/>
    <w:rsid w:val="000D6CE1"/>
    <w:rsid w:val="000E57AC"/>
    <w:rsid w:val="000E67A8"/>
    <w:rsid w:val="000F65FD"/>
    <w:rsid w:val="001007AA"/>
    <w:rsid w:val="00103288"/>
    <w:rsid w:val="00104C3E"/>
    <w:rsid w:val="0010684D"/>
    <w:rsid w:val="00107172"/>
    <w:rsid w:val="00107368"/>
    <w:rsid w:val="001114DE"/>
    <w:rsid w:val="0011553C"/>
    <w:rsid w:val="0012019B"/>
    <w:rsid w:val="00121FCD"/>
    <w:rsid w:val="001240E1"/>
    <w:rsid w:val="00127A02"/>
    <w:rsid w:val="001311E1"/>
    <w:rsid w:val="001322B7"/>
    <w:rsid w:val="00135B3C"/>
    <w:rsid w:val="001365D3"/>
    <w:rsid w:val="00137854"/>
    <w:rsid w:val="0013798E"/>
    <w:rsid w:val="00141143"/>
    <w:rsid w:val="001446B0"/>
    <w:rsid w:val="001475C7"/>
    <w:rsid w:val="00154249"/>
    <w:rsid w:val="00154EEB"/>
    <w:rsid w:val="00155666"/>
    <w:rsid w:val="00162946"/>
    <w:rsid w:val="001667A6"/>
    <w:rsid w:val="001678DF"/>
    <w:rsid w:val="00173211"/>
    <w:rsid w:val="0017721E"/>
    <w:rsid w:val="00180780"/>
    <w:rsid w:val="00181D13"/>
    <w:rsid w:val="001844B4"/>
    <w:rsid w:val="001921A6"/>
    <w:rsid w:val="00194120"/>
    <w:rsid w:val="00194E74"/>
    <w:rsid w:val="001A19D3"/>
    <w:rsid w:val="001A3549"/>
    <w:rsid w:val="001A3CD2"/>
    <w:rsid w:val="001A676B"/>
    <w:rsid w:val="001A6F3B"/>
    <w:rsid w:val="001A7550"/>
    <w:rsid w:val="001B088F"/>
    <w:rsid w:val="001B1651"/>
    <w:rsid w:val="001B180A"/>
    <w:rsid w:val="001B3368"/>
    <w:rsid w:val="001B4266"/>
    <w:rsid w:val="001B492E"/>
    <w:rsid w:val="001B55BD"/>
    <w:rsid w:val="001D19D8"/>
    <w:rsid w:val="001D1B7F"/>
    <w:rsid w:val="001D5DA7"/>
    <w:rsid w:val="001E0ABE"/>
    <w:rsid w:val="001E2E93"/>
    <w:rsid w:val="001F77AF"/>
    <w:rsid w:val="001F7E5E"/>
    <w:rsid w:val="00202614"/>
    <w:rsid w:val="00211C22"/>
    <w:rsid w:val="00215674"/>
    <w:rsid w:val="002218C4"/>
    <w:rsid w:val="00221B08"/>
    <w:rsid w:val="00223459"/>
    <w:rsid w:val="00225B71"/>
    <w:rsid w:val="00226B75"/>
    <w:rsid w:val="00230921"/>
    <w:rsid w:val="0023164B"/>
    <w:rsid w:val="002318C4"/>
    <w:rsid w:val="00231F11"/>
    <w:rsid w:val="002324F2"/>
    <w:rsid w:val="00235F5E"/>
    <w:rsid w:val="002414AA"/>
    <w:rsid w:val="00244D4E"/>
    <w:rsid w:val="002453EE"/>
    <w:rsid w:val="002512E8"/>
    <w:rsid w:val="002632DA"/>
    <w:rsid w:val="002643F4"/>
    <w:rsid w:val="002656F2"/>
    <w:rsid w:val="00265EFC"/>
    <w:rsid w:val="00273066"/>
    <w:rsid w:val="00280BAC"/>
    <w:rsid w:val="0028425A"/>
    <w:rsid w:val="00292F45"/>
    <w:rsid w:val="0029538F"/>
    <w:rsid w:val="002A6299"/>
    <w:rsid w:val="002A71C2"/>
    <w:rsid w:val="002B3F11"/>
    <w:rsid w:val="002C03DB"/>
    <w:rsid w:val="002C1383"/>
    <w:rsid w:val="002C4954"/>
    <w:rsid w:val="002D2A36"/>
    <w:rsid w:val="002D388E"/>
    <w:rsid w:val="002D4F04"/>
    <w:rsid w:val="002D7D8E"/>
    <w:rsid w:val="002E51C3"/>
    <w:rsid w:val="00302F71"/>
    <w:rsid w:val="0030449B"/>
    <w:rsid w:val="0031019C"/>
    <w:rsid w:val="00312DF0"/>
    <w:rsid w:val="0032479F"/>
    <w:rsid w:val="00340BB0"/>
    <w:rsid w:val="003463F4"/>
    <w:rsid w:val="00346A32"/>
    <w:rsid w:val="00350129"/>
    <w:rsid w:val="00351000"/>
    <w:rsid w:val="00352687"/>
    <w:rsid w:val="00356F3C"/>
    <w:rsid w:val="00364596"/>
    <w:rsid w:val="003646F0"/>
    <w:rsid w:val="00365EC7"/>
    <w:rsid w:val="00367CC7"/>
    <w:rsid w:val="00370C93"/>
    <w:rsid w:val="003753E8"/>
    <w:rsid w:val="00376B9A"/>
    <w:rsid w:val="00377089"/>
    <w:rsid w:val="003A06AB"/>
    <w:rsid w:val="003A0F0D"/>
    <w:rsid w:val="003B098B"/>
    <w:rsid w:val="003C0E5B"/>
    <w:rsid w:val="003C0E87"/>
    <w:rsid w:val="003C1D33"/>
    <w:rsid w:val="003C20A7"/>
    <w:rsid w:val="003C2BE0"/>
    <w:rsid w:val="003C2E96"/>
    <w:rsid w:val="003C4A8C"/>
    <w:rsid w:val="003C7CBB"/>
    <w:rsid w:val="003D0D5B"/>
    <w:rsid w:val="003E4780"/>
    <w:rsid w:val="003E6ED7"/>
    <w:rsid w:val="003F1AA2"/>
    <w:rsid w:val="003F5ACF"/>
    <w:rsid w:val="003F7E68"/>
    <w:rsid w:val="00400F1B"/>
    <w:rsid w:val="004014A5"/>
    <w:rsid w:val="0041305E"/>
    <w:rsid w:val="00414137"/>
    <w:rsid w:val="004141B0"/>
    <w:rsid w:val="00434D50"/>
    <w:rsid w:val="00436090"/>
    <w:rsid w:val="00454ED9"/>
    <w:rsid w:val="00455B88"/>
    <w:rsid w:val="00456E5A"/>
    <w:rsid w:val="00463D27"/>
    <w:rsid w:val="00465F72"/>
    <w:rsid w:val="0047056A"/>
    <w:rsid w:val="0048182B"/>
    <w:rsid w:val="00482FDC"/>
    <w:rsid w:val="00483901"/>
    <w:rsid w:val="00485F22"/>
    <w:rsid w:val="004864B6"/>
    <w:rsid w:val="00491E1F"/>
    <w:rsid w:val="00493D15"/>
    <w:rsid w:val="00494A55"/>
    <w:rsid w:val="004961C9"/>
    <w:rsid w:val="0049679F"/>
    <w:rsid w:val="004A052E"/>
    <w:rsid w:val="004A5ABF"/>
    <w:rsid w:val="004B0977"/>
    <w:rsid w:val="004B1782"/>
    <w:rsid w:val="004B1D95"/>
    <w:rsid w:val="004B41EE"/>
    <w:rsid w:val="004B7789"/>
    <w:rsid w:val="004C3DBA"/>
    <w:rsid w:val="004C59E0"/>
    <w:rsid w:val="004D0A17"/>
    <w:rsid w:val="004D1E10"/>
    <w:rsid w:val="004D43B5"/>
    <w:rsid w:val="004E19B1"/>
    <w:rsid w:val="004E44EA"/>
    <w:rsid w:val="004E6012"/>
    <w:rsid w:val="004E6528"/>
    <w:rsid w:val="004E7DB6"/>
    <w:rsid w:val="004F0850"/>
    <w:rsid w:val="004F795E"/>
    <w:rsid w:val="004F7C5A"/>
    <w:rsid w:val="005136DB"/>
    <w:rsid w:val="00515EE2"/>
    <w:rsid w:val="005171AC"/>
    <w:rsid w:val="00521A03"/>
    <w:rsid w:val="00523759"/>
    <w:rsid w:val="00524582"/>
    <w:rsid w:val="005271C3"/>
    <w:rsid w:val="00527424"/>
    <w:rsid w:val="005279C8"/>
    <w:rsid w:val="00533D1B"/>
    <w:rsid w:val="00535787"/>
    <w:rsid w:val="00544722"/>
    <w:rsid w:val="005447B6"/>
    <w:rsid w:val="0054767D"/>
    <w:rsid w:val="0055132A"/>
    <w:rsid w:val="005519A3"/>
    <w:rsid w:val="005543CB"/>
    <w:rsid w:val="00560959"/>
    <w:rsid w:val="005614FC"/>
    <w:rsid w:val="0056324F"/>
    <w:rsid w:val="00563458"/>
    <w:rsid w:val="00564735"/>
    <w:rsid w:val="00566074"/>
    <w:rsid w:val="005710E2"/>
    <w:rsid w:val="00586608"/>
    <w:rsid w:val="00586A08"/>
    <w:rsid w:val="0059245F"/>
    <w:rsid w:val="005928AF"/>
    <w:rsid w:val="005B1012"/>
    <w:rsid w:val="005C0FF6"/>
    <w:rsid w:val="005C66FE"/>
    <w:rsid w:val="005D71F1"/>
    <w:rsid w:val="005E441B"/>
    <w:rsid w:val="005F1BCE"/>
    <w:rsid w:val="005F20FD"/>
    <w:rsid w:val="005F4203"/>
    <w:rsid w:val="005F4463"/>
    <w:rsid w:val="005F52F6"/>
    <w:rsid w:val="005F6EEF"/>
    <w:rsid w:val="00600D6D"/>
    <w:rsid w:val="00607D11"/>
    <w:rsid w:val="006222CC"/>
    <w:rsid w:val="006248ED"/>
    <w:rsid w:val="00630516"/>
    <w:rsid w:val="00630E9A"/>
    <w:rsid w:val="00631D40"/>
    <w:rsid w:val="006350A3"/>
    <w:rsid w:val="0064170C"/>
    <w:rsid w:val="006437DA"/>
    <w:rsid w:val="00652D48"/>
    <w:rsid w:val="006615A1"/>
    <w:rsid w:val="0066284F"/>
    <w:rsid w:val="00662B89"/>
    <w:rsid w:val="00672D30"/>
    <w:rsid w:val="0068161E"/>
    <w:rsid w:val="00683AFC"/>
    <w:rsid w:val="00683BAA"/>
    <w:rsid w:val="00690E87"/>
    <w:rsid w:val="00691042"/>
    <w:rsid w:val="00692D33"/>
    <w:rsid w:val="0069573D"/>
    <w:rsid w:val="006978E8"/>
    <w:rsid w:val="006A2515"/>
    <w:rsid w:val="006A48A6"/>
    <w:rsid w:val="006B06DE"/>
    <w:rsid w:val="006C0F38"/>
    <w:rsid w:val="006C13A2"/>
    <w:rsid w:val="006C193E"/>
    <w:rsid w:val="006C27DB"/>
    <w:rsid w:val="006D257E"/>
    <w:rsid w:val="006D2A82"/>
    <w:rsid w:val="006D7D86"/>
    <w:rsid w:val="006E4BA1"/>
    <w:rsid w:val="006F040D"/>
    <w:rsid w:val="006F56E9"/>
    <w:rsid w:val="006F69FC"/>
    <w:rsid w:val="0070135B"/>
    <w:rsid w:val="00702307"/>
    <w:rsid w:val="00703146"/>
    <w:rsid w:val="0070360A"/>
    <w:rsid w:val="00705E7D"/>
    <w:rsid w:val="00707887"/>
    <w:rsid w:val="0071256A"/>
    <w:rsid w:val="00715A7C"/>
    <w:rsid w:val="00720C9F"/>
    <w:rsid w:val="00724222"/>
    <w:rsid w:val="007260CA"/>
    <w:rsid w:val="007271DF"/>
    <w:rsid w:val="00727835"/>
    <w:rsid w:val="00730525"/>
    <w:rsid w:val="00734DD6"/>
    <w:rsid w:val="0074200A"/>
    <w:rsid w:val="0075120A"/>
    <w:rsid w:val="007554A5"/>
    <w:rsid w:val="0075744D"/>
    <w:rsid w:val="00760CD4"/>
    <w:rsid w:val="00783C19"/>
    <w:rsid w:val="00786A63"/>
    <w:rsid w:val="0078741C"/>
    <w:rsid w:val="00787A57"/>
    <w:rsid w:val="00791CE4"/>
    <w:rsid w:val="00792413"/>
    <w:rsid w:val="007A48BE"/>
    <w:rsid w:val="007A7624"/>
    <w:rsid w:val="007B6BF4"/>
    <w:rsid w:val="007D4603"/>
    <w:rsid w:val="007E09DC"/>
    <w:rsid w:val="007E342C"/>
    <w:rsid w:val="007E4C80"/>
    <w:rsid w:val="007E694F"/>
    <w:rsid w:val="0080149A"/>
    <w:rsid w:val="00803CE3"/>
    <w:rsid w:val="00806780"/>
    <w:rsid w:val="00810102"/>
    <w:rsid w:val="00811151"/>
    <w:rsid w:val="0081477E"/>
    <w:rsid w:val="008311BA"/>
    <w:rsid w:val="00832FCD"/>
    <w:rsid w:val="008334C3"/>
    <w:rsid w:val="00834FDD"/>
    <w:rsid w:val="008419D0"/>
    <w:rsid w:val="00844FC7"/>
    <w:rsid w:val="00846450"/>
    <w:rsid w:val="008511C6"/>
    <w:rsid w:val="00855D5B"/>
    <w:rsid w:val="0085721F"/>
    <w:rsid w:val="00860394"/>
    <w:rsid w:val="00861797"/>
    <w:rsid w:val="00864E97"/>
    <w:rsid w:val="00865E20"/>
    <w:rsid w:val="00866338"/>
    <w:rsid w:val="008706F9"/>
    <w:rsid w:val="008714A9"/>
    <w:rsid w:val="00872856"/>
    <w:rsid w:val="0089236D"/>
    <w:rsid w:val="00896975"/>
    <w:rsid w:val="00896D21"/>
    <w:rsid w:val="00897F70"/>
    <w:rsid w:val="008A28D2"/>
    <w:rsid w:val="008A4CB9"/>
    <w:rsid w:val="008A7F01"/>
    <w:rsid w:val="008B2997"/>
    <w:rsid w:val="008D0ACC"/>
    <w:rsid w:val="008D0E96"/>
    <w:rsid w:val="008D197D"/>
    <w:rsid w:val="008D1DD8"/>
    <w:rsid w:val="008D2AE9"/>
    <w:rsid w:val="008D7120"/>
    <w:rsid w:val="008E06B8"/>
    <w:rsid w:val="008E6B44"/>
    <w:rsid w:val="008F04F5"/>
    <w:rsid w:val="008F268E"/>
    <w:rsid w:val="008F3E14"/>
    <w:rsid w:val="008F5EC9"/>
    <w:rsid w:val="00907286"/>
    <w:rsid w:val="00907D99"/>
    <w:rsid w:val="00912BF9"/>
    <w:rsid w:val="00913023"/>
    <w:rsid w:val="00914360"/>
    <w:rsid w:val="009152DB"/>
    <w:rsid w:val="009229A8"/>
    <w:rsid w:val="00933D7D"/>
    <w:rsid w:val="00935D8A"/>
    <w:rsid w:val="00936CE0"/>
    <w:rsid w:val="00940357"/>
    <w:rsid w:val="00944EF8"/>
    <w:rsid w:val="009462BE"/>
    <w:rsid w:val="00951781"/>
    <w:rsid w:val="00954A13"/>
    <w:rsid w:val="00957F5E"/>
    <w:rsid w:val="0096469D"/>
    <w:rsid w:val="0096532F"/>
    <w:rsid w:val="009716B0"/>
    <w:rsid w:val="00972785"/>
    <w:rsid w:val="009779A9"/>
    <w:rsid w:val="00983881"/>
    <w:rsid w:val="00983B18"/>
    <w:rsid w:val="009848A9"/>
    <w:rsid w:val="00990348"/>
    <w:rsid w:val="00992C60"/>
    <w:rsid w:val="00995503"/>
    <w:rsid w:val="009A005F"/>
    <w:rsid w:val="009A05F3"/>
    <w:rsid w:val="009A5840"/>
    <w:rsid w:val="009A5A74"/>
    <w:rsid w:val="009A60B9"/>
    <w:rsid w:val="009B067B"/>
    <w:rsid w:val="009C4E11"/>
    <w:rsid w:val="009D5616"/>
    <w:rsid w:val="009E37D9"/>
    <w:rsid w:val="009F07D7"/>
    <w:rsid w:val="009F3E00"/>
    <w:rsid w:val="00A00F34"/>
    <w:rsid w:val="00A03E63"/>
    <w:rsid w:val="00A07337"/>
    <w:rsid w:val="00A10B64"/>
    <w:rsid w:val="00A13126"/>
    <w:rsid w:val="00A22C16"/>
    <w:rsid w:val="00A24871"/>
    <w:rsid w:val="00A26DCE"/>
    <w:rsid w:val="00A2760D"/>
    <w:rsid w:val="00A31D14"/>
    <w:rsid w:val="00A3277F"/>
    <w:rsid w:val="00A33C3C"/>
    <w:rsid w:val="00A37345"/>
    <w:rsid w:val="00A40370"/>
    <w:rsid w:val="00A404EF"/>
    <w:rsid w:val="00A42BE8"/>
    <w:rsid w:val="00A47559"/>
    <w:rsid w:val="00A616AB"/>
    <w:rsid w:val="00A64E16"/>
    <w:rsid w:val="00A7597A"/>
    <w:rsid w:val="00A80DAD"/>
    <w:rsid w:val="00A91A50"/>
    <w:rsid w:val="00A92C56"/>
    <w:rsid w:val="00A9307F"/>
    <w:rsid w:val="00AA3D13"/>
    <w:rsid w:val="00AA4095"/>
    <w:rsid w:val="00AB163E"/>
    <w:rsid w:val="00AC13C5"/>
    <w:rsid w:val="00AC3A92"/>
    <w:rsid w:val="00AC5361"/>
    <w:rsid w:val="00AC6C6B"/>
    <w:rsid w:val="00AD31EF"/>
    <w:rsid w:val="00AE7C91"/>
    <w:rsid w:val="00B01139"/>
    <w:rsid w:val="00B0405D"/>
    <w:rsid w:val="00B1115F"/>
    <w:rsid w:val="00B175B0"/>
    <w:rsid w:val="00B221DE"/>
    <w:rsid w:val="00B25151"/>
    <w:rsid w:val="00B261E1"/>
    <w:rsid w:val="00B30C88"/>
    <w:rsid w:val="00B332CD"/>
    <w:rsid w:val="00B42AC2"/>
    <w:rsid w:val="00B45474"/>
    <w:rsid w:val="00B524F6"/>
    <w:rsid w:val="00B54A06"/>
    <w:rsid w:val="00B60C41"/>
    <w:rsid w:val="00B62B64"/>
    <w:rsid w:val="00B6382B"/>
    <w:rsid w:val="00B65EDD"/>
    <w:rsid w:val="00B7251A"/>
    <w:rsid w:val="00B75690"/>
    <w:rsid w:val="00B76A6E"/>
    <w:rsid w:val="00B76D0E"/>
    <w:rsid w:val="00B866D0"/>
    <w:rsid w:val="00B86EA8"/>
    <w:rsid w:val="00B87695"/>
    <w:rsid w:val="00B877AF"/>
    <w:rsid w:val="00BA2E40"/>
    <w:rsid w:val="00BB37B9"/>
    <w:rsid w:val="00BB4971"/>
    <w:rsid w:val="00BB60FD"/>
    <w:rsid w:val="00BB7E16"/>
    <w:rsid w:val="00BC10E7"/>
    <w:rsid w:val="00BD0535"/>
    <w:rsid w:val="00BD4ABE"/>
    <w:rsid w:val="00BE0E0C"/>
    <w:rsid w:val="00BE1B67"/>
    <w:rsid w:val="00BF1CED"/>
    <w:rsid w:val="00BF54F7"/>
    <w:rsid w:val="00C01710"/>
    <w:rsid w:val="00C0171D"/>
    <w:rsid w:val="00C01CD0"/>
    <w:rsid w:val="00C02D4E"/>
    <w:rsid w:val="00C02DF2"/>
    <w:rsid w:val="00C03B91"/>
    <w:rsid w:val="00C07995"/>
    <w:rsid w:val="00C126B7"/>
    <w:rsid w:val="00C12966"/>
    <w:rsid w:val="00C14268"/>
    <w:rsid w:val="00C16549"/>
    <w:rsid w:val="00C23EA8"/>
    <w:rsid w:val="00C23FCE"/>
    <w:rsid w:val="00C259F6"/>
    <w:rsid w:val="00C3552B"/>
    <w:rsid w:val="00C44819"/>
    <w:rsid w:val="00C50654"/>
    <w:rsid w:val="00C52280"/>
    <w:rsid w:val="00C6156D"/>
    <w:rsid w:val="00C62DBC"/>
    <w:rsid w:val="00C66CB4"/>
    <w:rsid w:val="00C70E68"/>
    <w:rsid w:val="00C73833"/>
    <w:rsid w:val="00C74ED4"/>
    <w:rsid w:val="00C76164"/>
    <w:rsid w:val="00C80754"/>
    <w:rsid w:val="00C818AD"/>
    <w:rsid w:val="00C8508D"/>
    <w:rsid w:val="00C9018D"/>
    <w:rsid w:val="00C94D36"/>
    <w:rsid w:val="00CA34FD"/>
    <w:rsid w:val="00CA43AA"/>
    <w:rsid w:val="00CA4F40"/>
    <w:rsid w:val="00CB3A2F"/>
    <w:rsid w:val="00CB401E"/>
    <w:rsid w:val="00CC1205"/>
    <w:rsid w:val="00CC16CD"/>
    <w:rsid w:val="00CC21A2"/>
    <w:rsid w:val="00CC3469"/>
    <w:rsid w:val="00CD136E"/>
    <w:rsid w:val="00CD1897"/>
    <w:rsid w:val="00CD28F8"/>
    <w:rsid w:val="00CD37E0"/>
    <w:rsid w:val="00CE5139"/>
    <w:rsid w:val="00CE76F9"/>
    <w:rsid w:val="00CF69D8"/>
    <w:rsid w:val="00D020D8"/>
    <w:rsid w:val="00D03DC7"/>
    <w:rsid w:val="00D05EA7"/>
    <w:rsid w:val="00D0772C"/>
    <w:rsid w:val="00D1263F"/>
    <w:rsid w:val="00D155CF"/>
    <w:rsid w:val="00D163B1"/>
    <w:rsid w:val="00D2183E"/>
    <w:rsid w:val="00D221F6"/>
    <w:rsid w:val="00D2410E"/>
    <w:rsid w:val="00D25C0A"/>
    <w:rsid w:val="00D26073"/>
    <w:rsid w:val="00D32784"/>
    <w:rsid w:val="00D34B90"/>
    <w:rsid w:val="00D36FCE"/>
    <w:rsid w:val="00D41B55"/>
    <w:rsid w:val="00D471F6"/>
    <w:rsid w:val="00D5155B"/>
    <w:rsid w:val="00D5158A"/>
    <w:rsid w:val="00D539AF"/>
    <w:rsid w:val="00D54413"/>
    <w:rsid w:val="00D6188A"/>
    <w:rsid w:val="00D67102"/>
    <w:rsid w:val="00D709A8"/>
    <w:rsid w:val="00D75606"/>
    <w:rsid w:val="00D81A83"/>
    <w:rsid w:val="00D8282B"/>
    <w:rsid w:val="00D938A8"/>
    <w:rsid w:val="00D97C5E"/>
    <w:rsid w:val="00DA0490"/>
    <w:rsid w:val="00DA08FB"/>
    <w:rsid w:val="00DA0FF0"/>
    <w:rsid w:val="00DA5F77"/>
    <w:rsid w:val="00DA6A32"/>
    <w:rsid w:val="00DA7087"/>
    <w:rsid w:val="00DA711F"/>
    <w:rsid w:val="00DB1B71"/>
    <w:rsid w:val="00DB3DFB"/>
    <w:rsid w:val="00DB5B53"/>
    <w:rsid w:val="00DB5DFA"/>
    <w:rsid w:val="00DC23C1"/>
    <w:rsid w:val="00DC60D5"/>
    <w:rsid w:val="00DC7B8A"/>
    <w:rsid w:val="00DD0A77"/>
    <w:rsid w:val="00DD2811"/>
    <w:rsid w:val="00DD3BAB"/>
    <w:rsid w:val="00DD76C7"/>
    <w:rsid w:val="00DE3520"/>
    <w:rsid w:val="00DE43DE"/>
    <w:rsid w:val="00DE5344"/>
    <w:rsid w:val="00DF3708"/>
    <w:rsid w:val="00DF502E"/>
    <w:rsid w:val="00DF5EFB"/>
    <w:rsid w:val="00DF7561"/>
    <w:rsid w:val="00E048EA"/>
    <w:rsid w:val="00E07E53"/>
    <w:rsid w:val="00E14996"/>
    <w:rsid w:val="00E16030"/>
    <w:rsid w:val="00E17A9D"/>
    <w:rsid w:val="00E20DC4"/>
    <w:rsid w:val="00E259AF"/>
    <w:rsid w:val="00E25C13"/>
    <w:rsid w:val="00E26B51"/>
    <w:rsid w:val="00E32479"/>
    <w:rsid w:val="00E35CAD"/>
    <w:rsid w:val="00E4549B"/>
    <w:rsid w:val="00E5034A"/>
    <w:rsid w:val="00E527B2"/>
    <w:rsid w:val="00E64775"/>
    <w:rsid w:val="00E66CEE"/>
    <w:rsid w:val="00E67710"/>
    <w:rsid w:val="00E6774E"/>
    <w:rsid w:val="00E92EF2"/>
    <w:rsid w:val="00E967A8"/>
    <w:rsid w:val="00EA5C66"/>
    <w:rsid w:val="00EA63FD"/>
    <w:rsid w:val="00EA71DD"/>
    <w:rsid w:val="00EA7FAA"/>
    <w:rsid w:val="00EB022B"/>
    <w:rsid w:val="00EB0932"/>
    <w:rsid w:val="00EB1F3A"/>
    <w:rsid w:val="00EC004D"/>
    <w:rsid w:val="00EC1012"/>
    <w:rsid w:val="00EC30B1"/>
    <w:rsid w:val="00EC49DA"/>
    <w:rsid w:val="00EC4B35"/>
    <w:rsid w:val="00EC4C9F"/>
    <w:rsid w:val="00EC5A30"/>
    <w:rsid w:val="00EC61C2"/>
    <w:rsid w:val="00ED0516"/>
    <w:rsid w:val="00ED1418"/>
    <w:rsid w:val="00EE0FED"/>
    <w:rsid w:val="00EE43EF"/>
    <w:rsid w:val="00EE4DAA"/>
    <w:rsid w:val="00EE5F79"/>
    <w:rsid w:val="00EE6A83"/>
    <w:rsid w:val="00EF18D7"/>
    <w:rsid w:val="00F01783"/>
    <w:rsid w:val="00F05357"/>
    <w:rsid w:val="00F14F6D"/>
    <w:rsid w:val="00F252D6"/>
    <w:rsid w:val="00F25596"/>
    <w:rsid w:val="00F279BB"/>
    <w:rsid w:val="00F34C67"/>
    <w:rsid w:val="00F42B72"/>
    <w:rsid w:val="00F43E54"/>
    <w:rsid w:val="00F52D73"/>
    <w:rsid w:val="00F52E57"/>
    <w:rsid w:val="00F61A1E"/>
    <w:rsid w:val="00F633F8"/>
    <w:rsid w:val="00F6564F"/>
    <w:rsid w:val="00F661B0"/>
    <w:rsid w:val="00F66AB2"/>
    <w:rsid w:val="00F716BF"/>
    <w:rsid w:val="00F84244"/>
    <w:rsid w:val="00F86823"/>
    <w:rsid w:val="00F91F4F"/>
    <w:rsid w:val="00F97F2F"/>
    <w:rsid w:val="00FA2B5C"/>
    <w:rsid w:val="00FA4B5A"/>
    <w:rsid w:val="00FB366A"/>
    <w:rsid w:val="00FC7ADF"/>
    <w:rsid w:val="00FD51BD"/>
    <w:rsid w:val="00FD6A53"/>
    <w:rsid w:val="00FD6DB1"/>
    <w:rsid w:val="00FD7891"/>
    <w:rsid w:val="00FE5485"/>
    <w:rsid w:val="00FE71AF"/>
    <w:rsid w:val="00FE7497"/>
    <w:rsid w:val="00FE78CA"/>
    <w:rsid w:val="00FF252C"/>
    <w:rsid w:val="00FF48BE"/>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DF13"/>
  <w15:chartTrackingRefBased/>
  <w15:docId w15:val="{50C84D08-E2B8-427F-B036-0BD5B15E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E1"/>
    <w:pPr>
      <w:jc w:val="both"/>
    </w:pPr>
    <w:rPr>
      <w:rFonts w:ascii="Arial" w:hAnsi="Arial"/>
    </w:rPr>
  </w:style>
  <w:style w:type="paragraph" w:styleId="Heading1">
    <w:name w:val="heading 1"/>
    <w:basedOn w:val="Normal"/>
    <w:link w:val="Heading1Char"/>
    <w:uiPriority w:val="9"/>
    <w:qFormat/>
    <w:rsid w:val="0048182B"/>
    <w:pPr>
      <w:spacing w:after="0"/>
      <w:jc w:val="center"/>
      <w:outlineLvl w:val="0"/>
    </w:pPr>
    <w:rPr>
      <w:rFonts w:ascii="Bahnschrift" w:hAnsi="Bahnschrift"/>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2B"/>
    <w:rPr>
      <w:rFonts w:ascii="Bahnschrift" w:hAnsi="Bahnschrift"/>
      <w:b/>
      <w:bCs/>
      <w:sz w:val="36"/>
      <w:szCs w:val="36"/>
    </w:rPr>
  </w:style>
  <w:style w:type="paragraph" w:styleId="BodyText">
    <w:name w:val="Body Text"/>
    <w:basedOn w:val="Normal"/>
    <w:link w:val="BodyTextChar"/>
    <w:uiPriority w:val="1"/>
    <w:qFormat/>
    <w:rsid w:val="00C74ED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74ED4"/>
    <w:rPr>
      <w:rFonts w:ascii="Times New Roman" w:eastAsia="Times New Roman" w:hAnsi="Times New Roman" w:cs="Times New Roman"/>
      <w:sz w:val="24"/>
      <w:szCs w:val="24"/>
    </w:rPr>
  </w:style>
  <w:style w:type="paragraph" w:styleId="ListParagraph">
    <w:name w:val="List Paragraph"/>
    <w:basedOn w:val="Normal"/>
    <w:uiPriority w:val="34"/>
    <w:qFormat/>
    <w:rsid w:val="00C74ED4"/>
    <w:pPr>
      <w:widowControl w:val="0"/>
      <w:autoSpaceDE w:val="0"/>
      <w:autoSpaceDN w:val="0"/>
      <w:spacing w:after="0" w:line="240" w:lineRule="auto"/>
      <w:ind w:left="460" w:hanging="360"/>
    </w:pPr>
    <w:rPr>
      <w:rFonts w:ascii="Times New Roman" w:eastAsia="Times New Roman" w:hAnsi="Times New Roman" w:cs="Times New Roman"/>
    </w:rPr>
  </w:style>
  <w:style w:type="paragraph" w:styleId="TOCHeading">
    <w:name w:val="TOC Heading"/>
    <w:basedOn w:val="Heading1"/>
    <w:next w:val="Normal"/>
    <w:uiPriority w:val="39"/>
    <w:unhideWhenUsed/>
    <w:qFormat/>
    <w:rsid w:val="001B3368"/>
    <w:pPr>
      <w:keepNext/>
      <w:keepLines/>
      <w:spacing w:before="24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B3368"/>
    <w:pPr>
      <w:spacing w:after="100"/>
      <w:ind w:left="220"/>
    </w:pPr>
    <w:rPr>
      <w:rFonts w:eastAsiaTheme="minorEastAsia" w:cs="Times New Roman"/>
    </w:rPr>
  </w:style>
  <w:style w:type="paragraph" w:styleId="TOC1">
    <w:name w:val="toc 1"/>
    <w:basedOn w:val="Normal"/>
    <w:next w:val="Normal"/>
    <w:autoRedefine/>
    <w:uiPriority w:val="39"/>
    <w:unhideWhenUsed/>
    <w:rsid w:val="001B3368"/>
    <w:pPr>
      <w:spacing w:after="100"/>
    </w:pPr>
    <w:rPr>
      <w:rFonts w:eastAsiaTheme="minorEastAsia" w:cs="Times New Roman"/>
    </w:rPr>
  </w:style>
  <w:style w:type="paragraph" w:styleId="TOC3">
    <w:name w:val="toc 3"/>
    <w:basedOn w:val="Normal"/>
    <w:next w:val="Normal"/>
    <w:autoRedefine/>
    <w:uiPriority w:val="39"/>
    <w:unhideWhenUsed/>
    <w:rsid w:val="001B3368"/>
    <w:pPr>
      <w:spacing w:after="100"/>
      <w:ind w:left="440"/>
    </w:pPr>
    <w:rPr>
      <w:rFonts w:eastAsiaTheme="minorEastAsia" w:cs="Times New Roman"/>
    </w:rPr>
  </w:style>
  <w:style w:type="table" w:styleId="TableGrid">
    <w:name w:val="Table Grid"/>
    <w:basedOn w:val="TableNormal"/>
    <w:uiPriority w:val="39"/>
    <w:rsid w:val="00050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E63"/>
  </w:style>
  <w:style w:type="paragraph" w:styleId="Footer">
    <w:name w:val="footer"/>
    <w:basedOn w:val="Normal"/>
    <w:link w:val="FooterChar"/>
    <w:uiPriority w:val="99"/>
    <w:unhideWhenUsed/>
    <w:rsid w:val="00A0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E63"/>
  </w:style>
  <w:style w:type="table" w:styleId="PlainTable5">
    <w:name w:val="Plain Table 5"/>
    <w:basedOn w:val="TableNormal"/>
    <w:uiPriority w:val="45"/>
    <w:rsid w:val="00A13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A13126"/>
    <w:rPr>
      <w:b/>
      <w:bCs/>
    </w:rPr>
  </w:style>
  <w:style w:type="table" w:styleId="PlainTable4">
    <w:name w:val="Plain Table 4"/>
    <w:basedOn w:val="TableNormal"/>
    <w:uiPriority w:val="44"/>
    <w:rsid w:val="00A13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B4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66"/>
    <w:rPr>
      <w:rFonts w:asciiTheme="majorHAnsi" w:eastAsiaTheme="majorEastAsia" w:hAnsiTheme="majorHAnsi" w:cstheme="majorBidi"/>
      <w:spacing w:val="-10"/>
      <w:kern w:val="28"/>
      <w:sz w:val="56"/>
      <w:szCs w:val="56"/>
    </w:rPr>
  </w:style>
  <w:style w:type="character" w:customStyle="1" w:styleId="t">
    <w:name w:val="t"/>
    <w:basedOn w:val="DefaultParagraphFont"/>
    <w:rsid w:val="005F4203"/>
  </w:style>
  <w:style w:type="character" w:styleId="PlaceholderText">
    <w:name w:val="Placeholder Text"/>
    <w:basedOn w:val="DefaultParagraphFont"/>
    <w:uiPriority w:val="99"/>
    <w:semiHidden/>
    <w:rsid w:val="00FE71AF"/>
    <w:rPr>
      <w:color w:val="808080"/>
    </w:rPr>
  </w:style>
  <w:style w:type="paragraph" w:styleId="Caption">
    <w:name w:val="caption"/>
    <w:basedOn w:val="Normal"/>
    <w:next w:val="Normal"/>
    <w:uiPriority w:val="35"/>
    <w:unhideWhenUsed/>
    <w:qFormat/>
    <w:rsid w:val="00F42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Muhammad Umer</cp:lastModifiedBy>
  <cp:revision>16</cp:revision>
  <cp:lastPrinted>2022-04-20T16:21:00Z</cp:lastPrinted>
  <dcterms:created xsi:type="dcterms:W3CDTF">2022-03-21T14:24:00Z</dcterms:created>
  <dcterms:modified xsi:type="dcterms:W3CDTF">2022-04-20T16:21:00Z</dcterms:modified>
</cp:coreProperties>
</file>