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E67710" w:rsidRDefault="008D0E96" w:rsidP="009A005F">
      <w:pPr>
        <w:jc w:val="center"/>
      </w:pPr>
      <w:r>
        <w:rPr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Pr="0085721F" w:rsidRDefault="009A005F" w:rsidP="00EA5C66">
      <w:pPr>
        <w:pStyle w:val="Heading1"/>
        <w:ind w:left="567" w:right="522"/>
        <w:rPr>
          <w:rFonts w:ascii="Convection" w:hAnsi="Convection"/>
          <w:sz w:val="40"/>
          <w:szCs w:val="40"/>
          <w:shd w:val="clear" w:color="auto" w:fill="FFFFFF"/>
        </w:rPr>
      </w:pPr>
      <w:r w:rsidRPr="0085721F">
        <w:rPr>
          <w:rFonts w:ascii="Convection" w:hAnsi="Convection"/>
          <w:sz w:val="40"/>
          <w:szCs w:val="40"/>
          <w:shd w:val="clear" w:color="auto" w:fill="FFFFFF"/>
        </w:rPr>
        <w:t>NATIONAL UNIVERSITY OF SCIEN</w:t>
      </w:r>
      <w:r w:rsidR="001A676B" w:rsidRPr="0085721F">
        <w:rPr>
          <w:rFonts w:ascii="Convection" w:hAnsi="Convection"/>
          <w:sz w:val="40"/>
          <w:szCs w:val="40"/>
          <w:shd w:val="clear" w:color="auto" w:fill="FFFFFF"/>
        </w:rPr>
        <w:t>C</w:t>
      </w:r>
      <w:r w:rsidRPr="0085721F">
        <w:rPr>
          <w:rFonts w:ascii="Convection" w:hAnsi="Convection"/>
          <w:sz w:val="40"/>
          <w:szCs w:val="40"/>
          <w:shd w:val="clear" w:color="auto" w:fill="FFFFFF"/>
        </w:rPr>
        <w:t>ES &amp; TECHNOLOGY</w:t>
      </w:r>
    </w:p>
    <w:p w14:paraId="07B6DF39" w14:textId="77777777" w:rsidR="00D97C5E" w:rsidRPr="0085721F" w:rsidRDefault="00D97C5E" w:rsidP="00D97C5E">
      <w:pPr>
        <w:jc w:val="center"/>
        <w:rPr>
          <w:rFonts w:ascii="Arial Nova" w:hAnsi="Arial Nova" w:cs="Arial"/>
          <w:b/>
          <w:bCs/>
          <w:sz w:val="36"/>
          <w:szCs w:val="36"/>
          <w:shd w:val="clear" w:color="auto" w:fill="FFFFFF"/>
        </w:rPr>
      </w:pPr>
    </w:p>
    <w:p w14:paraId="09C22648" w14:textId="68EFC827" w:rsidR="00D97C5E" w:rsidRPr="002A6299" w:rsidRDefault="00992C60" w:rsidP="0012019B">
      <w:pPr>
        <w:jc w:val="center"/>
        <w:rPr>
          <w:rFonts w:ascii="Convection" w:hAnsi="Convection" w:cs="Arial"/>
          <w:b/>
          <w:bCs/>
          <w:sz w:val="40"/>
          <w:szCs w:val="40"/>
          <w:shd w:val="clear" w:color="auto" w:fill="FFFFFF"/>
        </w:rPr>
      </w:pPr>
      <w:r w:rsidRPr="002A6299">
        <w:rPr>
          <w:rFonts w:ascii="Convection" w:hAnsi="Convection" w:cs="Arial"/>
          <w:b/>
          <w:bCs/>
          <w:sz w:val="40"/>
          <w:szCs w:val="40"/>
          <w:shd w:val="clear" w:color="auto" w:fill="FFFFFF"/>
        </w:rPr>
        <w:t>Electromagnetic Field Theory</w:t>
      </w:r>
      <w:r w:rsidR="00860394" w:rsidRPr="002A6299">
        <w:rPr>
          <w:rFonts w:ascii="Convection" w:hAnsi="Convection" w:cs="Arial"/>
          <w:b/>
          <w:bCs/>
          <w:sz w:val="40"/>
          <w:szCs w:val="40"/>
          <w:shd w:val="clear" w:color="auto" w:fill="FFFFFF"/>
        </w:rPr>
        <w:t xml:space="preserve"> </w:t>
      </w:r>
      <w:r w:rsidR="001240E1" w:rsidRPr="002A6299">
        <w:rPr>
          <w:rFonts w:ascii="Convection" w:hAnsi="Convection" w:cs="Arial"/>
          <w:b/>
          <w:bCs/>
          <w:sz w:val="40"/>
          <w:szCs w:val="40"/>
          <w:shd w:val="clear" w:color="auto" w:fill="FFFFFF"/>
        </w:rPr>
        <w:t>(</w:t>
      </w:r>
      <w:r w:rsidRPr="002A6299">
        <w:rPr>
          <w:rFonts w:ascii="Convection" w:hAnsi="Convection" w:cs="Arial"/>
          <w:b/>
          <w:bCs/>
          <w:sz w:val="40"/>
          <w:szCs w:val="40"/>
          <w:shd w:val="clear" w:color="auto" w:fill="FFFFFF"/>
        </w:rPr>
        <w:t>EE</w:t>
      </w:r>
      <w:r w:rsidR="00806780" w:rsidRPr="002A6299">
        <w:rPr>
          <w:rFonts w:ascii="Convection" w:hAnsi="Convection" w:cs="Arial"/>
          <w:b/>
          <w:bCs/>
          <w:sz w:val="40"/>
          <w:szCs w:val="40"/>
          <w:shd w:val="clear" w:color="auto" w:fill="FFFFFF"/>
        </w:rPr>
        <w:t>-</w:t>
      </w:r>
      <w:r w:rsidR="00E31D4D">
        <w:rPr>
          <w:rFonts w:ascii="Convection" w:hAnsi="Convection" w:cs="Arial"/>
          <w:b/>
          <w:bCs/>
          <w:sz w:val="40"/>
          <w:szCs w:val="40"/>
          <w:shd w:val="clear" w:color="auto" w:fill="FFFFFF"/>
        </w:rPr>
        <w:t>241</w:t>
      </w:r>
      <w:r w:rsidR="00BE1B67" w:rsidRPr="002A6299">
        <w:rPr>
          <w:rFonts w:ascii="Convection" w:hAnsi="Convection" w:cs="Arial"/>
          <w:b/>
          <w:bCs/>
          <w:sz w:val="40"/>
          <w:szCs w:val="40"/>
          <w:shd w:val="clear" w:color="auto" w:fill="FFFFFF"/>
        </w:rPr>
        <w:t>)</w:t>
      </w:r>
    </w:p>
    <w:p w14:paraId="27F7C628" w14:textId="7747ADE5" w:rsidR="009A005F" w:rsidRPr="002A6299" w:rsidRDefault="009A005F" w:rsidP="009A005F">
      <w:pPr>
        <w:jc w:val="center"/>
        <w:rPr>
          <w:rFonts w:ascii="Convection" w:hAnsi="Convection" w:cstheme="minorHAnsi"/>
          <w:b/>
          <w:bCs/>
          <w:sz w:val="36"/>
          <w:szCs w:val="36"/>
          <w:shd w:val="clear" w:color="auto" w:fill="FFFFFF"/>
        </w:rPr>
      </w:pPr>
      <w:r w:rsidRPr="002A6299">
        <w:rPr>
          <w:rFonts w:ascii="Convection" w:hAnsi="Convection" w:cstheme="minorHAnsi"/>
          <w:b/>
          <w:bCs/>
          <w:sz w:val="36"/>
          <w:szCs w:val="36"/>
          <w:shd w:val="clear" w:color="auto" w:fill="FFFFFF"/>
        </w:rPr>
        <w:t xml:space="preserve">Assignment # </w:t>
      </w:r>
      <w:r w:rsidR="005022DD">
        <w:rPr>
          <w:rFonts w:ascii="Convection" w:hAnsi="Convection" w:cstheme="minorHAnsi"/>
          <w:b/>
          <w:bCs/>
          <w:sz w:val="36"/>
          <w:szCs w:val="36"/>
          <w:shd w:val="clear" w:color="auto" w:fill="FFFFFF"/>
        </w:rPr>
        <w:t>2</w:t>
      </w:r>
    </w:p>
    <w:p w14:paraId="542C354C" w14:textId="796A400D" w:rsidR="009A005F" w:rsidRPr="007A48BE" w:rsidRDefault="009A005F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</w:p>
    <w:p w14:paraId="732684D9" w14:textId="77777777" w:rsidR="009A005F" w:rsidRPr="00E67710" w:rsidRDefault="009A005F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D155CF" w14:paraId="4F7732DD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0DD6E7F" w14:textId="0F509A82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29E4F427" w14:textId="31135418" w:rsidR="00D155CF" w:rsidRPr="00A13126" w:rsidRDefault="00235F5E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Dr. Salman Ghafoor</w:t>
            </w:r>
          </w:p>
        </w:tc>
      </w:tr>
      <w:tr w:rsidR="00D155CF" w:rsidRPr="00D155CF" w14:paraId="0F8A8A8C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2442D4B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03848FBA" w14:textId="6CCFA9CE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D155CF" w:rsidRPr="00D155CF" w14:paraId="2E620600" w14:textId="77777777" w:rsidTr="008334C3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A1312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D155CF" w:rsidRPr="00D155CF" w14:paraId="4A5CE8B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702EEA8E" w:rsidR="00D155CF" w:rsidRPr="00A13126" w:rsidRDefault="00DC60D5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4</w:t>
            </w:r>
            <w:r w:rsidRPr="00DC60D5">
              <w:rPr>
                <w:rFonts w:ascii="Bahnschrift Light" w:hAnsi="Bahnschrift Light"/>
                <w:sz w:val="28"/>
                <w:szCs w:val="28"/>
                <w:vertAlign w:val="superscript"/>
              </w:rPr>
              <w:t>th</w:t>
            </w:r>
          </w:p>
        </w:tc>
      </w:tr>
      <w:tr w:rsidR="00D155CF" w:rsidRPr="00D155CF" w14:paraId="0297E358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7A68B5E0" w:rsidR="00D155CF" w:rsidRPr="00A13126" w:rsidRDefault="00E873ED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20</w:t>
            </w:r>
            <w:r w:rsidR="00D1263F">
              <w:rPr>
                <w:rFonts w:ascii="Bahnschrift Light" w:hAnsi="Bahnschrift Light"/>
                <w:sz w:val="28"/>
                <w:szCs w:val="28"/>
              </w:rPr>
              <w:t>/0</w:t>
            </w:r>
            <w:r>
              <w:rPr>
                <w:rFonts w:ascii="Bahnschrift Light" w:hAnsi="Bahnschrift Light"/>
                <w:sz w:val="28"/>
                <w:szCs w:val="28"/>
              </w:rPr>
              <w:t>4</w:t>
            </w:r>
            <w:r w:rsidR="00D1263F">
              <w:rPr>
                <w:rFonts w:ascii="Bahnschrift Light" w:hAnsi="Bahnschrift Light"/>
                <w:sz w:val="28"/>
                <w:szCs w:val="28"/>
              </w:rPr>
              <w:t>/2022</w:t>
            </w:r>
          </w:p>
        </w:tc>
      </w:tr>
      <w:tr w:rsidR="00D155CF" w:rsidRPr="00D155CF" w14:paraId="26535729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1BB42525" w14:textId="2408AFFD" w:rsidR="00C74ED4" w:rsidRDefault="00C74ED4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2A7D7429" w14:textId="04E7A9DE" w:rsidR="00EE43EF" w:rsidRDefault="00EE43EF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7DCA0BE6" w14:textId="5D3A6AAE" w:rsidR="005F4203" w:rsidRPr="007323FD" w:rsidRDefault="00785677" w:rsidP="00785677">
      <w:pPr>
        <w:pStyle w:val="Heading1"/>
        <w:spacing w:after="240"/>
        <w:ind w:left="720" w:right="522"/>
        <w:rPr>
          <w:rFonts w:ascii="Convection" w:hAnsi="Convection" w:cstheme="minorHAnsi"/>
          <w:sz w:val="32"/>
          <w:szCs w:val="32"/>
        </w:rPr>
      </w:pPr>
      <w:r w:rsidRPr="007323FD">
        <w:rPr>
          <w:rFonts w:ascii="Convection" w:hAnsi="Convection" w:cstheme="minorHAnsi"/>
          <w:sz w:val="32"/>
          <w:szCs w:val="32"/>
        </w:rPr>
        <w:lastRenderedPageBreak/>
        <w:t>Analysis on Electric Field Based on Three Dimensional Atmospheric Electric Field Apparatus</w:t>
      </w:r>
    </w:p>
    <w:p w14:paraId="40887315" w14:textId="09FD09D6" w:rsidR="00786A63" w:rsidRPr="007323FD" w:rsidRDefault="00A33C3C" w:rsidP="00151DCE">
      <w:pPr>
        <w:pStyle w:val="Heading1"/>
        <w:spacing w:after="240"/>
        <w:jc w:val="both"/>
        <w:rPr>
          <w:rFonts w:ascii="Convection" w:hAnsi="Convection"/>
          <w:sz w:val="32"/>
          <w:szCs w:val="32"/>
        </w:rPr>
      </w:pPr>
      <w:r w:rsidRPr="007323FD">
        <w:rPr>
          <w:rFonts w:ascii="Convection" w:hAnsi="Convection"/>
          <w:sz w:val="32"/>
          <w:szCs w:val="32"/>
        </w:rPr>
        <w:t>Summary</w:t>
      </w:r>
    </w:p>
    <w:p w14:paraId="74213D01" w14:textId="17A75707" w:rsidR="00316FB5" w:rsidRDefault="009E1D9C" w:rsidP="00785677">
      <w:r>
        <w:tab/>
      </w:r>
      <w:r w:rsidR="00785677">
        <w:t xml:space="preserve">Modern lightning location systems (LLSs) </w:t>
      </w:r>
      <w:r w:rsidR="0043711F">
        <w:t>have become the most common way to address and geolocate lightning</w:t>
      </w:r>
      <w:r w:rsidR="000F004B">
        <w:t>, typically in a thunderstorm</w:t>
      </w:r>
      <w:r w:rsidR="00785677">
        <w:t xml:space="preserve">. </w:t>
      </w:r>
      <w:r w:rsidR="00890944">
        <w:t>These have gained</w:t>
      </w:r>
      <w:r w:rsidR="00893036">
        <w:t xml:space="preserve"> </w:t>
      </w:r>
      <w:r w:rsidR="00890944">
        <w:t xml:space="preserve">popularity in the recent years and serve as </w:t>
      </w:r>
      <w:r w:rsidR="00890944" w:rsidRPr="00890944">
        <w:t>useful tool in confirming or negating lightning as a cause of damage in forensic investigations</w:t>
      </w:r>
      <w:r w:rsidR="00CF365B">
        <w:t xml:space="preserve"> as well as administering a lightning warning to the residents of a particular area</w:t>
      </w:r>
      <w:r w:rsidR="00B101E4">
        <w:t>.</w:t>
      </w:r>
      <w:r w:rsidR="00CF365B">
        <w:t xml:space="preserve"> </w:t>
      </w:r>
      <w:r w:rsidR="007C68B3">
        <w:t xml:space="preserve">However, conventional methods </w:t>
      </w:r>
      <w:r w:rsidR="00A47738">
        <w:t>utilized</w:t>
      </w:r>
      <w:r w:rsidR="007C68B3">
        <w:t xml:space="preserve"> in existing </w:t>
      </w:r>
      <w:r w:rsidR="006711D6">
        <w:t>electric</w:t>
      </w:r>
      <w:r w:rsidR="00B23110">
        <w:t xml:space="preserve"> </w:t>
      </w:r>
      <w:r w:rsidR="007C68B3">
        <w:t xml:space="preserve">field meters can only detect the vertical component of the atmospheric </w:t>
      </w:r>
      <w:r w:rsidR="00BE1980">
        <w:t>electric</w:t>
      </w:r>
      <w:r w:rsidR="007C68B3">
        <w:t xml:space="preserve"> field.</w:t>
      </w:r>
      <w:r w:rsidR="004D1716">
        <w:t xml:space="preserve"> As a result, </w:t>
      </w:r>
      <w:r w:rsidR="00596556">
        <w:t xml:space="preserve">electromagnetic propagation errors arise and impose </w:t>
      </w:r>
      <w:r w:rsidR="00785677">
        <w:t>uncertainties in the reported locations of detected lightning</w:t>
      </w:r>
      <w:r w:rsidR="00596556">
        <w:t>.</w:t>
      </w:r>
    </w:p>
    <w:p w14:paraId="4B1B696A" w14:textId="09C25A59" w:rsidR="005E5109" w:rsidRDefault="009E1D9C" w:rsidP="00774679">
      <w:r>
        <w:tab/>
      </w:r>
      <w:r w:rsidR="00874CF1">
        <w:t xml:space="preserve">With an ever-increasing usage of electronic equipment in practically all fields of life, the probability of an electric system being struck by lightning increases as well. Hence, accurately detecting lightning and issuing a forewarning is a critical problem in modern </w:t>
      </w:r>
      <w:r w:rsidR="00112512">
        <w:t>science-backed</w:t>
      </w:r>
      <w:r w:rsidR="00874CF1">
        <w:t xml:space="preserve"> society.</w:t>
      </w:r>
      <w:r w:rsidR="002B0B64">
        <w:t xml:space="preserve"> T</w:t>
      </w:r>
      <w:r w:rsidR="004649B7">
        <w:t xml:space="preserve">here </w:t>
      </w:r>
      <w:r w:rsidR="00DC3688">
        <w:t>has</w:t>
      </w:r>
      <w:r w:rsidR="004649B7">
        <w:t xml:space="preserve"> been numerous </w:t>
      </w:r>
      <w:r w:rsidR="00D81DCD">
        <w:t>research</w:t>
      </w:r>
      <w:r w:rsidR="004649B7">
        <w:t xml:space="preserve"> to identify the charge center in a thunderstorm, however, due to the complexity of the electric field </w:t>
      </w:r>
      <w:r w:rsidR="000E5169">
        <w:t>enclosed in</w:t>
      </w:r>
      <w:r w:rsidR="00EC7AB8">
        <w:t xml:space="preserve"> it</w:t>
      </w:r>
      <w:r w:rsidR="004649B7">
        <w:t>, the atmospheric electric field is affected by the charge distribution</w:t>
      </w:r>
      <w:r w:rsidR="00FF09EE">
        <w:t xml:space="preserve"> in the cloud</w:t>
      </w:r>
      <w:r w:rsidR="00712ED9">
        <w:t xml:space="preserve">, </w:t>
      </w:r>
      <w:r w:rsidR="000A5230">
        <w:t xml:space="preserve">as direct function of the changes </w:t>
      </w:r>
      <w:r w:rsidR="00BE2D2C">
        <w:t>to</w:t>
      </w:r>
      <w:r w:rsidR="000A5230">
        <w:t xml:space="preserve"> the cloud.</w:t>
      </w:r>
      <w:r w:rsidR="008F039A">
        <w:t xml:space="preserve"> </w:t>
      </w:r>
    </w:p>
    <w:p w14:paraId="51636B8E" w14:textId="3BF00ECA" w:rsidR="00316FB5" w:rsidRDefault="009E1D9C" w:rsidP="00774679">
      <w:r>
        <w:tab/>
      </w:r>
      <w:r w:rsidR="005E5109">
        <w:t xml:space="preserve">Even though </w:t>
      </w:r>
      <w:r w:rsidR="004A5657">
        <w:t xml:space="preserve">some studies </w:t>
      </w:r>
      <w:r w:rsidR="0064551F">
        <w:t xml:space="preserve">in the current literature </w:t>
      </w:r>
      <w:r w:rsidR="004A5657">
        <w:t xml:space="preserve">measure the electric fields </w:t>
      </w:r>
      <w:r w:rsidR="00EE0EAF">
        <w:t xml:space="preserve">along all the three-axis, such as the electro-optic probe by Katsuki et al. or </w:t>
      </w:r>
      <w:r w:rsidR="009560D5">
        <w:t xml:space="preserve">deductions made directly by utilizing the </w:t>
      </w:r>
      <w:r w:rsidR="00D152D5">
        <w:t>aircraft-based rotating</w:t>
      </w:r>
      <w:r w:rsidR="00A110B2">
        <w:t>-</w:t>
      </w:r>
      <w:r w:rsidR="00D152D5">
        <w:t>vane-</w:t>
      </w:r>
      <w:r w:rsidR="00A110B2">
        <w:t>type</w:t>
      </w:r>
      <w:r w:rsidR="00D152D5">
        <w:t xml:space="preserve"> </w:t>
      </w:r>
      <w:r w:rsidR="00EE0EAF">
        <w:t>NASA’s Marshall Space Flight Center</w:t>
      </w:r>
      <w:r w:rsidR="00A67F48">
        <w:t xml:space="preserve"> (MSFC)</w:t>
      </w:r>
      <w:r w:rsidR="001F7D13">
        <w:t>, these usually have complex fabrication and a</w:t>
      </w:r>
      <w:r w:rsidR="00FB6497">
        <w:t xml:space="preserve">n especially </w:t>
      </w:r>
      <w:r w:rsidR="00446B20">
        <w:t>inflated cost</w:t>
      </w:r>
      <w:r w:rsidR="006B7D11">
        <w:t>.</w:t>
      </w:r>
      <w:r w:rsidR="00984EC9">
        <w:t xml:space="preserve"> Another missing detail in the current literature is the </w:t>
      </w:r>
      <w:r w:rsidR="003263F0">
        <w:t>dismissal of the influence of permittivity in the electric field.</w:t>
      </w:r>
    </w:p>
    <w:p w14:paraId="7B2D7376" w14:textId="1DE1FBC9" w:rsidR="0023147B" w:rsidRDefault="009E1D9C" w:rsidP="00AF61EB">
      <w:r>
        <w:tab/>
      </w:r>
      <w:r w:rsidR="00BE1FED">
        <w:t xml:space="preserve">In this paper, a 3D </w:t>
      </w:r>
      <w:r w:rsidR="001711EF">
        <w:t xml:space="preserve">electric field model, as shown in the following figure, is proposed to </w:t>
      </w:r>
      <w:r w:rsidR="00BB0AE8">
        <w:t>attain a more realistic atmospheric electric field</w:t>
      </w:r>
      <w:r w:rsidR="00AF61EB">
        <w:t xml:space="preserve"> considering the influence of the permittivity.</w:t>
      </w:r>
      <w:r w:rsidR="00572929">
        <w:t xml:space="preserve"> </w:t>
      </w:r>
      <w:r w:rsidR="004B00FF">
        <w:t xml:space="preserve">Here, </w:t>
      </w:r>
      <m:oMath>
        <m:r>
          <w:rPr>
            <w:rFonts w:ascii="Cambria Math" w:hAnsi="Cambria Math"/>
          </w:rPr>
          <m:t>A</m:t>
        </m:r>
      </m:oMath>
      <w:r w:rsidR="004B00F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4B00FF">
        <w:rPr>
          <w:rFonts w:eastAsiaTheme="minorEastAsia"/>
        </w:rPr>
        <w:t xml:space="preserve"> represent the observation sites, </w:t>
      </w:r>
      <m:oMath>
        <m:r>
          <w:rPr>
            <w:rFonts w:ascii="Cambria Math" w:eastAsiaTheme="minorEastAsia" w:hAnsi="Cambria Math"/>
          </w:rPr>
          <m:t>α</m:t>
        </m:r>
      </m:oMath>
      <w:r w:rsidR="004B00FF">
        <w:rPr>
          <w:rFonts w:eastAsiaTheme="minorEastAsia"/>
        </w:rPr>
        <w:t xml:space="preserve"> is the azimuth </w:t>
      </w:r>
      <w:r w:rsidR="005D21D8">
        <w:rPr>
          <w:rFonts w:eastAsiaTheme="minorEastAsia"/>
        </w:rPr>
        <w:t xml:space="preserve">angle </w:t>
      </w:r>
      <w:r w:rsidR="004B00FF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γ</m:t>
        </m:r>
      </m:oMath>
      <w:r w:rsidR="004B00FF">
        <w:rPr>
          <w:rFonts w:eastAsiaTheme="minorEastAsia"/>
        </w:rPr>
        <w:t xml:space="preserve"> is the elevation angle of the thunderstorm.</w:t>
      </w:r>
    </w:p>
    <w:p w14:paraId="7D44C1D2" w14:textId="32792FEB" w:rsidR="00C52915" w:rsidRDefault="00BE1FED" w:rsidP="00F963DC">
      <w:pPr>
        <w:jc w:val="center"/>
      </w:pPr>
      <w:r w:rsidRPr="00774679">
        <w:rPr>
          <w:noProof/>
          <w:szCs w:val="24"/>
        </w:rPr>
        <w:drawing>
          <wp:inline distT="0" distB="0" distL="0" distR="0" wp14:anchorId="3272D21A" wp14:editId="0DDDA9A3">
            <wp:extent cx="2125830" cy="12801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2" cy="12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F089" w14:textId="220579D3" w:rsidR="00316FB5" w:rsidRDefault="00D06B93" w:rsidP="00A6107F">
      <w:r>
        <w:t>We</w:t>
      </w:r>
      <w:r w:rsidR="00300214">
        <w:t xml:space="preserve"> assume the thunderstorm cloud to be a point charge and the Earth an infinite dielectric plane</w:t>
      </w:r>
      <w:r w:rsidR="002662BE">
        <w:t xml:space="preserve"> to obtain a potential distribution </w:t>
      </w:r>
      <w:r w:rsidR="00A9749E">
        <w:t xml:space="preserve">function </w:t>
      </w:r>
      <w:r w:rsidR="002662BE">
        <w:t>of the thunderstorm at site A</w:t>
      </w:r>
      <w:r w:rsidR="00BD026C">
        <w:t>.</w:t>
      </w:r>
    </w:p>
    <w:p w14:paraId="39641A51" w14:textId="7AE6DB0D" w:rsidR="00316FB5" w:rsidRDefault="005A2294" w:rsidP="0077467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]</m:t>
          </m:r>
        </m:oMath>
      </m:oMathPara>
    </w:p>
    <w:p w14:paraId="32033E45" w14:textId="76D3AA72" w:rsidR="00316FB5" w:rsidRDefault="00AF7BE4" w:rsidP="00A6107F">
      <w:pPr>
        <w:jc w:val="center"/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 xml:space="preserve"> is the permittivity of the air</w:t>
      </w:r>
      <w:r w:rsidR="00DC4D28">
        <w:t xml:space="preserve"> and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is the permittivity of the </w:t>
      </w:r>
      <w:r w:rsidR="00B155E6">
        <w:t>d</w:t>
      </w:r>
      <w:r>
        <w:t>ielectri</w:t>
      </w:r>
      <w:r w:rsidR="00BC3303">
        <w:t>c.</w:t>
      </w:r>
    </w:p>
    <w:p w14:paraId="69D0A362" w14:textId="020D76FD" w:rsidR="00C30C3B" w:rsidRDefault="00120480" w:rsidP="00C30C3B">
      <w:r>
        <w:lastRenderedPageBreak/>
        <w:tab/>
      </w:r>
      <w:r w:rsidR="00CA2618">
        <w:t>The electric field distribution generated by the net charge in the air can be calculated from the identity:</w:t>
      </w:r>
      <w:r w:rsidR="00F7679F">
        <w:t xml:space="preserve"> </w:t>
      </w:r>
      <m:oMath>
        <m:r>
          <w:rPr>
            <w:rFonts w:ascii="Cambria Math" w:hAnsi="Cambria Math"/>
          </w:rPr>
          <m:t>E= -</m:t>
        </m:r>
        <m:r>
          <m:rPr>
            <m:sty m:val="p"/>
          </m:rPr>
          <w:rPr>
            <w:rFonts w:ascii="Cambria Math" w:hAnsi="Cambria Math"/>
          </w:rPr>
          <m:t>∇∙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 xml:space="preserve">. </m:t>
        </m:r>
      </m:oMath>
      <w:r w:rsidR="00601181">
        <w:t>Wh</w:t>
      </w:r>
      <w:r w:rsidR="005C4305">
        <w:t>ereas,</w:t>
      </w:r>
      <w:r w:rsidR="00601181">
        <w:t xml:space="preserve"> </w:t>
      </w:r>
      <w:r w:rsidR="00FB57DA">
        <w:t>t</w:t>
      </w:r>
      <w:r w:rsidR="00601181">
        <w:t xml:space="preserve">he distribution curve </w:t>
      </w:r>
      <w:r w:rsidR="00FB57DA">
        <w:t xml:space="preserve">of </w:t>
      </w:r>
      <w:r w:rsidR="00843DA6">
        <w:t xml:space="preserve">electric </w:t>
      </w:r>
      <w:r w:rsidR="00601181">
        <w:t xml:space="preserve">field </w:t>
      </w:r>
      <w:r w:rsidR="00843DA6">
        <w:t xml:space="preserve">imposed by the thunderstorm above and below </w:t>
      </w:r>
      <w:r w:rsidR="00601181">
        <w:t xml:space="preserve">the ground </w:t>
      </w:r>
      <w:r w:rsidR="00843DA6">
        <w:t xml:space="preserve">can be plotted </w:t>
      </w:r>
      <w:r w:rsidR="001A346B">
        <w:t xml:space="preserve">by </w:t>
      </w:r>
      <w:r w:rsidR="00601181">
        <w:t>the method of images.</w:t>
      </w:r>
    </w:p>
    <w:p w14:paraId="35E04E5F" w14:textId="0DC6EE6B" w:rsidR="003F5FE9" w:rsidRDefault="003F5FE9" w:rsidP="003F5FE9">
      <w:r>
        <w:tab/>
        <w:t xml:space="preserve">Permittivity measurement unit is employed in our apparatus that works by changes in the capacitance through different filling mediums between the electrodes. In the figure modeling this unit, Electrodes 1 and 2 are the measurement electrodes whereas 3 and 4 provide the shielding from interference of environmental electric field. The difference </w:t>
      </w:r>
      <m:oMath>
        <m:r>
          <m:rPr>
            <m:sty m:val="p"/>
          </m:rPr>
          <w:rPr>
            <w:rFonts w:ascii="Cambria Math" w:hAnsi="Cambria Math"/>
          </w:rPr>
          <m:t>∆C</m:t>
        </m:r>
      </m:oMath>
      <w:r>
        <w:rPr>
          <w:rFonts w:eastAsiaTheme="minorEastAsia"/>
        </w:rPr>
        <w:t xml:space="preserve"> of capacitance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air</m:t>
            </m:r>
          </m:sub>
        </m:sSub>
      </m:oMath>
      <w:r>
        <w:rPr>
          <w:rFonts w:eastAsiaTheme="minorEastAsia"/>
        </w:rPr>
        <w:t xml:space="preserve"> is a linear function of measuring material’s permittivity. The permittivity can then be calculated as: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air</m:t>
                </m:r>
              </m:sub>
            </m:sSub>
          </m:den>
        </m:f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>.</w:t>
      </w:r>
    </w:p>
    <w:p w14:paraId="1E1F67DD" w14:textId="23B5406F" w:rsidR="003F5FE9" w:rsidRDefault="003F5FE9" w:rsidP="003F5FE9">
      <w:pPr>
        <w:jc w:val="center"/>
      </w:pPr>
      <w:r w:rsidRPr="00F60C18">
        <w:rPr>
          <w:noProof/>
        </w:rPr>
        <w:drawing>
          <wp:inline distT="0" distB="0" distL="0" distR="0" wp14:anchorId="0EE06D4A" wp14:editId="14F025DD">
            <wp:extent cx="2787115" cy="1638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388" cy="163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FC09" w14:textId="45FDAEED" w:rsidR="00120480" w:rsidRDefault="00391AD1" w:rsidP="008962B7">
      <w:r>
        <w:tab/>
        <w:t>The schematic flowchart of the proposed apparatus</w:t>
      </w:r>
      <w:r w:rsidR="003F5FE9">
        <w:t xml:space="preserve"> is given below.</w:t>
      </w:r>
      <w:r>
        <w:t xml:space="preserve"> The two sensors </w:t>
      </w:r>
      <w:r w:rsidR="00572444">
        <w:t xml:space="preserve">(that have already been briefed over previously) </w:t>
      </w:r>
      <w:r>
        <w:t xml:space="preserve">convert analog data into electrical pulses </w:t>
      </w:r>
      <w:r w:rsidR="00271394">
        <w:t xml:space="preserve">that are now ready to be conditioned and converted to digital signals. </w:t>
      </w:r>
      <w:r w:rsidR="00073EC0">
        <w:t xml:space="preserve">These digital signals are finally sent to the main control system for acquisition and </w:t>
      </w:r>
      <w:r w:rsidR="00A31AB5">
        <w:t>appropriate</w:t>
      </w:r>
      <w:r w:rsidR="008D2B0D">
        <w:t xml:space="preserve"> </w:t>
      </w:r>
      <w:r w:rsidR="00073EC0">
        <w:t>calculation</w:t>
      </w:r>
      <w:r w:rsidR="008D2B0D">
        <w:t>s</w:t>
      </w:r>
      <w:r w:rsidR="00CA73CA">
        <w:t xml:space="preserve"> to find the </w:t>
      </w:r>
      <w:r w:rsidR="00927334">
        <w:t>potential</w:t>
      </w:r>
      <w:r w:rsidR="00CA73CA">
        <w:t xml:space="preserve"> </w:t>
      </w:r>
      <w:r w:rsidR="00584C7E">
        <w:t>function</w:t>
      </w:r>
      <w:r w:rsidR="00CA73CA">
        <w:t xml:space="preserve"> and plot out the distribution curve of the electric field.</w:t>
      </w:r>
    </w:p>
    <w:p w14:paraId="2B83EDFD" w14:textId="4C20C5D6" w:rsidR="008962B7" w:rsidRDefault="00F7679F" w:rsidP="001E1612">
      <w:pPr>
        <w:jc w:val="center"/>
      </w:pPr>
      <w:r w:rsidRPr="00BE1FED">
        <w:rPr>
          <w:noProof/>
          <w:szCs w:val="24"/>
        </w:rPr>
        <w:drawing>
          <wp:inline distT="0" distB="0" distL="0" distR="0" wp14:anchorId="15B66015" wp14:editId="1090B19D">
            <wp:extent cx="4696358" cy="11596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358" cy="11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EB3D" w14:textId="36BB6434" w:rsidR="00923B22" w:rsidRDefault="008962B7" w:rsidP="00AF20C4">
      <w:r>
        <w:tab/>
      </w:r>
      <w:r w:rsidR="008878A2">
        <w:t>In this study, a h</w:t>
      </w:r>
      <w:r w:rsidR="00256DA7" w:rsidRPr="00592F5C">
        <w:t>igh</w:t>
      </w:r>
      <w:r w:rsidR="00210705" w:rsidRPr="00592F5C">
        <w:t xml:space="preserve"> precision electric measurement </w:t>
      </w:r>
      <w:r w:rsidR="009D1219">
        <w:t xml:space="preserve">device </w:t>
      </w:r>
      <w:r w:rsidR="00210705" w:rsidRPr="00592F5C">
        <w:t xml:space="preserve">was attained through a three dimensional electric field meter with permittivity sensors incorporated into it so as </w:t>
      </w:r>
      <w:r w:rsidR="00464E36" w:rsidRPr="00592F5C">
        <w:t xml:space="preserve">to </w:t>
      </w:r>
      <w:r w:rsidR="008B0C0D" w:rsidRPr="00592F5C">
        <w:t>consider</w:t>
      </w:r>
      <w:r w:rsidR="00464E36" w:rsidRPr="00592F5C">
        <w:t xml:space="preserve"> the influence of electric permittivity</w:t>
      </w:r>
      <w:r w:rsidR="00CE2A03">
        <w:t xml:space="preserve"> as we</w:t>
      </w:r>
      <w:r w:rsidR="006F1674">
        <w:t>ll</w:t>
      </w:r>
      <w:r w:rsidR="00464E36" w:rsidRPr="00592F5C">
        <w:t>.</w:t>
      </w:r>
      <w:r w:rsidR="0009364C" w:rsidRPr="00592F5C">
        <w:t xml:space="preserve"> </w:t>
      </w:r>
      <w:r w:rsidR="004B13EF" w:rsidRPr="00592F5C">
        <w:t xml:space="preserve">The results obtained from this apparatus are satisfactory enough to ensure continuous monitoring of </w:t>
      </w:r>
      <w:r w:rsidR="00363E39" w:rsidRPr="00592F5C">
        <w:t xml:space="preserve">atmospheric electric field data. </w:t>
      </w:r>
    </w:p>
    <w:p w14:paraId="5507B5C0" w14:textId="778B4D8D" w:rsidR="006A47C7" w:rsidRPr="00151DCE" w:rsidRDefault="00923B22" w:rsidP="00AF20C4">
      <w:r>
        <w:tab/>
      </w:r>
      <w:r w:rsidR="00AF20C4" w:rsidRPr="00592F5C">
        <w:t xml:space="preserve">At the same time, it provides the basis for future multi-station thunderstorm placement, as well as autonomous monitoring and early warning of thunderstorms using cluster analysis. </w:t>
      </w:r>
      <w:r w:rsidR="008A08E7" w:rsidRPr="00592F5C">
        <w:t xml:space="preserve">Collectively, this study </w:t>
      </w:r>
      <w:r w:rsidR="00AF20C4" w:rsidRPr="00592F5C">
        <w:t>should assist improve the accuracy and dependability of the lightning automatic warming system</w:t>
      </w:r>
      <w:r w:rsidR="00AF20C4" w:rsidRPr="00AF20C4">
        <w:t>.</w:t>
      </w:r>
    </w:p>
    <w:sectPr w:rsidR="006A47C7" w:rsidRPr="00151DCE" w:rsidSect="004D0A17">
      <w:pgSz w:w="11907" w:h="16840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E56FD" w14:textId="77777777" w:rsidR="005A2294" w:rsidRDefault="005A2294" w:rsidP="00A03E63">
      <w:pPr>
        <w:spacing w:after="0" w:line="240" w:lineRule="auto"/>
      </w:pPr>
      <w:r>
        <w:separator/>
      </w:r>
    </w:p>
  </w:endnote>
  <w:endnote w:type="continuationSeparator" w:id="0">
    <w:p w14:paraId="1E79612C" w14:textId="77777777" w:rsidR="005A2294" w:rsidRDefault="005A2294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vection">
    <w:panose1 w:val="020B0604040501040203"/>
    <w:charset w:val="00"/>
    <w:family w:val="swiss"/>
    <w:pitch w:val="variable"/>
    <w:sig w:usb0="800002AF" w:usb1="5000004A" w:usb2="00000000" w:usb3="00000000" w:csb0="000000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7522" w14:textId="77777777" w:rsidR="005A2294" w:rsidRDefault="005A2294" w:rsidP="00A03E63">
      <w:pPr>
        <w:spacing w:after="0" w:line="240" w:lineRule="auto"/>
      </w:pPr>
      <w:r>
        <w:separator/>
      </w:r>
    </w:p>
  </w:footnote>
  <w:footnote w:type="continuationSeparator" w:id="0">
    <w:p w14:paraId="605EB87D" w14:textId="77777777" w:rsidR="005A2294" w:rsidRDefault="005A2294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4C57"/>
    <w:multiLevelType w:val="hybridMultilevel"/>
    <w:tmpl w:val="9692FCC4"/>
    <w:lvl w:ilvl="0" w:tplc="9754EF1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CA808E2"/>
    <w:multiLevelType w:val="hybridMultilevel"/>
    <w:tmpl w:val="05AA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 w16cid:durableId="1161388164">
    <w:abstractNumId w:val="10"/>
  </w:num>
  <w:num w:numId="2" w16cid:durableId="1701970794">
    <w:abstractNumId w:val="0"/>
  </w:num>
  <w:num w:numId="3" w16cid:durableId="154415172">
    <w:abstractNumId w:val="4"/>
  </w:num>
  <w:num w:numId="4" w16cid:durableId="1734235784">
    <w:abstractNumId w:val="9"/>
  </w:num>
  <w:num w:numId="5" w16cid:durableId="260065610">
    <w:abstractNumId w:val="6"/>
  </w:num>
  <w:num w:numId="6" w16cid:durableId="933592599">
    <w:abstractNumId w:val="3"/>
  </w:num>
  <w:num w:numId="7" w16cid:durableId="271327482">
    <w:abstractNumId w:val="7"/>
  </w:num>
  <w:num w:numId="8" w16cid:durableId="538519369">
    <w:abstractNumId w:val="8"/>
  </w:num>
  <w:num w:numId="9" w16cid:durableId="605776358">
    <w:abstractNumId w:val="1"/>
  </w:num>
  <w:num w:numId="10" w16cid:durableId="1830439028">
    <w:abstractNumId w:val="2"/>
  </w:num>
  <w:num w:numId="11" w16cid:durableId="1469586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008BE"/>
    <w:rsid w:val="00004443"/>
    <w:rsid w:val="0001621E"/>
    <w:rsid w:val="000300BD"/>
    <w:rsid w:val="00036C36"/>
    <w:rsid w:val="00040C36"/>
    <w:rsid w:val="000462DA"/>
    <w:rsid w:val="00047BDE"/>
    <w:rsid w:val="00050FE6"/>
    <w:rsid w:val="000526C0"/>
    <w:rsid w:val="0005499E"/>
    <w:rsid w:val="0005520C"/>
    <w:rsid w:val="00057904"/>
    <w:rsid w:val="00060BCF"/>
    <w:rsid w:val="00070D17"/>
    <w:rsid w:val="0007226A"/>
    <w:rsid w:val="00073EC0"/>
    <w:rsid w:val="000766BE"/>
    <w:rsid w:val="00077204"/>
    <w:rsid w:val="00080EFC"/>
    <w:rsid w:val="00087096"/>
    <w:rsid w:val="0009364C"/>
    <w:rsid w:val="000953C2"/>
    <w:rsid w:val="000A2CCB"/>
    <w:rsid w:val="000A5230"/>
    <w:rsid w:val="000A5BED"/>
    <w:rsid w:val="000B0D42"/>
    <w:rsid w:val="000B5AAF"/>
    <w:rsid w:val="000B7F3C"/>
    <w:rsid w:val="000C304E"/>
    <w:rsid w:val="000D1DC1"/>
    <w:rsid w:val="000D335A"/>
    <w:rsid w:val="000D3A36"/>
    <w:rsid w:val="000D54A6"/>
    <w:rsid w:val="000D6CE1"/>
    <w:rsid w:val="000E5169"/>
    <w:rsid w:val="000E57AC"/>
    <w:rsid w:val="000E67A8"/>
    <w:rsid w:val="000F004B"/>
    <w:rsid w:val="000F65FD"/>
    <w:rsid w:val="001007AA"/>
    <w:rsid w:val="00103288"/>
    <w:rsid w:val="00104C3E"/>
    <w:rsid w:val="0010684D"/>
    <w:rsid w:val="00107172"/>
    <w:rsid w:val="00107368"/>
    <w:rsid w:val="001114DE"/>
    <w:rsid w:val="00112512"/>
    <w:rsid w:val="0011553C"/>
    <w:rsid w:val="0012019B"/>
    <w:rsid w:val="00120480"/>
    <w:rsid w:val="00121FCD"/>
    <w:rsid w:val="001240E1"/>
    <w:rsid w:val="00127A02"/>
    <w:rsid w:val="001311E1"/>
    <w:rsid w:val="001322B7"/>
    <w:rsid w:val="00135B3C"/>
    <w:rsid w:val="001365D3"/>
    <w:rsid w:val="0013730B"/>
    <w:rsid w:val="00137854"/>
    <w:rsid w:val="0013798E"/>
    <w:rsid w:val="00141143"/>
    <w:rsid w:val="001446B0"/>
    <w:rsid w:val="001475C7"/>
    <w:rsid w:val="00151DCE"/>
    <w:rsid w:val="00154249"/>
    <w:rsid w:val="00154EEB"/>
    <w:rsid w:val="00155666"/>
    <w:rsid w:val="00162946"/>
    <w:rsid w:val="001667A6"/>
    <w:rsid w:val="001678DF"/>
    <w:rsid w:val="001711EF"/>
    <w:rsid w:val="00173211"/>
    <w:rsid w:val="0017721E"/>
    <w:rsid w:val="00180780"/>
    <w:rsid w:val="00181D13"/>
    <w:rsid w:val="001844B4"/>
    <w:rsid w:val="001921A6"/>
    <w:rsid w:val="00194120"/>
    <w:rsid w:val="00194E74"/>
    <w:rsid w:val="001A19D3"/>
    <w:rsid w:val="001A346B"/>
    <w:rsid w:val="001A3549"/>
    <w:rsid w:val="001A3CD2"/>
    <w:rsid w:val="001A676B"/>
    <w:rsid w:val="001A6F3B"/>
    <w:rsid w:val="001A7550"/>
    <w:rsid w:val="001B088F"/>
    <w:rsid w:val="001B1651"/>
    <w:rsid w:val="001B180A"/>
    <w:rsid w:val="001B3368"/>
    <w:rsid w:val="001B4266"/>
    <w:rsid w:val="001B492E"/>
    <w:rsid w:val="001B55BD"/>
    <w:rsid w:val="001C143F"/>
    <w:rsid w:val="001D19D8"/>
    <w:rsid w:val="001D1B7F"/>
    <w:rsid w:val="001D5DA7"/>
    <w:rsid w:val="001E0ABE"/>
    <w:rsid w:val="001E1612"/>
    <w:rsid w:val="001E2E93"/>
    <w:rsid w:val="001F77AF"/>
    <w:rsid w:val="001F7D13"/>
    <w:rsid w:val="001F7E5E"/>
    <w:rsid w:val="00202614"/>
    <w:rsid w:val="00210705"/>
    <w:rsid w:val="00211C22"/>
    <w:rsid w:val="00215674"/>
    <w:rsid w:val="002218C4"/>
    <w:rsid w:val="00221B08"/>
    <w:rsid w:val="00223459"/>
    <w:rsid w:val="00225B71"/>
    <w:rsid w:val="00225B8A"/>
    <w:rsid w:val="00226B75"/>
    <w:rsid w:val="00230921"/>
    <w:rsid w:val="0023147B"/>
    <w:rsid w:val="0023164B"/>
    <w:rsid w:val="002318C4"/>
    <w:rsid w:val="00231F11"/>
    <w:rsid w:val="002324F2"/>
    <w:rsid w:val="00235F5E"/>
    <w:rsid w:val="002414AA"/>
    <w:rsid w:val="00244D4E"/>
    <w:rsid w:val="002453EE"/>
    <w:rsid w:val="002512E8"/>
    <w:rsid w:val="00256DA7"/>
    <w:rsid w:val="002574D8"/>
    <w:rsid w:val="002632DA"/>
    <w:rsid w:val="002643F4"/>
    <w:rsid w:val="002656F2"/>
    <w:rsid w:val="00265EFC"/>
    <w:rsid w:val="002662BE"/>
    <w:rsid w:val="00271394"/>
    <w:rsid w:val="00273066"/>
    <w:rsid w:val="00280BAC"/>
    <w:rsid w:val="0028425A"/>
    <w:rsid w:val="00292F45"/>
    <w:rsid w:val="0029538F"/>
    <w:rsid w:val="002A1BB6"/>
    <w:rsid w:val="002A6299"/>
    <w:rsid w:val="002A71C2"/>
    <w:rsid w:val="002B0B64"/>
    <w:rsid w:val="002B3F11"/>
    <w:rsid w:val="002C03DB"/>
    <w:rsid w:val="002C1383"/>
    <w:rsid w:val="002C4954"/>
    <w:rsid w:val="002D2A36"/>
    <w:rsid w:val="002D388E"/>
    <w:rsid w:val="002D4F04"/>
    <w:rsid w:val="002D7D8E"/>
    <w:rsid w:val="002E51C3"/>
    <w:rsid w:val="0030000B"/>
    <w:rsid w:val="00300214"/>
    <w:rsid w:val="00302F71"/>
    <w:rsid w:val="0030449B"/>
    <w:rsid w:val="0031019C"/>
    <w:rsid w:val="00312DF0"/>
    <w:rsid w:val="00316FB5"/>
    <w:rsid w:val="0032479F"/>
    <w:rsid w:val="003263F0"/>
    <w:rsid w:val="00340BB0"/>
    <w:rsid w:val="003463F4"/>
    <w:rsid w:val="00346A32"/>
    <w:rsid w:val="00350129"/>
    <w:rsid w:val="00350B67"/>
    <w:rsid w:val="00351000"/>
    <w:rsid w:val="00352687"/>
    <w:rsid w:val="00356F3C"/>
    <w:rsid w:val="00363E39"/>
    <w:rsid w:val="00364596"/>
    <w:rsid w:val="003646F0"/>
    <w:rsid w:val="00365EC7"/>
    <w:rsid w:val="00367CC7"/>
    <w:rsid w:val="00370C93"/>
    <w:rsid w:val="003753E8"/>
    <w:rsid w:val="00376B9A"/>
    <w:rsid w:val="00377089"/>
    <w:rsid w:val="00391AD1"/>
    <w:rsid w:val="003A06AB"/>
    <w:rsid w:val="003A0F0D"/>
    <w:rsid w:val="003B098B"/>
    <w:rsid w:val="003C0E5B"/>
    <w:rsid w:val="003C0E87"/>
    <w:rsid w:val="003C1D33"/>
    <w:rsid w:val="003C20A7"/>
    <w:rsid w:val="003C2BE0"/>
    <w:rsid w:val="003C2E96"/>
    <w:rsid w:val="003C4A8C"/>
    <w:rsid w:val="003C7CBB"/>
    <w:rsid w:val="003D0D5B"/>
    <w:rsid w:val="003E4780"/>
    <w:rsid w:val="003E6ED7"/>
    <w:rsid w:val="003F1AA2"/>
    <w:rsid w:val="003F5ACF"/>
    <w:rsid w:val="003F5FE9"/>
    <w:rsid w:val="003F7E68"/>
    <w:rsid w:val="00400F1B"/>
    <w:rsid w:val="004014A5"/>
    <w:rsid w:val="0041305E"/>
    <w:rsid w:val="00414137"/>
    <w:rsid w:val="004141B0"/>
    <w:rsid w:val="00434D50"/>
    <w:rsid w:val="00436090"/>
    <w:rsid w:val="0043711F"/>
    <w:rsid w:val="00443C5A"/>
    <w:rsid w:val="00446B20"/>
    <w:rsid w:val="00454ED9"/>
    <w:rsid w:val="00455B88"/>
    <w:rsid w:val="00456E5A"/>
    <w:rsid w:val="004617B4"/>
    <w:rsid w:val="00463D27"/>
    <w:rsid w:val="004649B7"/>
    <w:rsid w:val="00464E36"/>
    <w:rsid w:val="00465F72"/>
    <w:rsid w:val="0047056A"/>
    <w:rsid w:val="0048182B"/>
    <w:rsid w:val="00482FDC"/>
    <w:rsid w:val="00483901"/>
    <w:rsid w:val="00485F22"/>
    <w:rsid w:val="004864B6"/>
    <w:rsid w:val="00491E1F"/>
    <w:rsid w:val="00493D15"/>
    <w:rsid w:val="00494A55"/>
    <w:rsid w:val="004961C9"/>
    <w:rsid w:val="0049679F"/>
    <w:rsid w:val="00497935"/>
    <w:rsid w:val="004A052E"/>
    <w:rsid w:val="004A5657"/>
    <w:rsid w:val="004A5ABF"/>
    <w:rsid w:val="004B00FF"/>
    <w:rsid w:val="004B0977"/>
    <w:rsid w:val="004B13EF"/>
    <w:rsid w:val="004B1782"/>
    <w:rsid w:val="004B1D95"/>
    <w:rsid w:val="004B1F23"/>
    <w:rsid w:val="004B41EE"/>
    <w:rsid w:val="004B7789"/>
    <w:rsid w:val="004C3DBA"/>
    <w:rsid w:val="004C59E0"/>
    <w:rsid w:val="004C5A4B"/>
    <w:rsid w:val="004D0A17"/>
    <w:rsid w:val="004D1716"/>
    <w:rsid w:val="004D1E10"/>
    <w:rsid w:val="004E19B1"/>
    <w:rsid w:val="004E44EA"/>
    <w:rsid w:val="004E6012"/>
    <w:rsid w:val="004E6528"/>
    <w:rsid w:val="004E7DB6"/>
    <w:rsid w:val="004F0850"/>
    <w:rsid w:val="004F795E"/>
    <w:rsid w:val="004F7C5A"/>
    <w:rsid w:val="005022DD"/>
    <w:rsid w:val="005136DB"/>
    <w:rsid w:val="00515EE2"/>
    <w:rsid w:val="005171AC"/>
    <w:rsid w:val="00521A03"/>
    <w:rsid w:val="00523759"/>
    <w:rsid w:val="00524582"/>
    <w:rsid w:val="005271C3"/>
    <w:rsid w:val="00527424"/>
    <w:rsid w:val="005279C8"/>
    <w:rsid w:val="0053207C"/>
    <w:rsid w:val="00533D1B"/>
    <w:rsid w:val="00535787"/>
    <w:rsid w:val="00544722"/>
    <w:rsid w:val="005447B6"/>
    <w:rsid w:val="0054767D"/>
    <w:rsid w:val="0055132A"/>
    <w:rsid w:val="005519A3"/>
    <w:rsid w:val="005543CB"/>
    <w:rsid w:val="00560959"/>
    <w:rsid w:val="005614FC"/>
    <w:rsid w:val="0056324F"/>
    <w:rsid w:val="00564735"/>
    <w:rsid w:val="00566074"/>
    <w:rsid w:val="005664C3"/>
    <w:rsid w:val="0056678A"/>
    <w:rsid w:val="005710E2"/>
    <w:rsid w:val="00571E3F"/>
    <w:rsid w:val="00572444"/>
    <w:rsid w:val="00572929"/>
    <w:rsid w:val="00584075"/>
    <w:rsid w:val="00584C7E"/>
    <w:rsid w:val="00586608"/>
    <w:rsid w:val="00586A08"/>
    <w:rsid w:val="00590364"/>
    <w:rsid w:val="0059245F"/>
    <w:rsid w:val="005928AF"/>
    <w:rsid w:val="00592D96"/>
    <w:rsid w:val="00592F5C"/>
    <w:rsid w:val="005963C5"/>
    <w:rsid w:val="00596556"/>
    <w:rsid w:val="005A2294"/>
    <w:rsid w:val="005B1012"/>
    <w:rsid w:val="005C0FF6"/>
    <w:rsid w:val="005C4305"/>
    <w:rsid w:val="005C66FE"/>
    <w:rsid w:val="005D21D8"/>
    <w:rsid w:val="005D71F1"/>
    <w:rsid w:val="005E441B"/>
    <w:rsid w:val="005E5109"/>
    <w:rsid w:val="005F1BCE"/>
    <w:rsid w:val="005F20FD"/>
    <w:rsid w:val="005F4203"/>
    <w:rsid w:val="005F4463"/>
    <w:rsid w:val="005F52F6"/>
    <w:rsid w:val="005F6EEF"/>
    <w:rsid w:val="00600D6D"/>
    <w:rsid w:val="00601181"/>
    <w:rsid w:val="00607D11"/>
    <w:rsid w:val="006222CC"/>
    <w:rsid w:val="006248ED"/>
    <w:rsid w:val="00630516"/>
    <w:rsid w:val="00630E9A"/>
    <w:rsid w:val="00631D40"/>
    <w:rsid w:val="006350A3"/>
    <w:rsid w:val="0064170C"/>
    <w:rsid w:val="006437DA"/>
    <w:rsid w:val="0064551F"/>
    <w:rsid w:val="006500B3"/>
    <w:rsid w:val="00652D48"/>
    <w:rsid w:val="00656BEC"/>
    <w:rsid w:val="006615A1"/>
    <w:rsid w:val="0066284F"/>
    <w:rsid w:val="00662B89"/>
    <w:rsid w:val="006711D6"/>
    <w:rsid w:val="006723DF"/>
    <w:rsid w:val="00672D30"/>
    <w:rsid w:val="0068161E"/>
    <w:rsid w:val="00683AFC"/>
    <w:rsid w:val="00683BAA"/>
    <w:rsid w:val="00690E87"/>
    <w:rsid w:val="00691042"/>
    <w:rsid w:val="00692D33"/>
    <w:rsid w:val="0069573D"/>
    <w:rsid w:val="006978E8"/>
    <w:rsid w:val="006A2515"/>
    <w:rsid w:val="006A47C7"/>
    <w:rsid w:val="006A48A6"/>
    <w:rsid w:val="006B06DE"/>
    <w:rsid w:val="006B7D11"/>
    <w:rsid w:val="006C0F38"/>
    <w:rsid w:val="006C13A2"/>
    <w:rsid w:val="006C193E"/>
    <w:rsid w:val="006C27DB"/>
    <w:rsid w:val="006D257E"/>
    <w:rsid w:val="006D2A82"/>
    <w:rsid w:val="006D3DF5"/>
    <w:rsid w:val="006D7D86"/>
    <w:rsid w:val="006E4BA1"/>
    <w:rsid w:val="006F040D"/>
    <w:rsid w:val="006F1674"/>
    <w:rsid w:val="006F56E9"/>
    <w:rsid w:val="006F69FC"/>
    <w:rsid w:val="0070135B"/>
    <w:rsid w:val="00702307"/>
    <w:rsid w:val="00703146"/>
    <w:rsid w:val="0070360A"/>
    <w:rsid w:val="00705E7D"/>
    <w:rsid w:val="00707887"/>
    <w:rsid w:val="0071256A"/>
    <w:rsid w:val="00712ED9"/>
    <w:rsid w:val="00715A7C"/>
    <w:rsid w:val="00720C9F"/>
    <w:rsid w:val="00724222"/>
    <w:rsid w:val="007260CA"/>
    <w:rsid w:val="007271DF"/>
    <w:rsid w:val="00727835"/>
    <w:rsid w:val="00730525"/>
    <w:rsid w:val="007323FD"/>
    <w:rsid w:val="00734DD6"/>
    <w:rsid w:val="0074200A"/>
    <w:rsid w:val="0075120A"/>
    <w:rsid w:val="007554A5"/>
    <w:rsid w:val="0075744D"/>
    <w:rsid w:val="00760CD4"/>
    <w:rsid w:val="0076409C"/>
    <w:rsid w:val="00774679"/>
    <w:rsid w:val="00777284"/>
    <w:rsid w:val="00783C19"/>
    <w:rsid w:val="00785677"/>
    <w:rsid w:val="00786A63"/>
    <w:rsid w:val="0078741C"/>
    <w:rsid w:val="00787A57"/>
    <w:rsid w:val="00791CE4"/>
    <w:rsid w:val="00792413"/>
    <w:rsid w:val="007A48BE"/>
    <w:rsid w:val="007A7624"/>
    <w:rsid w:val="007B6BF4"/>
    <w:rsid w:val="007C68B3"/>
    <w:rsid w:val="007D4603"/>
    <w:rsid w:val="007E09DC"/>
    <w:rsid w:val="007E342C"/>
    <w:rsid w:val="007E4C80"/>
    <w:rsid w:val="007E694F"/>
    <w:rsid w:val="0080149A"/>
    <w:rsid w:val="00803CE3"/>
    <w:rsid w:val="00806511"/>
    <w:rsid w:val="00806780"/>
    <w:rsid w:val="00810102"/>
    <w:rsid w:val="00811151"/>
    <w:rsid w:val="0081477E"/>
    <w:rsid w:val="008147A5"/>
    <w:rsid w:val="0082788A"/>
    <w:rsid w:val="008311BA"/>
    <w:rsid w:val="00832FCD"/>
    <w:rsid w:val="008334C3"/>
    <w:rsid w:val="00834FDD"/>
    <w:rsid w:val="008419D0"/>
    <w:rsid w:val="00842236"/>
    <w:rsid w:val="00843DA6"/>
    <w:rsid w:val="00844FC7"/>
    <w:rsid w:val="00846450"/>
    <w:rsid w:val="008511C6"/>
    <w:rsid w:val="00855D5B"/>
    <w:rsid w:val="0085721F"/>
    <w:rsid w:val="00860394"/>
    <w:rsid w:val="00861797"/>
    <w:rsid w:val="00864E97"/>
    <w:rsid w:val="00865E20"/>
    <w:rsid w:val="00866338"/>
    <w:rsid w:val="008706F9"/>
    <w:rsid w:val="008714A9"/>
    <w:rsid w:val="00872856"/>
    <w:rsid w:val="00874CF1"/>
    <w:rsid w:val="008878A2"/>
    <w:rsid w:val="00890944"/>
    <w:rsid w:val="0089236D"/>
    <w:rsid w:val="00893036"/>
    <w:rsid w:val="008962B7"/>
    <w:rsid w:val="00896975"/>
    <w:rsid w:val="00896D21"/>
    <w:rsid w:val="00897F70"/>
    <w:rsid w:val="008A08E7"/>
    <w:rsid w:val="008A28D2"/>
    <w:rsid w:val="008A351E"/>
    <w:rsid w:val="008A4CB9"/>
    <w:rsid w:val="008A5A07"/>
    <w:rsid w:val="008A7F01"/>
    <w:rsid w:val="008B0C0D"/>
    <w:rsid w:val="008B2997"/>
    <w:rsid w:val="008D0ACC"/>
    <w:rsid w:val="008D0E96"/>
    <w:rsid w:val="008D197D"/>
    <w:rsid w:val="008D1DD8"/>
    <w:rsid w:val="008D2AE9"/>
    <w:rsid w:val="008D2B0D"/>
    <w:rsid w:val="008D7120"/>
    <w:rsid w:val="008E06B8"/>
    <w:rsid w:val="008E6B44"/>
    <w:rsid w:val="008F039A"/>
    <w:rsid w:val="008F04F5"/>
    <w:rsid w:val="008F268E"/>
    <w:rsid w:val="008F5EC9"/>
    <w:rsid w:val="00900E0B"/>
    <w:rsid w:val="00907286"/>
    <w:rsid w:val="00907D99"/>
    <w:rsid w:val="00912BF9"/>
    <w:rsid w:val="00913023"/>
    <w:rsid w:val="00914360"/>
    <w:rsid w:val="00914C88"/>
    <w:rsid w:val="009152DB"/>
    <w:rsid w:val="00922231"/>
    <w:rsid w:val="009229A8"/>
    <w:rsid w:val="00923B22"/>
    <w:rsid w:val="00927334"/>
    <w:rsid w:val="00933D7D"/>
    <w:rsid w:val="00935D8A"/>
    <w:rsid w:val="00936CE0"/>
    <w:rsid w:val="00940357"/>
    <w:rsid w:val="00944EF8"/>
    <w:rsid w:val="009459D1"/>
    <w:rsid w:val="009462BE"/>
    <w:rsid w:val="00950F31"/>
    <w:rsid w:val="00951781"/>
    <w:rsid w:val="009521E5"/>
    <w:rsid w:val="00954A13"/>
    <w:rsid w:val="009560D5"/>
    <w:rsid w:val="00957F5E"/>
    <w:rsid w:val="00957F8A"/>
    <w:rsid w:val="00960282"/>
    <w:rsid w:val="0096469D"/>
    <w:rsid w:val="0096532F"/>
    <w:rsid w:val="009716B0"/>
    <w:rsid w:val="00972785"/>
    <w:rsid w:val="009779A9"/>
    <w:rsid w:val="00983881"/>
    <w:rsid w:val="00983B18"/>
    <w:rsid w:val="009848A9"/>
    <w:rsid w:val="00984EC9"/>
    <w:rsid w:val="00990348"/>
    <w:rsid w:val="00992C60"/>
    <w:rsid w:val="00995503"/>
    <w:rsid w:val="009A005F"/>
    <w:rsid w:val="009A05F3"/>
    <w:rsid w:val="009A5840"/>
    <w:rsid w:val="009A5A74"/>
    <w:rsid w:val="009A60B9"/>
    <w:rsid w:val="009B067B"/>
    <w:rsid w:val="009C4E11"/>
    <w:rsid w:val="009D1219"/>
    <w:rsid w:val="009D4E9D"/>
    <w:rsid w:val="009D5616"/>
    <w:rsid w:val="009E1D9C"/>
    <w:rsid w:val="009E34EC"/>
    <w:rsid w:val="009E37D9"/>
    <w:rsid w:val="009E74F6"/>
    <w:rsid w:val="009F07D7"/>
    <w:rsid w:val="009F3E00"/>
    <w:rsid w:val="00A00F34"/>
    <w:rsid w:val="00A03E63"/>
    <w:rsid w:val="00A07337"/>
    <w:rsid w:val="00A10B64"/>
    <w:rsid w:val="00A110B2"/>
    <w:rsid w:val="00A13126"/>
    <w:rsid w:val="00A15136"/>
    <w:rsid w:val="00A22C16"/>
    <w:rsid w:val="00A24871"/>
    <w:rsid w:val="00A26DCE"/>
    <w:rsid w:val="00A2760D"/>
    <w:rsid w:val="00A31AB5"/>
    <w:rsid w:val="00A31D14"/>
    <w:rsid w:val="00A3277F"/>
    <w:rsid w:val="00A33C3C"/>
    <w:rsid w:val="00A36105"/>
    <w:rsid w:val="00A37345"/>
    <w:rsid w:val="00A40370"/>
    <w:rsid w:val="00A404EF"/>
    <w:rsid w:val="00A42BE8"/>
    <w:rsid w:val="00A47559"/>
    <w:rsid w:val="00A47738"/>
    <w:rsid w:val="00A5037F"/>
    <w:rsid w:val="00A6107F"/>
    <w:rsid w:val="00A616AB"/>
    <w:rsid w:val="00A64E16"/>
    <w:rsid w:val="00A67F48"/>
    <w:rsid w:val="00A702C0"/>
    <w:rsid w:val="00A7597A"/>
    <w:rsid w:val="00A80DAD"/>
    <w:rsid w:val="00A91A50"/>
    <w:rsid w:val="00A92C56"/>
    <w:rsid w:val="00A9307F"/>
    <w:rsid w:val="00A9749E"/>
    <w:rsid w:val="00AA3D13"/>
    <w:rsid w:val="00AA4095"/>
    <w:rsid w:val="00AB163E"/>
    <w:rsid w:val="00AC13C5"/>
    <w:rsid w:val="00AC2D3C"/>
    <w:rsid w:val="00AC3A92"/>
    <w:rsid w:val="00AC5361"/>
    <w:rsid w:val="00AC6C6B"/>
    <w:rsid w:val="00AD31EF"/>
    <w:rsid w:val="00AE7C91"/>
    <w:rsid w:val="00AF20C4"/>
    <w:rsid w:val="00AF4198"/>
    <w:rsid w:val="00AF61EB"/>
    <w:rsid w:val="00AF7BE4"/>
    <w:rsid w:val="00B01139"/>
    <w:rsid w:val="00B0405D"/>
    <w:rsid w:val="00B101E4"/>
    <w:rsid w:val="00B1115F"/>
    <w:rsid w:val="00B155E6"/>
    <w:rsid w:val="00B175B0"/>
    <w:rsid w:val="00B221DE"/>
    <w:rsid w:val="00B223BE"/>
    <w:rsid w:val="00B23110"/>
    <w:rsid w:val="00B25151"/>
    <w:rsid w:val="00B261E1"/>
    <w:rsid w:val="00B30C88"/>
    <w:rsid w:val="00B332CD"/>
    <w:rsid w:val="00B42AC2"/>
    <w:rsid w:val="00B44803"/>
    <w:rsid w:val="00B45474"/>
    <w:rsid w:val="00B524F6"/>
    <w:rsid w:val="00B54A06"/>
    <w:rsid w:val="00B60C41"/>
    <w:rsid w:val="00B62B64"/>
    <w:rsid w:val="00B6382B"/>
    <w:rsid w:val="00B63F18"/>
    <w:rsid w:val="00B65EDD"/>
    <w:rsid w:val="00B67242"/>
    <w:rsid w:val="00B7251A"/>
    <w:rsid w:val="00B75690"/>
    <w:rsid w:val="00B76A6E"/>
    <w:rsid w:val="00B76D0E"/>
    <w:rsid w:val="00B866D0"/>
    <w:rsid w:val="00B86EA8"/>
    <w:rsid w:val="00B87695"/>
    <w:rsid w:val="00B877AF"/>
    <w:rsid w:val="00B93694"/>
    <w:rsid w:val="00BA2E40"/>
    <w:rsid w:val="00BB082F"/>
    <w:rsid w:val="00BB0AE8"/>
    <w:rsid w:val="00BB37B9"/>
    <w:rsid w:val="00BB4971"/>
    <w:rsid w:val="00BB60FD"/>
    <w:rsid w:val="00BB7E16"/>
    <w:rsid w:val="00BC10E7"/>
    <w:rsid w:val="00BC3303"/>
    <w:rsid w:val="00BC58C2"/>
    <w:rsid w:val="00BD026C"/>
    <w:rsid w:val="00BD0535"/>
    <w:rsid w:val="00BD4ABE"/>
    <w:rsid w:val="00BE01F7"/>
    <w:rsid w:val="00BE0E0C"/>
    <w:rsid w:val="00BE1980"/>
    <w:rsid w:val="00BE1B67"/>
    <w:rsid w:val="00BE1FED"/>
    <w:rsid w:val="00BE2D2C"/>
    <w:rsid w:val="00BF1CED"/>
    <w:rsid w:val="00BF54F7"/>
    <w:rsid w:val="00C01710"/>
    <w:rsid w:val="00C0171D"/>
    <w:rsid w:val="00C01CD0"/>
    <w:rsid w:val="00C02D4E"/>
    <w:rsid w:val="00C02DF2"/>
    <w:rsid w:val="00C03B91"/>
    <w:rsid w:val="00C07995"/>
    <w:rsid w:val="00C126B7"/>
    <w:rsid w:val="00C12966"/>
    <w:rsid w:val="00C14268"/>
    <w:rsid w:val="00C16549"/>
    <w:rsid w:val="00C20FB8"/>
    <w:rsid w:val="00C23EA8"/>
    <w:rsid w:val="00C23FCE"/>
    <w:rsid w:val="00C259F6"/>
    <w:rsid w:val="00C30C3B"/>
    <w:rsid w:val="00C3552B"/>
    <w:rsid w:val="00C418C2"/>
    <w:rsid w:val="00C43E9A"/>
    <w:rsid w:val="00C44819"/>
    <w:rsid w:val="00C50654"/>
    <w:rsid w:val="00C52280"/>
    <w:rsid w:val="00C52915"/>
    <w:rsid w:val="00C6156D"/>
    <w:rsid w:val="00C62DBC"/>
    <w:rsid w:val="00C66CB4"/>
    <w:rsid w:val="00C6753B"/>
    <w:rsid w:val="00C70E68"/>
    <w:rsid w:val="00C73833"/>
    <w:rsid w:val="00C74ED4"/>
    <w:rsid w:val="00C76164"/>
    <w:rsid w:val="00C80754"/>
    <w:rsid w:val="00C818AD"/>
    <w:rsid w:val="00C8508D"/>
    <w:rsid w:val="00C9018D"/>
    <w:rsid w:val="00C94D36"/>
    <w:rsid w:val="00CA2618"/>
    <w:rsid w:val="00CA34FD"/>
    <w:rsid w:val="00CA43AA"/>
    <w:rsid w:val="00CA4F40"/>
    <w:rsid w:val="00CA73CA"/>
    <w:rsid w:val="00CB3A2F"/>
    <w:rsid w:val="00CB401E"/>
    <w:rsid w:val="00CC1205"/>
    <w:rsid w:val="00CC16CD"/>
    <w:rsid w:val="00CC21A2"/>
    <w:rsid w:val="00CC3469"/>
    <w:rsid w:val="00CD136E"/>
    <w:rsid w:val="00CD1897"/>
    <w:rsid w:val="00CD28F8"/>
    <w:rsid w:val="00CD37E0"/>
    <w:rsid w:val="00CD7851"/>
    <w:rsid w:val="00CE1C1E"/>
    <w:rsid w:val="00CE2A03"/>
    <w:rsid w:val="00CE5139"/>
    <w:rsid w:val="00CE76F9"/>
    <w:rsid w:val="00CF365B"/>
    <w:rsid w:val="00CF69D8"/>
    <w:rsid w:val="00D020D8"/>
    <w:rsid w:val="00D0386E"/>
    <w:rsid w:val="00D03DC7"/>
    <w:rsid w:val="00D05EA7"/>
    <w:rsid w:val="00D06B93"/>
    <w:rsid w:val="00D0772C"/>
    <w:rsid w:val="00D1263F"/>
    <w:rsid w:val="00D1367E"/>
    <w:rsid w:val="00D152D5"/>
    <w:rsid w:val="00D155CF"/>
    <w:rsid w:val="00D163B1"/>
    <w:rsid w:val="00D2183E"/>
    <w:rsid w:val="00D221F6"/>
    <w:rsid w:val="00D2410E"/>
    <w:rsid w:val="00D25C0A"/>
    <w:rsid w:val="00D26073"/>
    <w:rsid w:val="00D32784"/>
    <w:rsid w:val="00D34B90"/>
    <w:rsid w:val="00D36FCE"/>
    <w:rsid w:val="00D41B55"/>
    <w:rsid w:val="00D471F6"/>
    <w:rsid w:val="00D5155B"/>
    <w:rsid w:val="00D5158A"/>
    <w:rsid w:val="00D539AF"/>
    <w:rsid w:val="00D54413"/>
    <w:rsid w:val="00D6188A"/>
    <w:rsid w:val="00D67102"/>
    <w:rsid w:val="00D709A8"/>
    <w:rsid w:val="00D75606"/>
    <w:rsid w:val="00D81A83"/>
    <w:rsid w:val="00D81DCD"/>
    <w:rsid w:val="00D8282B"/>
    <w:rsid w:val="00D938A8"/>
    <w:rsid w:val="00D97C5E"/>
    <w:rsid w:val="00DA0490"/>
    <w:rsid w:val="00DA08FB"/>
    <w:rsid w:val="00DA0FF0"/>
    <w:rsid w:val="00DA5F77"/>
    <w:rsid w:val="00DA6A32"/>
    <w:rsid w:val="00DA7087"/>
    <w:rsid w:val="00DA711F"/>
    <w:rsid w:val="00DB1B71"/>
    <w:rsid w:val="00DB3D5E"/>
    <w:rsid w:val="00DB3DFB"/>
    <w:rsid w:val="00DB5B53"/>
    <w:rsid w:val="00DB5DFA"/>
    <w:rsid w:val="00DC23C1"/>
    <w:rsid w:val="00DC3688"/>
    <w:rsid w:val="00DC4D28"/>
    <w:rsid w:val="00DC60D5"/>
    <w:rsid w:val="00DC7B8A"/>
    <w:rsid w:val="00DD0A77"/>
    <w:rsid w:val="00DD2811"/>
    <w:rsid w:val="00DD3BAB"/>
    <w:rsid w:val="00DD4CD5"/>
    <w:rsid w:val="00DD76C7"/>
    <w:rsid w:val="00DE3520"/>
    <w:rsid w:val="00DE43DE"/>
    <w:rsid w:val="00DE5344"/>
    <w:rsid w:val="00DF3708"/>
    <w:rsid w:val="00DF502E"/>
    <w:rsid w:val="00DF5EFB"/>
    <w:rsid w:val="00DF6D0B"/>
    <w:rsid w:val="00DF7561"/>
    <w:rsid w:val="00E048EA"/>
    <w:rsid w:val="00E07E53"/>
    <w:rsid w:val="00E14996"/>
    <w:rsid w:val="00E16030"/>
    <w:rsid w:val="00E17A9D"/>
    <w:rsid w:val="00E20DC4"/>
    <w:rsid w:val="00E259AF"/>
    <w:rsid w:val="00E25C13"/>
    <w:rsid w:val="00E26B51"/>
    <w:rsid w:val="00E31D4D"/>
    <w:rsid w:val="00E32479"/>
    <w:rsid w:val="00E35CAD"/>
    <w:rsid w:val="00E4549B"/>
    <w:rsid w:val="00E471FE"/>
    <w:rsid w:val="00E5034A"/>
    <w:rsid w:val="00E527B2"/>
    <w:rsid w:val="00E61FE9"/>
    <w:rsid w:val="00E64775"/>
    <w:rsid w:val="00E66CEE"/>
    <w:rsid w:val="00E67710"/>
    <w:rsid w:val="00E6774E"/>
    <w:rsid w:val="00E873ED"/>
    <w:rsid w:val="00E92EF2"/>
    <w:rsid w:val="00E967A8"/>
    <w:rsid w:val="00EA5C66"/>
    <w:rsid w:val="00EA63FD"/>
    <w:rsid w:val="00EA71DD"/>
    <w:rsid w:val="00EA7FAA"/>
    <w:rsid w:val="00EB022B"/>
    <w:rsid w:val="00EB0932"/>
    <w:rsid w:val="00EB1F3A"/>
    <w:rsid w:val="00EB394A"/>
    <w:rsid w:val="00EC004D"/>
    <w:rsid w:val="00EC1012"/>
    <w:rsid w:val="00EC30B1"/>
    <w:rsid w:val="00EC49DA"/>
    <w:rsid w:val="00EC4B35"/>
    <w:rsid w:val="00EC4C9F"/>
    <w:rsid w:val="00EC5A30"/>
    <w:rsid w:val="00EC61C2"/>
    <w:rsid w:val="00EC7AB8"/>
    <w:rsid w:val="00ED0516"/>
    <w:rsid w:val="00ED1418"/>
    <w:rsid w:val="00EE0EAF"/>
    <w:rsid w:val="00EE0FED"/>
    <w:rsid w:val="00EE43EF"/>
    <w:rsid w:val="00EE4DAA"/>
    <w:rsid w:val="00EE5F79"/>
    <w:rsid w:val="00EE6A83"/>
    <w:rsid w:val="00EF18D7"/>
    <w:rsid w:val="00F01783"/>
    <w:rsid w:val="00F05357"/>
    <w:rsid w:val="00F10DDD"/>
    <w:rsid w:val="00F14F6D"/>
    <w:rsid w:val="00F252D6"/>
    <w:rsid w:val="00F25596"/>
    <w:rsid w:val="00F279BB"/>
    <w:rsid w:val="00F34C67"/>
    <w:rsid w:val="00F35D6F"/>
    <w:rsid w:val="00F42B72"/>
    <w:rsid w:val="00F43E54"/>
    <w:rsid w:val="00F52D73"/>
    <w:rsid w:val="00F52E57"/>
    <w:rsid w:val="00F60C18"/>
    <w:rsid w:val="00F61A1E"/>
    <w:rsid w:val="00F633F8"/>
    <w:rsid w:val="00F6564F"/>
    <w:rsid w:val="00F661B0"/>
    <w:rsid w:val="00F66AB2"/>
    <w:rsid w:val="00F716BF"/>
    <w:rsid w:val="00F717ED"/>
    <w:rsid w:val="00F73C93"/>
    <w:rsid w:val="00F7679F"/>
    <w:rsid w:val="00F84244"/>
    <w:rsid w:val="00F86823"/>
    <w:rsid w:val="00F91F4F"/>
    <w:rsid w:val="00F963DC"/>
    <w:rsid w:val="00F97F2F"/>
    <w:rsid w:val="00FA2B5C"/>
    <w:rsid w:val="00FA4B5A"/>
    <w:rsid w:val="00FA637C"/>
    <w:rsid w:val="00FB366A"/>
    <w:rsid w:val="00FB57DA"/>
    <w:rsid w:val="00FB6497"/>
    <w:rsid w:val="00FC74EB"/>
    <w:rsid w:val="00FC7ADF"/>
    <w:rsid w:val="00FD51BD"/>
    <w:rsid w:val="00FD6A53"/>
    <w:rsid w:val="00FD6DB1"/>
    <w:rsid w:val="00FD7891"/>
    <w:rsid w:val="00FE4CC4"/>
    <w:rsid w:val="00FE5485"/>
    <w:rsid w:val="00FE71AF"/>
    <w:rsid w:val="00FE7497"/>
    <w:rsid w:val="00FE78CA"/>
    <w:rsid w:val="00FF09EE"/>
    <w:rsid w:val="00FF252C"/>
    <w:rsid w:val="00FF48BE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DCE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48182B"/>
    <w:pPr>
      <w:spacing w:after="0"/>
      <w:jc w:val="center"/>
      <w:outlineLvl w:val="0"/>
    </w:pPr>
    <w:rPr>
      <w:rFonts w:ascii="Bahnschrift" w:hAnsi="Bahnschrift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82B"/>
    <w:rPr>
      <w:rFonts w:ascii="Bahnschrift" w:hAnsi="Bahnschrift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B4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">
    <w:name w:val="t"/>
    <w:basedOn w:val="DefaultParagraphFont"/>
    <w:rsid w:val="005F4203"/>
  </w:style>
  <w:style w:type="character" w:styleId="PlaceholderText">
    <w:name w:val="Placeholder Text"/>
    <w:basedOn w:val="DefaultParagraphFont"/>
    <w:uiPriority w:val="99"/>
    <w:semiHidden/>
    <w:rsid w:val="00FE71A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42B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5BD4B29-EEF3-4A04-828E-FE734798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243</cp:revision>
  <cp:lastPrinted>2022-04-20T16:20:00Z</cp:lastPrinted>
  <dcterms:created xsi:type="dcterms:W3CDTF">2022-03-21T14:24:00Z</dcterms:created>
  <dcterms:modified xsi:type="dcterms:W3CDTF">2022-04-20T16:21:00Z</dcterms:modified>
</cp:coreProperties>
</file>