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1"/>
        <w:tblW w:w="10710" w:type="dxa"/>
        <w:tblInd w:w="288" w:type="dxa"/>
        <w:tblLayout w:type="fixed"/>
        <w:tblLook w:val="04A0" w:firstRow="1" w:lastRow="0" w:firstColumn="1" w:lastColumn="0" w:noHBand="0" w:noVBand="1"/>
      </w:tblPr>
      <w:tblGrid>
        <w:gridCol w:w="1530"/>
        <w:gridCol w:w="3690"/>
        <w:gridCol w:w="2070"/>
        <w:gridCol w:w="3420"/>
      </w:tblGrid>
      <w:tr w:rsidR="00917DDA" w:rsidRPr="00917DDA" w14:paraId="7B8417A5" w14:textId="77777777" w:rsidTr="00B92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0" w:type="dxa"/>
            <w:gridSpan w:val="4"/>
            <w:shd w:val="clear" w:color="auto" w:fill="548DD4" w:themeFill="text2" w:themeFillTint="99"/>
          </w:tcPr>
          <w:p w14:paraId="3F27F8E4" w14:textId="77777777" w:rsidR="00917DDA" w:rsidRPr="00917DDA" w:rsidRDefault="00917DDA" w:rsidP="00917DDA">
            <w:pPr>
              <w:jc w:val="center"/>
              <w:rPr>
                <w:color w:val="auto"/>
                <w:u w:val="single"/>
              </w:rPr>
            </w:pPr>
            <w:r w:rsidRPr="00917DDA">
              <w:rPr>
                <w:color w:val="auto"/>
                <w:sz w:val="28"/>
                <w:szCs w:val="28"/>
                <w:u w:val="single"/>
              </w:rPr>
              <w:t>Engineering Economics</w:t>
            </w:r>
          </w:p>
        </w:tc>
      </w:tr>
      <w:tr w:rsidR="00917DDA" w:rsidRPr="00917DDA" w14:paraId="337AE0C9" w14:textId="77777777" w:rsidTr="00B9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58C0676" w14:textId="77777777" w:rsidR="00917DDA" w:rsidRPr="00917DDA" w:rsidRDefault="00917DDA" w:rsidP="00917DDA">
            <w:pPr>
              <w:rPr>
                <w:b w:val="0"/>
                <w:bCs w:val="0"/>
              </w:rPr>
            </w:pPr>
            <w:r w:rsidRPr="00917DDA">
              <w:rPr>
                <w:b w:val="0"/>
                <w:bCs w:val="0"/>
              </w:rPr>
              <w:t>Course Code:</w:t>
            </w:r>
          </w:p>
        </w:tc>
        <w:tc>
          <w:tcPr>
            <w:tcW w:w="3690" w:type="dxa"/>
          </w:tcPr>
          <w:p w14:paraId="37E09789" w14:textId="77777777" w:rsidR="00917DDA" w:rsidRPr="00917DDA" w:rsidRDefault="00917DDA" w:rsidP="00917DDA">
            <w:pPr>
              <w:cnfStyle w:val="000000100000" w:firstRow="0" w:lastRow="0" w:firstColumn="0" w:lastColumn="0" w:oddVBand="0" w:evenVBand="0" w:oddHBand="1" w:evenHBand="0" w:firstRowFirstColumn="0" w:firstRowLastColumn="0" w:lastRowFirstColumn="0" w:lastRowLastColumn="0"/>
            </w:pPr>
            <w:r w:rsidRPr="00917DDA">
              <w:t>ECO130</w:t>
            </w:r>
          </w:p>
        </w:tc>
        <w:tc>
          <w:tcPr>
            <w:tcW w:w="2070" w:type="dxa"/>
          </w:tcPr>
          <w:p w14:paraId="3E22453A" w14:textId="77777777" w:rsidR="00917DDA" w:rsidRPr="00917DDA" w:rsidRDefault="00917DDA" w:rsidP="00917DDA">
            <w:pPr>
              <w:jc w:val="right"/>
              <w:cnfStyle w:val="000000100000" w:firstRow="0" w:lastRow="0" w:firstColumn="0" w:lastColumn="0" w:oddVBand="0" w:evenVBand="0" w:oddHBand="1" w:evenHBand="0" w:firstRowFirstColumn="0" w:firstRowLastColumn="0" w:lastRowFirstColumn="0" w:lastRowLastColumn="0"/>
              <w:rPr>
                <w:b/>
              </w:rPr>
            </w:pPr>
            <w:r w:rsidRPr="00917DDA">
              <w:rPr>
                <w:b/>
              </w:rPr>
              <w:t>Semester:</w:t>
            </w:r>
          </w:p>
        </w:tc>
        <w:tc>
          <w:tcPr>
            <w:tcW w:w="3420" w:type="dxa"/>
          </w:tcPr>
          <w:p w14:paraId="43C68F79" w14:textId="5C173543" w:rsidR="00917DDA" w:rsidRPr="00917DDA" w:rsidRDefault="004005BD" w:rsidP="00917DDA">
            <w:pPr>
              <w:cnfStyle w:val="000000100000" w:firstRow="0" w:lastRow="0" w:firstColumn="0" w:lastColumn="0" w:oddVBand="0" w:evenVBand="0" w:oddHBand="1" w:evenHBand="0" w:firstRowFirstColumn="0" w:firstRowLastColumn="0" w:lastRowFirstColumn="0" w:lastRowLastColumn="0"/>
            </w:pPr>
            <w:r>
              <w:t>4</w:t>
            </w:r>
            <w:r w:rsidR="00E85299" w:rsidRPr="00E85299">
              <w:rPr>
                <w:vertAlign w:val="superscript"/>
              </w:rPr>
              <w:t>th</w:t>
            </w:r>
            <w:r w:rsidR="00E85299">
              <w:t xml:space="preserve"> </w:t>
            </w:r>
          </w:p>
        </w:tc>
      </w:tr>
      <w:tr w:rsidR="00917DDA" w:rsidRPr="00917DDA" w14:paraId="057DF85D" w14:textId="77777777" w:rsidTr="00B92C06">
        <w:tc>
          <w:tcPr>
            <w:cnfStyle w:val="001000000000" w:firstRow="0" w:lastRow="0" w:firstColumn="1" w:lastColumn="0" w:oddVBand="0" w:evenVBand="0" w:oddHBand="0" w:evenHBand="0" w:firstRowFirstColumn="0" w:firstRowLastColumn="0" w:lastRowFirstColumn="0" w:lastRowLastColumn="0"/>
            <w:tcW w:w="1530" w:type="dxa"/>
          </w:tcPr>
          <w:p w14:paraId="0C0E51F8" w14:textId="77777777" w:rsidR="00917DDA" w:rsidRPr="00917DDA" w:rsidRDefault="007856EF" w:rsidP="00917DDA">
            <w:pPr>
              <w:rPr>
                <w:b w:val="0"/>
                <w:bCs w:val="0"/>
              </w:rPr>
            </w:pPr>
            <w:r>
              <w:rPr>
                <w:b w:val="0"/>
                <w:bCs w:val="0"/>
              </w:rPr>
              <w:t>Credit</w:t>
            </w:r>
            <w:r w:rsidRPr="00917DDA">
              <w:rPr>
                <w:b w:val="0"/>
                <w:bCs w:val="0"/>
              </w:rPr>
              <w:t xml:space="preserve"> Hours</w:t>
            </w:r>
            <w:r w:rsidR="00917DDA" w:rsidRPr="00917DDA">
              <w:rPr>
                <w:b w:val="0"/>
                <w:bCs w:val="0"/>
              </w:rPr>
              <w:t>:</w:t>
            </w:r>
          </w:p>
        </w:tc>
        <w:tc>
          <w:tcPr>
            <w:tcW w:w="3690" w:type="dxa"/>
          </w:tcPr>
          <w:p w14:paraId="1C6B4D7F" w14:textId="77777777" w:rsidR="00917DDA" w:rsidRPr="00917DDA" w:rsidRDefault="00917DDA" w:rsidP="00917DDA">
            <w:pPr>
              <w:cnfStyle w:val="000000000000" w:firstRow="0" w:lastRow="0" w:firstColumn="0" w:lastColumn="0" w:oddVBand="0" w:evenVBand="0" w:oddHBand="0" w:evenHBand="0" w:firstRowFirstColumn="0" w:firstRowLastColumn="0" w:lastRowFirstColumn="0" w:lastRowLastColumn="0"/>
            </w:pPr>
            <w:r w:rsidRPr="00917DDA">
              <w:t>2+0</w:t>
            </w:r>
          </w:p>
        </w:tc>
        <w:tc>
          <w:tcPr>
            <w:tcW w:w="2070" w:type="dxa"/>
          </w:tcPr>
          <w:p w14:paraId="5B88AFAA" w14:textId="77777777" w:rsidR="00917DDA" w:rsidRPr="00917DDA" w:rsidRDefault="00917DDA" w:rsidP="00917DDA">
            <w:pPr>
              <w:jc w:val="right"/>
              <w:cnfStyle w:val="000000000000" w:firstRow="0" w:lastRow="0" w:firstColumn="0" w:lastColumn="0" w:oddVBand="0" w:evenVBand="0" w:oddHBand="0" w:evenHBand="0" w:firstRowFirstColumn="0" w:firstRowLastColumn="0" w:lastRowFirstColumn="0" w:lastRowLastColumn="0"/>
              <w:rPr>
                <w:b/>
              </w:rPr>
            </w:pPr>
            <w:r w:rsidRPr="00917DDA">
              <w:rPr>
                <w:b/>
              </w:rPr>
              <w:t>Prerequisite Codes:</w:t>
            </w:r>
          </w:p>
        </w:tc>
        <w:tc>
          <w:tcPr>
            <w:tcW w:w="3420" w:type="dxa"/>
          </w:tcPr>
          <w:p w14:paraId="25C8053F" w14:textId="5B542EF6" w:rsidR="00917DDA" w:rsidRPr="00917DDA" w:rsidRDefault="00BC063B" w:rsidP="00917DDA">
            <w:pPr>
              <w:cnfStyle w:val="000000000000" w:firstRow="0" w:lastRow="0" w:firstColumn="0" w:lastColumn="0" w:oddVBand="0" w:evenVBand="0" w:oddHBand="0" w:evenHBand="0" w:firstRowFirstColumn="0" w:firstRowLastColumn="0" w:lastRowFirstColumn="0" w:lastRowLastColumn="0"/>
            </w:pPr>
            <w:r>
              <w:t>Nil</w:t>
            </w:r>
          </w:p>
        </w:tc>
      </w:tr>
      <w:tr w:rsidR="00917DDA" w:rsidRPr="00917DDA" w14:paraId="2558DC70" w14:textId="77777777" w:rsidTr="00B9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CADBD49" w14:textId="77777777" w:rsidR="00917DDA" w:rsidRPr="00917DDA" w:rsidRDefault="00917DDA" w:rsidP="00917DDA">
            <w:pPr>
              <w:rPr>
                <w:b w:val="0"/>
                <w:bCs w:val="0"/>
              </w:rPr>
            </w:pPr>
            <w:r w:rsidRPr="00917DDA">
              <w:rPr>
                <w:b w:val="0"/>
                <w:bCs w:val="0"/>
              </w:rPr>
              <w:t>Instructor:</w:t>
            </w:r>
          </w:p>
        </w:tc>
        <w:tc>
          <w:tcPr>
            <w:tcW w:w="3690" w:type="dxa"/>
          </w:tcPr>
          <w:p w14:paraId="40436785" w14:textId="055ED388" w:rsidR="00917DDA" w:rsidRPr="00917DDA" w:rsidRDefault="00E85299" w:rsidP="00917DDA">
            <w:pPr>
              <w:cnfStyle w:val="000000100000" w:firstRow="0" w:lastRow="0" w:firstColumn="0" w:lastColumn="0" w:oddVBand="0" w:evenVBand="0" w:oddHBand="1" w:evenHBand="0" w:firstRowFirstColumn="0" w:firstRowLastColumn="0" w:lastRowFirstColumn="0" w:lastRowLastColumn="0"/>
            </w:pPr>
            <w:proofErr w:type="spellStart"/>
            <w:r>
              <w:t>Zainab</w:t>
            </w:r>
            <w:proofErr w:type="spellEnd"/>
            <w:r>
              <w:t xml:space="preserve"> </w:t>
            </w:r>
            <w:proofErr w:type="spellStart"/>
            <w:r>
              <w:t>Zeeshan</w:t>
            </w:r>
            <w:proofErr w:type="spellEnd"/>
          </w:p>
        </w:tc>
        <w:tc>
          <w:tcPr>
            <w:tcW w:w="2070" w:type="dxa"/>
          </w:tcPr>
          <w:p w14:paraId="74E73686" w14:textId="77777777" w:rsidR="00917DDA" w:rsidRPr="00917DDA" w:rsidRDefault="00917DDA" w:rsidP="00917DDA">
            <w:pPr>
              <w:jc w:val="right"/>
              <w:cnfStyle w:val="000000100000" w:firstRow="0" w:lastRow="0" w:firstColumn="0" w:lastColumn="0" w:oddVBand="0" w:evenVBand="0" w:oddHBand="1" w:evenHBand="0" w:firstRowFirstColumn="0" w:firstRowLastColumn="0" w:lastRowFirstColumn="0" w:lastRowLastColumn="0"/>
              <w:rPr>
                <w:b/>
              </w:rPr>
            </w:pPr>
            <w:r w:rsidRPr="00917DDA">
              <w:rPr>
                <w:b/>
              </w:rPr>
              <w:t>Class</w:t>
            </w:r>
          </w:p>
        </w:tc>
        <w:tc>
          <w:tcPr>
            <w:tcW w:w="3420" w:type="dxa"/>
          </w:tcPr>
          <w:p w14:paraId="6523B162" w14:textId="6568B1C2" w:rsidR="00917DDA" w:rsidRPr="00917DDA" w:rsidRDefault="004005BD" w:rsidP="00415DD9">
            <w:pPr>
              <w:cnfStyle w:val="000000100000" w:firstRow="0" w:lastRow="0" w:firstColumn="0" w:lastColumn="0" w:oddVBand="0" w:evenVBand="0" w:oddHBand="1" w:evenHBand="0" w:firstRowFirstColumn="0" w:firstRowLastColumn="0" w:lastRowFirstColumn="0" w:lastRowLastColumn="0"/>
            </w:pPr>
            <w:r>
              <w:t>BEE-12 ABCD</w:t>
            </w:r>
          </w:p>
        </w:tc>
      </w:tr>
      <w:tr w:rsidR="00917DDA" w:rsidRPr="00917DDA" w14:paraId="3FD86022" w14:textId="77777777" w:rsidTr="00B92C06">
        <w:tc>
          <w:tcPr>
            <w:cnfStyle w:val="001000000000" w:firstRow="0" w:lastRow="0" w:firstColumn="1" w:lastColumn="0" w:oddVBand="0" w:evenVBand="0" w:oddHBand="0" w:evenHBand="0" w:firstRowFirstColumn="0" w:firstRowLastColumn="0" w:lastRowFirstColumn="0" w:lastRowLastColumn="0"/>
            <w:tcW w:w="1530" w:type="dxa"/>
          </w:tcPr>
          <w:p w14:paraId="5D0D7460" w14:textId="77777777" w:rsidR="00917DDA" w:rsidRPr="00917DDA" w:rsidRDefault="00917DDA" w:rsidP="00917DDA">
            <w:pPr>
              <w:rPr>
                <w:b w:val="0"/>
                <w:bCs w:val="0"/>
              </w:rPr>
            </w:pPr>
            <w:r w:rsidRPr="00917DDA">
              <w:rPr>
                <w:b w:val="0"/>
                <w:bCs w:val="0"/>
              </w:rPr>
              <w:t>Office:</w:t>
            </w:r>
          </w:p>
        </w:tc>
        <w:tc>
          <w:tcPr>
            <w:tcW w:w="3690" w:type="dxa"/>
          </w:tcPr>
          <w:p w14:paraId="68366FD9" w14:textId="7D4BDED9" w:rsidR="00917DDA" w:rsidRPr="00917DDA" w:rsidRDefault="00917DDA" w:rsidP="00917DDA">
            <w:pPr>
              <w:cnfStyle w:val="000000000000" w:firstRow="0" w:lastRow="0" w:firstColumn="0" w:lastColumn="0" w:oddVBand="0" w:evenVBand="0" w:oddHBand="0" w:evenHBand="0" w:firstRowFirstColumn="0" w:firstRowLastColumn="0" w:lastRowFirstColumn="0" w:lastRowLastColumn="0"/>
            </w:pPr>
          </w:p>
        </w:tc>
        <w:tc>
          <w:tcPr>
            <w:tcW w:w="2070" w:type="dxa"/>
          </w:tcPr>
          <w:p w14:paraId="0B6DC408" w14:textId="77777777" w:rsidR="00917DDA" w:rsidRPr="00917DDA" w:rsidRDefault="00917DDA" w:rsidP="00917DDA">
            <w:pPr>
              <w:jc w:val="right"/>
              <w:cnfStyle w:val="000000000000" w:firstRow="0" w:lastRow="0" w:firstColumn="0" w:lastColumn="0" w:oddVBand="0" w:evenVBand="0" w:oddHBand="0" w:evenHBand="0" w:firstRowFirstColumn="0" w:firstRowLastColumn="0" w:lastRowFirstColumn="0" w:lastRowLastColumn="0"/>
              <w:rPr>
                <w:b/>
              </w:rPr>
            </w:pPr>
            <w:r w:rsidRPr="00917DDA">
              <w:rPr>
                <w:b/>
              </w:rPr>
              <w:t>Telephone:</w:t>
            </w:r>
          </w:p>
        </w:tc>
        <w:tc>
          <w:tcPr>
            <w:tcW w:w="3420" w:type="dxa"/>
          </w:tcPr>
          <w:p w14:paraId="0D06257A" w14:textId="1A4FF27F" w:rsidR="00917DDA" w:rsidRPr="00917DDA" w:rsidRDefault="00917DDA" w:rsidP="00B92C06">
            <w:pPr>
              <w:cnfStyle w:val="000000000000" w:firstRow="0" w:lastRow="0" w:firstColumn="0" w:lastColumn="0" w:oddVBand="0" w:evenVBand="0" w:oddHBand="0" w:evenHBand="0" w:firstRowFirstColumn="0" w:firstRowLastColumn="0" w:lastRowFirstColumn="0" w:lastRowLastColumn="0"/>
            </w:pPr>
          </w:p>
        </w:tc>
      </w:tr>
      <w:tr w:rsidR="00917DDA" w:rsidRPr="00917DDA" w14:paraId="5BC452AD" w14:textId="77777777" w:rsidTr="00B9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AECD5A3" w14:textId="77777777" w:rsidR="00917DDA" w:rsidRPr="00917DDA" w:rsidRDefault="007856EF" w:rsidP="00917DDA">
            <w:pPr>
              <w:rPr>
                <w:b w:val="0"/>
                <w:bCs w:val="0"/>
              </w:rPr>
            </w:pPr>
            <w:r>
              <w:rPr>
                <w:b w:val="0"/>
                <w:bCs w:val="0"/>
              </w:rPr>
              <w:t xml:space="preserve">Lecture </w:t>
            </w:r>
            <w:r w:rsidR="00917DDA" w:rsidRPr="00917DDA">
              <w:rPr>
                <w:b w:val="0"/>
                <w:bCs w:val="0"/>
              </w:rPr>
              <w:t>Days:</w:t>
            </w:r>
          </w:p>
        </w:tc>
        <w:tc>
          <w:tcPr>
            <w:tcW w:w="3690" w:type="dxa"/>
          </w:tcPr>
          <w:p w14:paraId="1ACCAD87" w14:textId="3D09E5B0" w:rsidR="00917DDA" w:rsidRPr="00917DDA" w:rsidRDefault="00E85299" w:rsidP="00917DDA">
            <w:pPr>
              <w:cnfStyle w:val="000000100000" w:firstRow="0" w:lastRow="0" w:firstColumn="0" w:lastColumn="0" w:oddVBand="0" w:evenVBand="0" w:oddHBand="1" w:evenHBand="0" w:firstRowFirstColumn="0" w:firstRowLastColumn="0" w:lastRowFirstColumn="0" w:lastRowLastColumn="0"/>
            </w:pPr>
            <w:r>
              <w:t>Tuesday</w:t>
            </w:r>
            <w:r w:rsidR="004005BD">
              <w:t>, Wednesday &amp; Thurs</w:t>
            </w:r>
            <w:bookmarkStart w:id="0" w:name="_GoBack"/>
            <w:bookmarkEnd w:id="0"/>
            <w:r>
              <w:t>day</w:t>
            </w:r>
          </w:p>
        </w:tc>
        <w:tc>
          <w:tcPr>
            <w:tcW w:w="2070" w:type="dxa"/>
          </w:tcPr>
          <w:p w14:paraId="3929C951" w14:textId="479A8AA7" w:rsidR="00917DDA" w:rsidRPr="00917DDA" w:rsidRDefault="00BC063B" w:rsidP="00B92C06">
            <w:pPr>
              <w:jc w:val="center"/>
              <w:cnfStyle w:val="000000100000" w:firstRow="0" w:lastRow="0" w:firstColumn="0" w:lastColumn="0" w:oddVBand="0" w:evenVBand="0" w:oddHBand="1" w:evenHBand="0" w:firstRowFirstColumn="0" w:firstRowLastColumn="0" w:lastRowFirstColumn="0" w:lastRowLastColumn="0"/>
              <w:rPr>
                <w:b/>
              </w:rPr>
            </w:pPr>
            <w:r>
              <w:rPr>
                <w:b/>
              </w:rPr>
              <w:t xml:space="preserve">                      </w:t>
            </w:r>
            <w:r w:rsidR="00917DDA" w:rsidRPr="00917DDA">
              <w:rPr>
                <w:b/>
              </w:rPr>
              <w:t>E-mail:</w:t>
            </w:r>
          </w:p>
        </w:tc>
        <w:tc>
          <w:tcPr>
            <w:tcW w:w="3420" w:type="dxa"/>
          </w:tcPr>
          <w:p w14:paraId="131D07E3" w14:textId="7EBAA20A" w:rsidR="00917DDA" w:rsidRPr="00917DDA" w:rsidRDefault="00E85299" w:rsidP="00917DDA">
            <w:pPr>
              <w:cnfStyle w:val="000000100000" w:firstRow="0" w:lastRow="0" w:firstColumn="0" w:lastColumn="0" w:oddVBand="0" w:evenVBand="0" w:oddHBand="1" w:evenHBand="0" w:firstRowFirstColumn="0" w:firstRowLastColumn="0" w:lastRowFirstColumn="0" w:lastRowLastColumn="0"/>
            </w:pPr>
            <w:r>
              <w:t>zainabzeeshan1626@gmail.com</w:t>
            </w:r>
          </w:p>
        </w:tc>
      </w:tr>
      <w:tr w:rsidR="00917DDA" w:rsidRPr="00917DDA" w14:paraId="07E7CC79" w14:textId="77777777" w:rsidTr="00B92C06">
        <w:tc>
          <w:tcPr>
            <w:cnfStyle w:val="001000000000" w:firstRow="0" w:lastRow="0" w:firstColumn="1" w:lastColumn="0" w:oddVBand="0" w:evenVBand="0" w:oddHBand="0" w:evenHBand="0" w:firstRowFirstColumn="0" w:firstRowLastColumn="0" w:lastRowFirstColumn="0" w:lastRowLastColumn="0"/>
            <w:tcW w:w="1530" w:type="dxa"/>
          </w:tcPr>
          <w:p w14:paraId="15A48E11" w14:textId="77777777" w:rsidR="00917DDA" w:rsidRPr="00917DDA" w:rsidRDefault="00917DDA" w:rsidP="00917DDA">
            <w:pPr>
              <w:rPr>
                <w:b w:val="0"/>
                <w:bCs w:val="0"/>
              </w:rPr>
            </w:pPr>
            <w:r w:rsidRPr="00917DDA">
              <w:rPr>
                <w:b w:val="0"/>
                <w:bCs w:val="0"/>
              </w:rPr>
              <w:t>Class Room:</w:t>
            </w:r>
          </w:p>
        </w:tc>
        <w:tc>
          <w:tcPr>
            <w:tcW w:w="3690" w:type="dxa"/>
          </w:tcPr>
          <w:p w14:paraId="64EAE622" w14:textId="2DE22967" w:rsidR="00917DDA" w:rsidRPr="00917DDA" w:rsidRDefault="004005BD" w:rsidP="00415DD9">
            <w:pPr>
              <w:cnfStyle w:val="000000000000" w:firstRow="0" w:lastRow="0" w:firstColumn="0" w:lastColumn="0" w:oddVBand="0" w:evenVBand="0" w:oddHBand="0" w:evenHBand="0" w:firstRowFirstColumn="0" w:firstRowLastColumn="0" w:lastRowFirstColumn="0" w:lastRowLastColumn="0"/>
            </w:pPr>
            <w:r>
              <w:t>CR 12 CR 13 &amp; CR 14 SEECS</w:t>
            </w:r>
          </w:p>
        </w:tc>
        <w:tc>
          <w:tcPr>
            <w:tcW w:w="2070" w:type="dxa"/>
          </w:tcPr>
          <w:p w14:paraId="228B9CE4" w14:textId="77777777" w:rsidR="00917DDA" w:rsidRPr="00917DDA" w:rsidRDefault="00917DDA" w:rsidP="00917DDA">
            <w:pPr>
              <w:jc w:val="right"/>
              <w:cnfStyle w:val="000000000000" w:firstRow="0" w:lastRow="0" w:firstColumn="0" w:lastColumn="0" w:oddVBand="0" w:evenVBand="0" w:oddHBand="0" w:evenHBand="0" w:firstRowFirstColumn="0" w:firstRowLastColumn="0" w:lastRowFirstColumn="0" w:lastRowLastColumn="0"/>
              <w:rPr>
                <w:b/>
              </w:rPr>
            </w:pPr>
            <w:r w:rsidRPr="00917DDA">
              <w:rPr>
                <w:b/>
              </w:rPr>
              <w:t>Consulting Hours:</w:t>
            </w:r>
          </w:p>
        </w:tc>
        <w:tc>
          <w:tcPr>
            <w:tcW w:w="3420" w:type="dxa"/>
          </w:tcPr>
          <w:p w14:paraId="610E97F0" w14:textId="73C45A15" w:rsidR="00917DDA" w:rsidRPr="00917DDA" w:rsidRDefault="00E85299" w:rsidP="00917DDA">
            <w:pPr>
              <w:cnfStyle w:val="000000000000" w:firstRow="0" w:lastRow="0" w:firstColumn="0" w:lastColumn="0" w:oddVBand="0" w:evenVBand="0" w:oddHBand="0" w:evenHBand="0" w:firstRowFirstColumn="0" w:firstRowLastColumn="0" w:lastRowFirstColumn="0" w:lastRowLastColumn="0"/>
            </w:pPr>
            <w:r>
              <w:t>1pm -2pm</w:t>
            </w:r>
          </w:p>
        </w:tc>
      </w:tr>
      <w:tr w:rsidR="00917DDA" w:rsidRPr="00917DDA" w14:paraId="79E485F9" w14:textId="77777777" w:rsidTr="00B9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29C0237" w14:textId="77777777" w:rsidR="00917DDA" w:rsidRPr="00917DDA" w:rsidRDefault="00917DDA" w:rsidP="00917DDA">
            <w:pPr>
              <w:rPr>
                <w:b w:val="0"/>
                <w:bCs w:val="0"/>
              </w:rPr>
            </w:pPr>
            <w:r w:rsidRPr="00917DDA">
              <w:rPr>
                <w:b w:val="0"/>
                <w:bCs w:val="0"/>
              </w:rPr>
              <w:t>Knowledge Group:</w:t>
            </w:r>
          </w:p>
        </w:tc>
        <w:tc>
          <w:tcPr>
            <w:tcW w:w="3690" w:type="dxa"/>
          </w:tcPr>
          <w:p w14:paraId="160DE408" w14:textId="052725A8" w:rsidR="00917DDA" w:rsidRPr="00917DDA" w:rsidRDefault="00917DDA" w:rsidP="00917DDA">
            <w:pPr>
              <w:cnfStyle w:val="000000100000" w:firstRow="0" w:lastRow="0" w:firstColumn="0" w:lastColumn="0" w:oddVBand="0" w:evenVBand="0" w:oddHBand="1" w:evenHBand="0" w:firstRowFirstColumn="0" w:firstRowLastColumn="0" w:lastRowFirstColumn="0" w:lastRowLastColumn="0"/>
            </w:pPr>
          </w:p>
        </w:tc>
        <w:tc>
          <w:tcPr>
            <w:tcW w:w="2070" w:type="dxa"/>
          </w:tcPr>
          <w:p w14:paraId="2DF1B789" w14:textId="77777777" w:rsidR="00917DDA" w:rsidRPr="00917DDA" w:rsidRDefault="00917DDA" w:rsidP="00917DDA">
            <w:pPr>
              <w:jc w:val="right"/>
              <w:cnfStyle w:val="000000100000" w:firstRow="0" w:lastRow="0" w:firstColumn="0" w:lastColumn="0" w:oddVBand="0" w:evenVBand="0" w:oddHBand="1" w:evenHBand="0" w:firstRowFirstColumn="0" w:firstRowLastColumn="0" w:lastRowFirstColumn="0" w:lastRowLastColumn="0"/>
              <w:rPr>
                <w:b/>
              </w:rPr>
            </w:pPr>
            <w:r w:rsidRPr="00917DDA">
              <w:rPr>
                <w:b/>
              </w:rPr>
              <w:t>Updates on LMS:</w:t>
            </w:r>
          </w:p>
        </w:tc>
        <w:tc>
          <w:tcPr>
            <w:tcW w:w="3420" w:type="dxa"/>
          </w:tcPr>
          <w:p w14:paraId="2D1AD830" w14:textId="2260EEB9" w:rsidR="00917DDA" w:rsidRPr="00917DDA" w:rsidRDefault="00917DDA" w:rsidP="00917DDA">
            <w:pPr>
              <w:cnfStyle w:val="000000100000" w:firstRow="0" w:lastRow="0" w:firstColumn="0" w:lastColumn="0" w:oddVBand="0" w:evenVBand="0" w:oddHBand="1" w:evenHBand="0" w:firstRowFirstColumn="0" w:firstRowLastColumn="0" w:lastRowFirstColumn="0" w:lastRowLastColumn="0"/>
            </w:pPr>
          </w:p>
        </w:tc>
      </w:tr>
    </w:tbl>
    <w:p w14:paraId="4EF487CF" w14:textId="77777777" w:rsidR="00917DDA" w:rsidRPr="00917DDA" w:rsidRDefault="00917DDA" w:rsidP="00917DDA">
      <w:pPr>
        <w:spacing w:after="0" w:line="240" w:lineRule="auto"/>
      </w:pPr>
    </w:p>
    <w:tbl>
      <w:tblPr>
        <w:tblStyle w:val="LightList-Accent11"/>
        <w:tblW w:w="10440" w:type="dxa"/>
        <w:tblInd w:w="288" w:type="dxa"/>
        <w:tblLook w:val="04A0" w:firstRow="1" w:lastRow="0" w:firstColumn="1" w:lastColumn="0" w:noHBand="0" w:noVBand="1"/>
      </w:tblPr>
      <w:tblGrid>
        <w:gridCol w:w="258"/>
        <w:gridCol w:w="10182"/>
      </w:tblGrid>
      <w:tr w:rsidR="00917DDA" w:rsidRPr="00917DDA" w14:paraId="3C794B07" w14:textId="77777777" w:rsidTr="00785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0" w:type="dxa"/>
            <w:gridSpan w:val="2"/>
            <w:shd w:val="clear" w:color="auto" w:fill="548DD4" w:themeFill="text2" w:themeFillTint="99"/>
          </w:tcPr>
          <w:p w14:paraId="160AEED6" w14:textId="77777777" w:rsidR="00917DDA" w:rsidRPr="00917DDA" w:rsidRDefault="00917DDA" w:rsidP="00917DDA">
            <w:pPr>
              <w:rPr>
                <w:color w:val="auto"/>
              </w:rPr>
            </w:pPr>
            <w:r w:rsidRPr="00917DDA">
              <w:rPr>
                <w:color w:val="auto"/>
              </w:rPr>
              <w:t>Course Description:</w:t>
            </w:r>
          </w:p>
        </w:tc>
      </w:tr>
      <w:tr w:rsidR="00917DDA" w:rsidRPr="00917DDA" w14:paraId="61DD3E7A" w14:textId="77777777" w:rsidTr="007856EF">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258" w:type="dxa"/>
          </w:tcPr>
          <w:p w14:paraId="144029BB" w14:textId="77777777" w:rsidR="00917DDA" w:rsidRPr="00917DDA" w:rsidRDefault="00917DDA" w:rsidP="00917DDA">
            <w:pPr>
              <w:rPr>
                <w:rFonts w:eastAsia="Times New Roman" w:cs="Times New Roman"/>
                <w:b w:val="0"/>
                <w:bCs w:val="0"/>
              </w:rPr>
            </w:pPr>
          </w:p>
        </w:tc>
        <w:tc>
          <w:tcPr>
            <w:tcW w:w="10182" w:type="dxa"/>
          </w:tcPr>
          <w:p w14:paraId="7C8DAAC5" w14:textId="77777777" w:rsidR="00917DDA" w:rsidRPr="00917DDA" w:rsidRDefault="00917DDA" w:rsidP="003450C4">
            <w:pPr>
              <w:jc w:val="both"/>
              <w:cnfStyle w:val="000000100000" w:firstRow="0" w:lastRow="0" w:firstColumn="0" w:lastColumn="0" w:oddVBand="0" w:evenVBand="0" w:oddHBand="1" w:evenHBand="0" w:firstRowFirstColumn="0" w:firstRowLastColumn="0" w:lastRowFirstColumn="0" w:lastRowLastColumn="0"/>
              <w:rPr>
                <w:rFonts w:cs="Times New Roman"/>
              </w:rPr>
            </w:pPr>
            <w:r w:rsidRPr="00917DDA">
              <w:t>This course deals with the thought processes, concepts,</w:t>
            </w:r>
            <w:r w:rsidR="003450C4">
              <w:t xml:space="preserve"> methods and knowledge bases employed by engineers for</w:t>
            </w:r>
            <w:r w:rsidRPr="00917DDA">
              <w:t xml:space="preserve"> cost engineering </w:t>
            </w:r>
            <w:r w:rsidR="003450C4">
              <w:t>projects and to evaluate</w:t>
            </w:r>
            <w:r w:rsidRPr="00917DDA">
              <w:t xml:space="preserve"> merit</w:t>
            </w:r>
            <w:r w:rsidR="003450C4">
              <w:t xml:space="preserve">s of different </w:t>
            </w:r>
            <w:r w:rsidRPr="00917DDA">
              <w:t>investment</w:t>
            </w:r>
            <w:r w:rsidR="003450C4">
              <w:t xml:space="preserve">s, and to make the most optimal investment decisions from </w:t>
            </w:r>
            <w:r w:rsidRPr="00917DDA">
              <w:t>of a series of alter</w:t>
            </w:r>
            <w:r w:rsidR="003450C4">
              <w:t xml:space="preserve">native investments in order to achieve </w:t>
            </w:r>
            <w:r w:rsidRPr="00917DDA">
              <w:t>desired objective</w:t>
            </w:r>
            <w:r w:rsidR="003450C4">
              <w:t>s</w:t>
            </w:r>
            <w:r w:rsidRPr="00917DDA">
              <w:t>.</w:t>
            </w:r>
          </w:p>
        </w:tc>
      </w:tr>
    </w:tbl>
    <w:p w14:paraId="7FB2B259" w14:textId="77777777" w:rsidR="00917DDA" w:rsidRPr="00917DDA" w:rsidRDefault="00917DDA" w:rsidP="00917DDA">
      <w:pPr>
        <w:spacing w:after="0" w:line="240" w:lineRule="auto"/>
      </w:pPr>
    </w:p>
    <w:tbl>
      <w:tblPr>
        <w:tblStyle w:val="LightList-Accent11"/>
        <w:tblW w:w="10440" w:type="dxa"/>
        <w:tblInd w:w="288" w:type="dxa"/>
        <w:tblLook w:val="04A0" w:firstRow="1" w:lastRow="0" w:firstColumn="1" w:lastColumn="0" w:noHBand="0" w:noVBand="1"/>
      </w:tblPr>
      <w:tblGrid>
        <w:gridCol w:w="258"/>
        <w:gridCol w:w="10182"/>
      </w:tblGrid>
      <w:tr w:rsidR="00917DDA" w:rsidRPr="00917DDA" w14:paraId="58401B58" w14:textId="77777777" w:rsidTr="00785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0" w:type="dxa"/>
            <w:gridSpan w:val="2"/>
            <w:shd w:val="clear" w:color="auto" w:fill="548DD4" w:themeFill="text2" w:themeFillTint="99"/>
          </w:tcPr>
          <w:p w14:paraId="0570ECFB" w14:textId="77777777" w:rsidR="00917DDA" w:rsidRPr="00917DDA" w:rsidRDefault="00917DDA" w:rsidP="00917DDA">
            <w:pPr>
              <w:rPr>
                <w:color w:val="auto"/>
              </w:rPr>
            </w:pPr>
            <w:r w:rsidRPr="00917DDA">
              <w:rPr>
                <w:color w:val="auto"/>
              </w:rPr>
              <w:t>Course Objectives:</w:t>
            </w:r>
          </w:p>
        </w:tc>
      </w:tr>
      <w:tr w:rsidR="00917DDA" w:rsidRPr="00917DDA" w14:paraId="7B09EAA4" w14:textId="77777777" w:rsidTr="007856EF">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258" w:type="dxa"/>
          </w:tcPr>
          <w:p w14:paraId="2E65E7B8" w14:textId="77777777" w:rsidR="00917DDA" w:rsidRPr="00917DDA" w:rsidRDefault="00917DDA" w:rsidP="00917DDA">
            <w:pPr>
              <w:rPr>
                <w:rFonts w:eastAsia="Times New Roman" w:cs="Times New Roman"/>
                <w:b w:val="0"/>
                <w:bCs w:val="0"/>
              </w:rPr>
            </w:pPr>
          </w:p>
        </w:tc>
        <w:tc>
          <w:tcPr>
            <w:tcW w:w="10182" w:type="dxa"/>
          </w:tcPr>
          <w:p w14:paraId="16775523" w14:textId="77777777" w:rsidR="00917DDA" w:rsidRPr="00917DDA" w:rsidRDefault="00917DDA" w:rsidP="007107FE">
            <w:pPr>
              <w:jc w:val="both"/>
              <w:cnfStyle w:val="000000100000" w:firstRow="0" w:lastRow="0" w:firstColumn="0" w:lastColumn="0" w:oddVBand="0" w:evenVBand="0" w:oddHBand="1" w:evenHBand="0" w:firstRowFirstColumn="0" w:firstRowLastColumn="0" w:lastRowFirstColumn="0" w:lastRowLastColumn="0"/>
              <w:rPr>
                <w:rFonts w:cs="Arial"/>
              </w:rPr>
            </w:pPr>
            <w:r w:rsidRPr="00917DDA">
              <w:rPr>
                <w:rFonts w:eastAsia="Times New Roman" w:cs="Arial"/>
              </w:rPr>
              <w:t xml:space="preserve">The course objective is </w:t>
            </w:r>
            <w:r w:rsidR="007107FE">
              <w:rPr>
                <w:rFonts w:eastAsia="Times New Roman" w:cs="Arial"/>
              </w:rPr>
              <w:t>to</w:t>
            </w:r>
            <w:r w:rsidRPr="00917DDA">
              <w:rPr>
                <w:rFonts w:eastAsia="Times New Roman" w:cs="Arial"/>
              </w:rPr>
              <w:t xml:space="preserve"> successfu</w:t>
            </w:r>
            <w:r w:rsidR="007107FE">
              <w:rPr>
                <w:rFonts w:eastAsia="Times New Roman" w:cs="Arial"/>
              </w:rPr>
              <w:t>l</w:t>
            </w:r>
            <w:r w:rsidRPr="00917DDA">
              <w:rPr>
                <w:rFonts w:eastAsia="Times New Roman" w:cs="Arial"/>
              </w:rPr>
              <w:t>l</w:t>
            </w:r>
            <w:r w:rsidR="007107FE">
              <w:rPr>
                <w:rFonts w:eastAsia="Times New Roman" w:cs="Arial"/>
              </w:rPr>
              <w:t>y</w:t>
            </w:r>
            <w:r w:rsidRPr="00917DDA">
              <w:rPr>
                <w:rFonts w:eastAsia="Times New Roman" w:cs="Arial"/>
              </w:rPr>
              <w:t xml:space="preserve"> develop understanding of Engineering Economics and its application to electrical engineering. Further, it should lay down </w:t>
            </w:r>
            <w:r w:rsidR="007107FE">
              <w:rPr>
                <w:rFonts w:eastAsia="Times New Roman" w:cs="Arial"/>
              </w:rPr>
              <w:t xml:space="preserve">conceptual basis for </w:t>
            </w:r>
            <w:r w:rsidRPr="00917DDA">
              <w:rPr>
                <w:rFonts w:eastAsia="Times New Roman" w:cs="Arial"/>
              </w:rPr>
              <w:t xml:space="preserve">analyzing and evaluating different projects through </w:t>
            </w:r>
            <w:r w:rsidR="007107FE">
              <w:rPr>
                <w:rFonts w:eastAsia="Times New Roman" w:cs="Arial"/>
              </w:rPr>
              <w:t xml:space="preserve">varied engineering economics </w:t>
            </w:r>
            <w:r w:rsidRPr="00917DDA">
              <w:rPr>
                <w:rFonts w:eastAsia="Times New Roman" w:cs="Arial"/>
              </w:rPr>
              <w:t>techniques.</w:t>
            </w:r>
          </w:p>
        </w:tc>
      </w:tr>
    </w:tbl>
    <w:p w14:paraId="467B87FE" w14:textId="77777777" w:rsidR="00917DDA" w:rsidRDefault="00917DDA" w:rsidP="00917DDA">
      <w:pPr>
        <w:spacing w:after="0" w:line="240" w:lineRule="auto"/>
      </w:pPr>
    </w:p>
    <w:tbl>
      <w:tblPr>
        <w:tblStyle w:val="LightList-Accent11"/>
        <w:tblW w:w="0" w:type="auto"/>
        <w:tblInd w:w="378" w:type="dxa"/>
        <w:tblLook w:val="04A0" w:firstRow="1" w:lastRow="0" w:firstColumn="1" w:lastColumn="0" w:noHBand="0" w:noVBand="1"/>
      </w:tblPr>
      <w:tblGrid>
        <w:gridCol w:w="10307"/>
      </w:tblGrid>
      <w:tr w:rsidR="003947E4" w:rsidRPr="00917DDA" w14:paraId="501092E5" w14:textId="77777777" w:rsidTr="007856EF">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307" w:type="dxa"/>
            <w:shd w:val="clear" w:color="auto" w:fill="548DD4" w:themeFill="text2" w:themeFillTint="99"/>
          </w:tcPr>
          <w:p w14:paraId="0C1D0334" w14:textId="77777777" w:rsidR="003947E4" w:rsidRPr="00917DDA" w:rsidRDefault="003947E4" w:rsidP="00520AC4">
            <w:pPr>
              <w:rPr>
                <w:color w:val="auto"/>
              </w:rPr>
            </w:pPr>
            <w:r w:rsidRPr="00917DDA">
              <w:rPr>
                <w:color w:val="auto"/>
              </w:rPr>
              <w:t>Main Topics to be Covered:</w:t>
            </w:r>
          </w:p>
        </w:tc>
      </w:tr>
      <w:tr w:rsidR="003947E4" w:rsidRPr="00917DDA" w14:paraId="1CB1E57D" w14:textId="77777777" w:rsidTr="007856EF">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0307" w:type="dxa"/>
          </w:tcPr>
          <w:p w14:paraId="26E02D17" w14:textId="77777777" w:rsidR="003947E4" w:rsidRPr="00917DDA" w:rsidRDefault="003947E4" w:rsidP="00520AC4">
            <w:pPr>
              <w:numPr>
                <w:ilvl w:val="0"/>
                <w:numId w:val="41"/>
              </w:numPr>
              <w:contextualSpacing/>
              <w:rPr>
                <w:rFonts w:cs="Times New Roman"/>
              </w:rPr>
            </w:pPr>
            <w:r w:rsidRPr="00917DDA">
              <w:rPr>
                <w:b w:val="0"/>
                <w:bCs w:val="0"/>
              </w:rPr>
              <w:t xml:space="preserve">Introduction to Economics vs. Engineering economics, </w:t>
            </w:r>
          </w:p>
          <w:p w14:paraId="012E934A" w14:textId="77777777" w:rsidR="003947E4" w:rsidRPr="00917DDA" w:rsidRDefault="003947E4" w:rsidP="00520AC4">
            <w:pPr>
              <w:numPr>
                <w:ilvl w:val="0"/>
                <w:numId w:val="41"/>
              </w:numPr>
              <w:contextualSpacing/>
              <w:rPr>
                <w:rFonts w:cs="Times New Roman"/>
              </w:rPr>
            </w:pPr>
            <w:r w:rsidRPr="00917DDA">
              <w:rPr>
                <w:b w:val="0"/>
                <w:bCs w:val="0"/>
              </w:rPr>
              <w:t xml:space="preserve">Basic cost concepts like fixed, variable, average, marginal, sunk costs, </w:t>
            </w:r>
          </w:p>
          <w:p w14:paraId="72D53FBE" w14:textId="77777777" w:rsidR="003947E4" w:rsidRPr="00917DDA" w:rsidRDefault="003947E4" w:rsidP="00520AC4">
            <w:pPr>
              <w:numPr>
                <w:ilvl w:val="0"/>
                <w:numId w:val="41"/>
              </w:numPr>
              <w:contextualSpacing/>
              <w:rPr>
                <w:rFonts w:cs="Times New Roman"/>
              </w:rPr>
            </w:pPr>
            <w:r w:rsidRPr="00917DDA">
              <w:rPr>
                <w:b w:val="0"/>
                <w:bCs w:val="0"/>
              </w:rPr>
              <w:t xml:space="preserve">Time value of money and discounted cash flow calculations, </w:t>
            </w:r>
          </w:p>
          <w:p w14:paraId="79FB4F43" w14:textId="77777777" w:rsidR="003947E4" w:rsidRPr="00917DDA" w:rsidRDefault="003947E4" w:rsidP="00520AC4">
            <w:pPr>
              <w:numPr>
                <w:ilvl w:val="0"/>
                <w:numId w:val="41"/>
              </w:numPr>
              <w:contextualSpacing/>
              <w:rPr>
                <w:rFonts w:cs="Times New Roman"/>
              </w:rPr>
            </w:pPr>
            <w:r w:rsidRPr="00917DDA">
              <w:rPr>
                <w:b w:val="0"/>
                <w:bCs w:val="0"/>
              </w:rPr>
              <w:t xml:space="preserve">Identifying and defining alternatives; present worth comparisons; equivalent annual worth comparisons; rate of return comparisons, break-even analysis, cost-benefit analysis, </w:t>
            </w:r>
          </w:p>
          <w:p w14:paraId="391CB0A8" w14:textId="77777777" w:rsidR="003947E4" w:rsidRPr="00917DDA" w:rsidRDefault="003947E4" w:rsidP="00520AC4">
            <w:pPr>
              <w:numPr>
                <w:ilvl w:val="0"/>
                <w:numId w:val="41"/>
              </w:numPr>
              <w:contextualSpacing/>
              <w:rPr>
                <w:rFonts w:cs="Times New Roman"/>
                <w:b w:val="0"/>
                <w:bCs w:val="0"/>
              </w:rPr>
            </w:pPr>
            <w:r w:rsidRPr="00917DDA">
              <w:rPr>
                <w:b w:val="0"/>
                <w:bCs w:val="0"/>
              </w:rPr>
              <w:t>Public sector engineering economy and Private sector engineering economy</w:t>
            </w:r>
          </w:p>
        </w:tc>
      </w:tr>
    </w:tbl>
    <w:p w14:paraId="6FBDB8AF" w14:textId="77777777" w:rsidR="003947E4" w:rsidRPr="00917DDA" w:rsidRDefault="003947E4" w:rsidP="00917DDA">
      <w:pPr>
        <w:spacing w:after="0" w:line="240" w:lineRule="auto"/>
      </w:pPr>
    </w:p>
    <w:tbl>
      <w:tblPr>
        <w:tblStyle w:val="LightList-Accent11"/>
        <w:tblW w:w="10355" w:type="dxa"/>
        <w:tblInd w:w="378" w:type="dxa"/>
        <w:tblLook w:val="04A0" w:firstRow="1" w:lastRow="0" w:firstColumn="1" w:lastColumn="0" w:noHBand="0" w:noVBand="1"/>
      </w:tblPr>
      <w:tblGrid>
        <w:gridCol w:w="384"/>
        <w:gridCol w:w="7807"/>
        <w:gridCol w:w="599"/>
        <w:gridCol w:w="1565"/>
      </w:tblGrid>
      <w:tr w:rsidR="00917DDA" w:rsidRPr="00917DDA" w14:paraId="5B950D0D" w14:textId="77777777" w:rsidTr="0005605A">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91" w:type="dxa"/>
            <w:gridSpan w:val="2"/>
            <w:tcBorders>
              <w:right w:val="single" w:sz="4" w:space="0" w:color="auto"/>
            </w:tcBorders>
            <w:shd w:val="clear" w:color="auto" w:fill="548DD4" w:themeFill="text2" w:themeFillTint="99"/>
          </w:tcPr>
          <w:p w14:paraId="5C630E54" w14:textId="77777777" w:rsidR="00917DDA" w:rsidRPr="00917DDA" w:rsidRDefault="00917DDA" w:rsidP="00917DDA">
            <w:pPr>
              <w:rPr>
                <w:color w:val="auto"/>
              </w:rPr>
            </w:pPr>
            <w:r w:rsidRPr="00917DDA">
              <w:rPr>
                <w:color w:val="auto"/>
              </w:rPr>
              <w:t>Course Learning Outcomes (CLOs):</w:t>
            </w:r>
          </w:p>
        </w:tc>
        <w:tc>
          <w:tcPr>
            <w:tcW w:w="599" w:type="dxa"/>
            <w:tcBorders>
              <w:left w:val="single" w:sz="4" w:space="0" w:color="auto"/>
            </w:tcBorders>
            <w:shd w:val="clear" w:color="auto" w:fill="548DD4" w:themeFill="text2" w:themeFillTint="99"/>
          </w:tcPr>
          <w:p w14:paraId="5F2996FD" w14:textId="77777777" w:rsidR="00917DDA" w:rsidRPr="00917DDA" w:rsidRDefault="00917DDA" w:rsidP="00917DDA">
            <w:pPr>
              <w:cnfStyle w:val="100000000000" w:firstRow="1" w:lastRow="0" w:firstColumn="0" w:lastColumn="0" w:oddVBand="0" w:evenVBand="0" w:oddHBand="0" w:evenHBand="0" w:firstRowFirstColumn="0" w:firstRowLastColumn="0" w:lastRowFirstColumn="0" w:lastRowLastColumn="0"/>
              <w:rPr>
                <w:color w:val="auto"/>
              </w:rPr>
            </w:pPr>
          </w:p>
        </w:tc>
        <w:tc>
          <w:tcPr>
            <w:tcW w:w="1565" w:type="dxa"/>
            <w:tcBorders>
              <w:left w:val="single" w:sz="4" w:space="0" w:color="auto"/>
            </w:tcBorders>
            <w:shd w:val="clear" w:color="auto" w:fill="548DD4" w:themeFill="text2" w:themeFillTint="99"/>
          </w:tcPr>
          <w:p w14:paraId="59924605" w14:textId="77777777" w:rsidR="00917DDA" w:rsidRPr="00917DDA" w:rsidRDefault="00917DDA" w:rsidP="00917DDA">
            <w:pPr>
              <w:cnfStyle w:val="100000000000" w:firstRow="1" w:lastRow="0" w:firstColumn="0" w:lastColumn="0" w:oddVBand="0" w:evenVBand="0" w:oddHBand="0" w:evenHBand="0" w:firstRowFirstColumn="0" w:firstRowLastColumn="0" w:lastRowFirstColumn="0" w:lastRowLastColumn="0"/>
              <w:rPr>
                <w:color w:val="auto"/>
              </w:rPr>
            </w:pPr>
          </w:p>
        </w:tc>
      </w:tr>
      <w:tr w:rsidR="00917DDA" w:rsidRPr="00917DDA" w14:paraId="4150C7CF" w14:textId="77777777" w:rsidTr="0005605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191" w:type="dxa"/>
            <w:gridSpan w:val="2"/>
            <w:tcBorders>
              <w:right w:val="single" w:sz="4" w:space="0" w:color="auto"/>
            </w:tcBorders>
          </w:tcPr>
          <w:p w14:paraId="00228065" w14:textId="77777777" w:rsidR="00917DDA" w:rsidRPr="00917DDA" w:rsidRDefault="00917DDA" w:rsidP="00917DDA">
            <w:pPr>
              <w:rPr>
                <w:bCs w:val="0"/>
              </w:rPr>
            </w:pPr>
            <w:r w:rsidRPr="00917DDA">
              <w:rPr>
                <w:b w:val="0"/>
                <w:bCs w:val="0"/>
              </w:rPr>
              <w:t>At the end of the course the students will be able to:</w:t>
            </w:r>
          </w:p>
        </w:tc>
        <w:tc>
          <w:tcPr>
            <w:tcW w:w="599" w:type="dxa"/>
            <w:tcBorders>
              <w:left w:val="single" w:sz="4" w:space="0" w:color="auto"/>
            </w:tcBorders>
          </w:tcPr>
          <w:p w14:paraId="46A45FE8" w14:textId="77777777" w:rsidR="00917DDA" w:rsidRPr="00917DDA" w:rsidRDefault="00917DDA" w:rsidP="00917DDA">
            <w:pPr>
              <w:cnfStyle w:val="000000100000" w:firstRow="0" w:lastRow="0" w:firstColumn="0" w:lastColumn="0" w:oddVBand="0" w:evenVBand="0" w:oddHBand="1" w:evenHBand="0" w:firstRowFirstColumn="0" w:firstRowLastColumn="0" w:lastRowFirstColumn="0" w:lastRowLastColumn="0"/>
              <w:rPr>
                <w:b/>
                <w:bCs/>
              </w:rPr>
            </w:pPr>
            <w:r w:rsidRPr="00917DDA">
              <w:rPr>
                <w:b/>
                <w:bCs/>
              </w:rPr>
              <w:t>PLO</w:t>
            </w:r>
          </w:p>
        </w:tc>
        <w:tc>
          <w:tcPr>
            <w:tcW w:w="1565" w:type="dxa"/>
            <w:tcBorders>
              <w:left w:val="single" w:sz="4" w:space="0" w:color="auto"/>
            </w:tcBorders>
          </w:tcPr>
          <w:p w14:paraId="2B00307C" w14:textId="77777777" w:rsidR="00917DDA" w:rsidRPr="00917DDA" w:rsidRDefault="00917DDA" w:rsidP="00917DDA">
            <w:pPr>
              <w:cnfStyle w:val="000000100000" w:firstRow="0" w:lastRow="0" w:firstColumn="0" w:lastColumn="0" w:oddVBand="0" w:evenVBand="0" w:oddHBand="1" w:evenHBand="0" w:firstRowFirstColumn="0" w:firstRowLastColumn="0" w:lastRowFirstColumn="0" w:lastRowLastColumn="0"/>
              <w:rPr>
                <w:b/>
                <w:bCs/>
                <w:vertAlign w:val="superscript"/>
              </w:rPr>
            </w:pPr>
            <w:r w:rsidRPr="00917DDA">
              <w:rPr>
                <w:b/>
                <w:bCs/>
              </w:rPr>
              <w:t>BT  Level</w:t>
            </w:r>
            <w:r w:rsidRPr="00917DDA">
              <w:rPr>
                <w:b/>
                <w:bCs/>
                <w:vertAlign w:val="superscript"/>
              </w:rPr>
              <w:t>*</w:t>
            </w:r>
          </w:p>
        </w:tc>
      </w:tr>
      <w:tr w:rsidR="00917DDA" w:rsidRPr="00917DDA" w14:paraId="3F2A81F9" w14:textId="77777777" w:rsidTr="0005605A">
        <w:trPr>
          <w:trHeight w:val="484"/>
        </w:trPr>
        <w:tc>
          <w:tcPr>
            <w:cnfStyle w:val="001000000000" w:firstRow="0" w:lastRow="0" w:firstColumn="1" w:lastColumn="0" w:oddVBand="0" w:evenVBand="0" w:oddHBand="0" w:evenHBand="0" w:firstRowFirstColumn="0" w:firstRowLastColumn="0" w:lastRowFirstColumn="0" w:lastRowLastColumn="0"/>
            <w:tcW w:w="384" w:type="dxa"/>
            <w:tcBorders>
              <w:bottom w:val="single" w:sz="4" w:space="0" w:color="auto"/>
            </w:tcBorders>
          </w:tcPr>
          <w:p w14:paraId="530E23F8" w14:textId="77777777" w:rsidR="00917DDA" w:rsidRPr="00917DDA" w:rsidRDefault="00917DDA" w:rsidP="00917DDA">
            <w:pPr>
              <w:rPr>
                <w:rFonts w:eastAsia="Times New Roman" w:cs="Times New Roman"/>
                <w:b w:val="0"/>
                <w:bCs w:val="0"/>
              </w:rPr>
            </w:pPr>
            <w:r w:rsidRPr="00917DDA">
              <w:rPr>
                <w:rFonts w:eastAsia="Times New Roman" w:cs="Times New Roman"/>
                <w:b w:val="0"/>
                <w:bCs w:val="0"/>
              </w:rPr>
              <w:t>1.</w:t>
            </w:r>
          </w:p>
        </w:tc>
        <w:tc>
          <w:tcPr>
            <w:tcW w:w="7807" w:type="dxa"/>
            <w:tcBorders>
              <w:bottom w:val="single" w:sz="4" w:space="0" w:color="auto"/>
              <w:right w:val="single" w:sz="4" w:space="0" w:color="auto"/>
            </w:tcBorders>
          </w:tcPr>
          <w:p w14:paraId="6086BDC7" w14:textId="77777777" w:rsidR="00917DDA" w:rsidRPr="00917DDA" w:rsidRDefault="00B0174D" w:rsidP="00B0174D">
            <w:pPr>
              <w:ind w:left="763" w:hanging="594"/>
              <w:jc w:val="both"/>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Understand</w:t>
            </w:r>
            <w:r w:rsidR="00917DDA" w:rsidRPr="00917DDA">
              <w:rPr>
                <w:rFonts w:eastAsia="Times New Roman" w:cs="Arial"/>
              </w:rPr>
              <w:t xml:space="preserve"> the </w:t>
            </w:r>
            <w:r w:rsidR="00917DDA" w:rsidRPr="00917DDA">
              <w:rPr>
                <w:rFonts w:eastAsia="Times New Roman" w:cs="Times New Roman"/>
              </w:rPr>
              <w:t>concept of Engineering Economics and Economics.</w:t>
            </w:r>
          </w:p>
        </w:tc>
        <w:tc>
          <w:tcPr>
            <w:tcW w:w="599" w:type="dxa"/>
            <w:tcBorders>
              <w:left w:val="single" w:sz="4" w:space="0" w:color="auto"/>
              <w:bottom w:val="single" w:sz="4" w:space="0" w:color="auto"/>
            </w:tcBorders>
          </w:tcPr>
          <w:p w14:paraId="2C2B6F95" w14:textId="77777777" w:rsidR="00917DDA" w:rsidRPr="00917DDA" w:rsidRDefault="00917DDA" w:rsidP="00917DDA">
            <w:pPr>
              <w:cnfStyle w:val="000000000000" w:firstRow="0" w:lastRow="0" w:firstColumn="0" w:lastColumn="0" w:oddVBand="0" w:evenVBand="0" w:oddHBand="0" w:evenHBand="0" w:firstRowFirstColumn="0" w:firstRowLastColumn="0" w:lastRowFirstColumn="0" w:lastRowLastColumn="0"/>
              <w:rPr>
                <w:rFonts w:cs="Arial"/>
              </w:rPr>
            </w:pPr>
            <w:r w:rsidRPr="00917DDA">
              <w:rPr>
                <w:rFonts w:eastAsia="Times New Roman" w:cs="Arial"/>
              </w:rPr>
              <w:t>1</w:t>
            </w:r>
          </w:p>
        </w:tc>
        <w:tc>
          <w:tcPr>
            <w:tcW w:w="1565" w:type="dxa"/>
            <w:tcBorders>
              <w:left w:val="single" w:sz="4" w:space="0" w:color="auto"/>
              <w:bottom w:val="single" w:sz="4" w:space="0" w:color="auto"/>
            </w:tcBorders>
          </w:tcPr>
          <w:p w14:paraId="19647D60" w14:textId="77777777" w:rsidR="00917DDA" w:rsidRPr="00917DDA" w:rsidRDefault="00A07B84" w:rsidP="00917DDA">
            <w:pPr>
              <w:cnfStyle w:val="000000000000" w:firstRow="0" w:lastRow="0" w:firstColumn="0" w:lastColumn="0" w:oddVBand="0" w:evenVBand="0" w:oddHBand="0" w:evenHBand="0" w:firstRowFirstColumn="0" w:firstRowLastColumn="0" w:lastRowFirstColumn="0" w:lastRowLastColumn="0"/>
              <w:rPr>
                <w:rFonts w:cs="Arial"/>
              </w:rPr>
            </w:pPr>
            <w:r>
              <w:rPr>
                <w:rFonts w:eastAsia="Times New Roman" w:cs="Arial"/>
              </w:rPr>
              <w:t>C-</w:t>
            </w:r>
            <w:r w:rsidR="008F2119">
              <w:rPr>
                <w:rFonts w:eastAsia="Times New Roman" w:cs="Arial"/>
              </w:rPr>
              <w:t>2</w:t>
            </w:r>
          </w:p>
        </w:tc>
      </w:tr>
      <w:tr w:rsidR="00917DDA" w:rsidRPr="00917DDA" w14:paraId="5C61190D" w14:textId="77777777" w:rsidTr="0005605A">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84" w:type="dxa"/>
            <w:tcBorders>
              <w:top w:val="single" w:sz="4" w:space="0" w:color="auto"/>
              <w:bottom w:val="single" w:sz="4" w:space="0" w:color="auto"/>
            </w:tcBorders>
          </w:tcPr>
          <w:p w14:paraId="5CC90CD7" w14:textId="77777777" w:rsidR="00917DDA" w:rsidRPr="00917DDA" w:rsidRDefault="00917DDA" w:rsidP="00917DDA">
            <w:pPr>
              <w:rPr>
                <w:rFonts w:eastAsia="Times New Roman" w:cs="Times New Roman"/>
                <w:b w:val="0"/>
                <w:bCs w:val="0"/>
              </w:rPr>
            </w:pPr>
            <w:r w:rsidRPr="00917DDA">
              <w:rPr>
                <w:rFonts w:eastAsia="Times New Roman" w:cs="Times New Roman"/>
                <w:b w:val="0"/>
                <w:bCs w:val="0"/>
              </w:rPr>
              <w:t>2.</w:t>
            </w:r>
          </w:p>
        </w:tc>
        <w:tc>
          <w:tcPr>
            <w:tcW w:w="7807" w:type="dxa"/>
            <w:tcBorders>
              <w:top w:val="single" w:sz="4" w:space="0" w:color="auto"/>
              <w:bottom w:val="single" w:sz="4" w:space="0" w:color="auto"/>
              <w:right w:val="single" w:sz="4" w:space="0" w:color="auto"/>
            </w:tcBorders>
          </w:tcPr>
          <w:p w14:paraId="27FE76B7" w14:textId="77777777" w:rsidR="00917DDA" w:rsidRPr="003947E4" w:rsidRDefault="00B0174D" w:rsidP="003947E4">
            <w:pPr>
              <w:ind w:left="156"/>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Analyze and compare</w:t>
            </w:r>
            <w:r w:rsidR="003947E4">
              <w:rPr>
                <w:rFonts w:eastAsia="Times New Roman" w:cs="Times New Roman"/>
              </w:rPr>
              <w:t xml:space="preserve"> different projects using concept of cost, revenue and profit through applying maxima and minima.</w:t>
            </w:r>
          </w:p>
        </w:tc>
        <w:tc>
          <w:tcPr>
            <w:tcW w:w="599" w:type="dxa"/>
            <w:tcBorders>
              <w:top w:val="single" w:sz="4" w:space="0" w:color="auto"/>
              <w:left w:val="single" w:sz="4" w:space="0" w:color="auto"/>
              <w:bottom w:val="single" w:sz="4" w:space="0" w:color="auto"/>
            </w:tcBorders>
          </w:tcPr>
          <w:p w14:paraId="681CFF74" w14:textId="77777777" w:rsidR="00917DDA" w:rsidRPr="00917DDA" w:rsidRDefault="00A07B84" w:rsidP="00917DDA">
            <w:pP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2</w:t>
            </w:r>
          </w:p>
        </w:tc>
        <w:tc>
          <w:tcPr>
            <w:tcW w:w="1565" w:type="dxa"/>
            <w:tcBorders>
              <w:top w:val="single" w:sz="4" w:space="0" w:color="auto"/>
              <w:left w:val="single" w:sz="4" w:space="0" w:color="auto"/>
              <w:bottom w:val="single" w:sz="4" w:space="0" w:color="auto"/>
            </w:tcBorders>
          </w:tcPr>
          <w:p w14:paraId="3B80EF17" w14:textId="77777777" w:rsidR="00917DDA" w:rsidRPr="00917DDA" w:rsidRDefault="00A07B84" w:rsidP="00917DDA">
            <w:pP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C-4</w:t>
            </w:r>
          </w:p>
        </w:tc>
      </w:tr>
      <w:tr w:rsidR="00917DDA" w:rsidRPr="00917DDA" w14:paraId="6B6EDFB4" w14:textId="77777777" w:rsidTr="0005605A">
        <w:trPr>
          <w:trHeight w:val="584"/>
        </w:trPr>
        <w:tc>
          <w:tcPr>
            <w:cnfStyle w:val="001000000000" w:firstRow="0" w:lastRow="0" w:firstColumn="1" w:lastColumn="0" w:oddVBand="0" w:evenVBand="0" w:oddHBand="0" w:evenHBand="0" w:firstRowFirstColumn="0" w:firstRowLastColumn="0" w:lastRowFirstColumn="0" w:lastRowLastColumn="0"/>
            <w:tcW w:w="384" w:type="dxa"/>
            <w:tcBorders>
              <w:top w:val="single" w:sz="4" w:space="0" w:color="auto"/>
              <w:bottom w:val="single" w:sz="4" w:space="0" w:color="auto"/>
            </w:tcBorders>
          </w:tcPr>
          <w:p w14:paraId="140ADD72" w14:textId="77777777" w:rsidR="00917DDA" w:rsidRPr="00917DDA" w:rsidRDefault="003947E4" w:rsidP="00917DDA">
            <w:pPr>
              <w:rPr>
                <w:rFonts w:eastAsia="Times New Roman" w:cs="Times New Roman"/>
                <w:b w:val="0"/>
                <w:bCs w:val="0"/>
              </w:rPr>
            </w:pPr>
            <w:r>
              <w:rPr>
                <w:rFonts w:eastAsia="Times New Roman" w:cs="Times New Roman"/>
                <w:b w:val="0"/>
                <w:bCs w:val="0"/>
              </w:rPr>
              <w:t>3</w:t>
            </w:r>
            <w:r w:rsidR="00917DDA" w:rsidRPr="00917DDA">
              <w:rPr>
                <w:rFonts w:eastAsia="Times New Roman" w:cs="Times New Roman"/>
                <w:b w:val="0"/>
                <w:bCs w:val="0"/>
              </w:rPr>
              <w:t>.</w:t>
            </w:r>
          </w:p>
        </w:tc>
        <w:tc>
          <w:tcPr>
            <w:tcW w:w="7807" w:type="dxa"/>
            <w:tcBorders>
              <w:top w:val="single" w:sz="4" w:space="0" w:color="auto"/>
              <w:bottom w:val="single" w:sz="4" w:space="0" w:color="auto"/>
              <w:right w:val="single" w:sz="4" w:space="0" w:color="auto"/>
            </w:tcBorders>
          </w:tcPr>
          <w:p w14:paraId="7FDE0A18" w14:textId="77777777" w:rsidR="00917DDA" w:rsidRPr="00917DDA" w:rsidRDefault="00A07B84" w:rsidP="00A07B84">
            <w:pPr>
              <w:ind w:left="138" w:firstLine="5"/>
              <w:jc w:val="both"/>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Times New Roman"/>
              </w:rPr>
              <w:t xml:space="preserve">Create and evaluate </w:t>
            </w:r>
            <w:r w:rsidR="00917DDA" w:rsidRPr="00917DDA">
              <w:rPr>
                <w:rFonts w:eastAsia="Times New Roman" w:cs="Times New Roman"/>
              </w:rPr>
              <w:t>an environment of working of these projects in the public and private sectors.</w:t>
            </w:r>
          </w:p>
        </w:tc>
        <w:tc>
          <w:tcPr>
            <w:tcW w:w="599" w:type="dxa"/>
            <w:tcBorders>
              <w:top w:val="single" w:sz="4" w:space="0" w:color="auto"/>
              <w:left w:val="single" w:sz="4" w:space="0" w:color="auto"/>
              <w:bottom w:val="single" w:sz="4" w:space="0" w:color="auto"/>
            </w:tcBorders>
          </w:tcPr>
          <w:p w14:paraId="043636F4" w14:textId="77777777" w:rsidR="00917DDA" w:rsidRPr="00917DDA" w:rsidRDefault="007B2BC1" w:rsidP="002C7397">
            <w:pPr>
              <w:jc w:val="both"/>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w:t>
            </w:r>
            <w:r w:rsidR="002C7397">
              <w:rPr>
                <w:rFonts w:eastAsia="Times New Roman" w:cs="Arial"/>
              </w:rPr>
              <w:t>1</w:t>
            </w:r>
          </w:p>
        </w:tc>
        <w:tc>
          <w:tcPr>
            <w:tcW w:w="1565" w:type="dxa"/>
            <w:tcBorders>
              <w:top w:val="single" w:sz="4" w:space="0" w:color="auto"/>
              <w:left w:val="single" w:sz="4" w:space="0" w:color="auto"/>
              <w:bottom w:val="single" w:sz="4" w:space="0" w:color="auto"/>
            </w:tcBorders>
          </w:tcPr>
          <w:p w14:paraId="2EE6E869" w14:textId="40573E8F" w:rsidR="00917DDA" w:rsidRPr="00917DDA" w:rsidRDefault="00917DDA" w:rsidP="00A07B84">
            <w:pPr>
              <w:jc w:val="both"/>
              <w:cnfStyle w:val="000000000000" w:firstRow="0" w:lastRow="0" w:firstColumn="0" w:lastColumn="0" w:oddVBand="0" w:evenVBand="0" w:oddHBand="0" w:evenHBand="0" w:firstRowFirstColumn="0" w:firstRowLastColumn="0" w:lastRowFirstColumn="0" w:lastRowLastColumn="0"/>
              <w:rPr>
                <w:rFonts w:eastAsia="Times New Roman" w:cs="Arial"/>
              </w:rPr>
            </w:pPr>
            <w:r w:rsidRPr="00917DDA">
              <w:rPr>
                <w:rFonts w:eastAsia="Times New Roman" w:cs="Arial"/>
              </w:rPr>
              <w:t>C-</w:t>
            </w:r>
            <w:r w:rsidR="00BC063B">
              <w:rPr>
                <w:rFonts w:eastAsia="Times New Roman" w:cs="Arial"/>
              </w:rPr>
              <w:t>5</w:t>
            </w:r>
          </w:p>
        </w:tc>
      </w:tr>
      <w:tr w:rsidR="00917DDA" w:rsidRPr="00917DDA" w14:paraId="1FC8DA5B" w14:textId="77777777" w:rsidTr="0005605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84" w:type="dxa"/>
          </w:tcPr>
          <w:p w14:paraId="1788FB3F" w14:textId="77777777" w:rsidR="00917DDA" w:rsidRPr="00917DDA" w:rsidRDefault="00917DDA" w:rsidP="00917DDA">
            <w:pPr>
              <w:rPr>
                <w:rFonts w:eastAsia="Times New Roman" w:cs="Times New Roman"/>
                <w:b w:val="0"/>
                <w:bCs w:val="0"/>
              </w:rPr>
            </w:pPr>
          </w:p>
        </w:tc>
        <w:tc>
          <w:tcPr>
            <w:tcW w:w="7807" w:type="dxa"/>
            <w:tcBorders>
              <w:right w:val="single" w:sz="4" w:space="0" w:color="auto"/>
            </w:tcBorders>
          </w:tcPr>
          <w:p w14:paraId="7D1B674A" w14:textId="77777777" w:rsidR="00917DDA" w:rsidRPr="00917DDA" w:rsidRDefault="00917DDA" w:rsidP="00917DDA">
            <w:pPr>
              <w:ind w:left="169"/>
              <w:jc w:val="both"/>
              <w:cnfStyle w:val="000000100000" w:firstRow="0" w:lastRow="0" w:firstColumn="0" w:lastColumn="0" w:oddVBand="0" w:evenVBand="0" w:oddHBand="1" w:evenHBand="0" w:firstRowFirstColumn="0" w:firstRowLastColumn="0" w:lastRowFirstColumn="0" w:lastRowLastColumn="0"/>
              <w:rPr>
                <w:rFonts w:eastAsia="Times New Roman" w:cs="Arial"/>
              </w:rPr>
            </w:pPr>
            <w:r w:rsidRPr="00917DDA">
              <w:rPr>
                <w:rFonts w:eastAsia="Times New Roman" w:cs="Arial"/>
              </w:rPr>
              <w:t>* BT= Bloom’s Taxonomy, C=Cognitive domain, P=Psychomotor domain, A= Affective   domain</w:t>
            </w:r>
          </w:p>
        </w:tc>
        <w:tc>
          <w:tcPr>
            <w:tcW w:w="599" w:type="dxa"/>
            <w:tcBorders>
              <w:left w:val="single" w:sz="4" w:space="0" w:color="auto"/>
            </w:tcBorders>
          </w:tcPr>
          <w:p w14:paraId="1F56860F" w14:textId="77777777" w:rsidR="00917DDA" w:rsidRPr="00917DDA" w:rsidRDefault="00917DDA" w:rsidP="00917DDA">
            <w:pP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1565" w:type="dxa"/>
            <w:tcBorders>
              <w:left w:val="single" w:sz="4" w:space="0" w:color="auto"/>
            </w:tcBorders>
          </w:tcPr>
          <w:p w14:paraId="5561B0CF" w14:textId="77777777" w:rsidR="00917DDA" w:rsidRPr="00917DDA" w:rsidRDefault="00917DDA" w:rsidP="00917DDA">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bl>
    <w:p w14:paraId="776D90C6" w14:textId="77777777" w:rsidR="00917DDA" w:rsidRDefault="00917DDA" w:rsidP="00917DDA">
      <w:pPr>
        <w:spacing w:after="0" w:line="240" w:lineRule="auto"/>
      </w:pPr>
    </w:p>
    <w:p w14:paraId="4157F337" w14:textId="77777777" w:rsidR="003947E4" w:rsidRDefault="003947E4" w:rsidP="00917DDA">
      <w:pPr>
        <w:spacing w:after="0" w:line="240" w:lineRule="auto"/>
      </w:pPr>
    </w:p>
    <w:p w14:paraId="661A6569" w14:textId="77777777" w:rsidR="003947E4" w:rsidRDefault="003947E4" w:rsidP="00917DDA">
      <w:pPr>
        <w:spacing w:after="0" w:line="240" w:lineRule="auto"/>
      </w:pPr>
    </w:p>
    <w:p w14:paraId="1DB16495" w14:textId="77777777" w:rsidR="003947E4" w:rsidRDefault="003947E4" w:rsidP="00917DDA">
      <w:pPr>
        <w:spacing w:after="0" w:line="240" w:lineRule="auto"/>
      </w:pPr>
    </w:p>
    <w:p w14:paraId="396C7023" w14:textId="77777777" w:rsidR="003947E4" w:rsidRDefault="003947E4" w:rsidP="00917DDA">
      <w:pPr>
        <w:spacing w:after="0" w:line="240" w:lineRule="auto"/>
      </w:pPr>
    </w:p>
    <w:p w14:paraId="1016B78C" w14:textId="77777777" w:rsidR="003947E4" w:rsidRDefault="003947E4" w:rsidP="00917DDA">
      <w:pPr>
        <w:spacing w:after="0" w:line="240" w:lineRule="auto"/>
      </w:pPr>
    </w:p>
    <w:p w14:paraId="528C3E9D" w14:textId="77777777" w:rsidR="003947E4" w:rsidRPr="00917DDA" w:rsidRDefault="003947E4" w:rsidP="00917DDA">
      <w:pPr>
        <w:spacing w:after="0" w:line="240" w:lineRule="auto"/>
      </w:pPr>
    </w:p>
    <w:tbl>
      <w:tblPr>
        <w:tblStyle w:val="LightList-Accent11"/>
        <w:tblW w:w="0" w:type="auto"/>
        <w:tblInd w:w="378" w:type="dxa"/>
        <w:tblLayout w:type="fixed"/>
        <w:tblLook w:val="04A0" w:firstRow="1" w:lastRow="0" w:firstColumn="1" w:lastColumn="0" w:noHBand="0" w:noVBand="1"/>
      </w:tblPr>
      <w:tblGrid>
        <w:gridCol w:w="10307"/>
      </w:tblGrid>
      <w:tr w:rsidR="00917DDA" w:rsidRPr="00917DDA" w14:paraId="7BACF858" w14:textId="77777777" w:rsidTr="00785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7" w:type="dxa"/>
            <w:shd w:val="clear" w:color="auto" w:fill="548DD4" w:themeFill="text2" w:themeFillTint="99"/>
          </w:tcPr>
          <w:p w14:paraId="694AF52F" w14:textId="77777777" w:rsidR="00917DDA" w:rsidRPr="00917DDA" w:rsidRDefault="00917DDA" w:rsidP="00917DDA">
            <w:pPr>
              <w:outlineLvl w:val="1"/>
              <w:rPr>
                <w:rFonts w:eastAsia="Times New Roman" w:cs="Times New Roman"/>
                <w:color w:val="auto"/>
              </w:rPr>
            </w:pPr>
            <w:r w:rsidRPr="00917DDA">
              <w:rPr>
                <w:rFonts w:eastAsia="Times New Roman" w:cs="Times New Roman"/>
                <w:color w:val="auto"/>
              </w:rPr>
              <w:t>Mapping of CLOs to Program Learning Outcomes</w:t>
            </w:r>
          </w:p>
        </w:tc>
      </w:tr>
      <w:tr w:rsidR="00917DDA" w:rsidRPr="00917DDA" w14:paraId="3DB077D3" w14:textId="77777777" w:rsidTr="001B69DF">
        <w:trPr>
          <w:cnfStyle w:val="000000100000" w:firstRow="0" w:lastRow="0" w:firstColumn="0" w:lastColumn="0" w:oddVBand="0" w:evenVBand="0" w:oddHBand="1" w:evenHBand="0" w:firstRowFirstColumn="0" w:firstRowLastColumn="0" w:lastRowFirstColumn="0" w:lastRowLastColumn="0"/>
          <w:trHeight w:val="4075"/>
        </w:trPr>
        <w:tc>
          <w:tcPr>
            <w:cnfStyle w:val="001000000000" w:firstRow="0" w:lastRow="0" w:firstColumn="1" w:lastColumn="0" w:oddVBand="0" w:evenVBand="0" w:oddHBand="0" w:evenHBand="0" w:firstRowFirstColumn="0" w:firstRowLastColumn="0" w:lastRowFirstColumn="0" w:lastRowLastColumn="0"/>
            <w:tcW w:w="10307" w:type="dxa"/>
          </w:tcPr>
          <w:p w14:paraId="35C033DE" w14:textId="77777777" w:rsidR="00917DDA" w:rsidRPr="00917DDA" w:rsidRDefault="00917DDA" w:rsidP="00917DDA">
            <w:pPr>
              <w:jc w:val="both"/>
              <w:rPr>
                <w:bCs w:val="0"/>
              </w:rPr>
            </w:pPr>
          </w:p>
          <w:tbl>
            <w:tblPr>
              <w:tblStyle w:val="TableGrid"/>
              <w:tblW w:w="9967" w:type="dxa"/>
              <w:tblLayout w:type="fixed"/>
              <w:tblLook w:val="04A0" w:firstRow="1" w:lastRow="0" w:firstColumn="1" w:lastColumn="0" w:noHBand="0" w:noVBand="1"/>
            </w:tblPr>
            <w:tblGrid>
              <w:gridCol w:w="4837"/>
              <w:gridCol w:w="1710"/>
              <w:gridCol w:w="1710"/>
              <w:gridCol w:w="1710"/>
            </w:tblGrid>
            <w:tr w:rsidR="001B69DF" w:rsidRPr="00917DDA" w14:paraId="6B0921F6" w14:textId="77777777" w:rsidTr="001B69DF">
              <w:tc>
                <w:tcPr>
                  <w:tcW w:w="4837" w:type="dxa"/>
                  <w:hideMark/>
                </w:tcPr>
                <w:p w14:paraId="299294B5" w14:textId="77777777" w:rsidR="001B69DF" w:rsidRPr="00917DDA" w:rsidRDefault="001B69DF" w:rsidP="00917DDA">
                  <w:pPr>
                    <w:rPr>
                      <w:rFonts w:asciiTheme="minorHAnsi" w:hAnsiTheme="minorHAnsi"/>
                      <w:b/>
                      <w:sz w:val="22"/>
                      <w:szCs w:val="22"/>
                    </w:rPr>
                  </w:pPr>
                  <w:r w:rsidRPr="00917DDA">
                    <w:rPr>
                      <w:rFonts w:asciiTheme="minorHAnsi" w:hAnsiTheme="minorHAnsi"/>
                      <w:b/>
                      <w:bCs/>
                      <w:sz w:val="22"/>
                      <w:szCs w:val="22"/>
                    </w:rPr>
                    <w:t>PLOs/CLOs</w:t>
                  </w:r>
                </w:p>
              </w:tc>
              <w:tc>
                <w:tcPr>
                  <w:tcW w:w="1710" w:type="dxa"/>
                  <w:hideMark/>
                </w:tcPr>
                <w:p w14:paraId="775F9B0C" w14:textId="77777777" w:rsidR="001B69DF" w:rsidRPr="00917DDA" w:rsidRDefault="001B69DF" w:rsidP="001B69DF">
                  <w:pPr>
                    <w:jc w:val="center"/>
                    <w:rPr>
                      <w:rFonts w:asciiTheme="minorHAnsi" w:hAnsiTheme="minorHAnsi"/>
                      <w:b/>
                      <w:sz w:val="22"/>
                      <w:szCs w:val="22"/>
                    </w:rPr>
                  </w:pPr>
                  <w:r w:rsidRPr="00917DDA">
                    <w:rPr>
                      <w:rFonts w:asciiTheme="minorHAnsi" w:hAnsiTheme="minorHAnsi"/>
                      <w:b/>
                      <w:bCs/>
                      <w:sz w:val="22"/>
                      <w:szCs w:val="22"/>
                    </w:rPr>
                    <w:t>CLO1</w:t>
                  </w:r>
                </w:p>
              </w:tc>
              <w:tc>
                <w:tcPr>
                  <w:tcW w:w="1710" w:type="dxa"/>
                  <w:hideMark/>
                </w:tcPr>
                <w:p w14:paraId="29CC1D83" w14:textId="77777777" w:rsidR="001B69DF" w:rsidRPr="00917DDA" w:rsidRDefault="001B69DF" w:rsidP="001B69DF">
                  <w:pPr>
                    <w:jc w:val="center"/>
                    <w:rPr>
                      <w:rFonts w:asciiTheme="minorHAnsi" w:hAnsiTheme="minorHAnsi"/>
                      <w:b/>
                      <w:sz w:val="22"/>
                      <w:szCs w:val="22"/>
                    </w:rPr>
                  </w:pPr>
                  <w:r w:rsidRPr="00917DDA">
                    <w:rPr>
                      <w:rFonts w:asciiTheme="minorHAnsi" w:hAnsiTheme="minorHAnsi"/>
                      <w:b/>
                      <w:bCs/>
                      <w:sz w:val="22"/>
                      <w:szCs w:val="22"/>
                    </w:rPr>
                    <w:t>CLO2</w:t>
                  </w:r>
                </w:p>
              </w:tc>
              <w:tc>
                <w:tcPr>
                  <w:tcW w:w="1710" w:type="dxa"/>
                  <w:hideMark/>
                </w:tcPr>
                <w:p w14:paraId="1694F1B3" w14:textId="77777777" w:rsidR="001B69DF" w:rsidRPr="00917DDA" w:rsidRDefault="001B69DF" w:rsidP="001B69DF">
                  <w:pPr>
                    <w:jc w:val="center"/>
                    <w:rPr>
                      <w:rFonts w:asciiTheme="minorHAnsi" w:hAnsiTheme="minorHAnsi"/>
                      <w:b/>
                      <w:sz w:val="22"/>
                      <w:szCs w:val="22"/>
                    </w:rPr>
                  </w:pPr>
                  <w:r w:rsidRPr="00917DDA">
                    <w:rPr>
                      <w:rFonts w:asciiTheme="minorHAnsi" w:hAnsiTheme="minorHAnsi"/>
                      <w:b/>
                      <w:bCs/>
                      <w:sz w:val="22"/>
                      <w:szCs w:val="22"/>
                    </w:rPr>
                    <w:t>CLO3</w:t>
                  </w:r>
                </w:p>
              </w:tc>
            </w:tr>
            <w:tr w:rsidR="001B69DF" w:rsidRPr="00917DDA" w14:paraId="3A288094" w14:textId="77777777" w:rsidTr="001B69DF">
              <w:tc>
                <w:tcPr>
                  <w:tcW w:w="4837" w:type="dxa"/>
                  <w:hideMark/>
                </w:tcPr>
                <w:p w14:paraId="5868D493"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1 (Engineering Knowledge)</w:t>
                  </w:r>
                </w:p>
              </w:tc>
              <w:tc>
                <w:tcPr>
                  <w:tcW w:w="1710" w:type="dxa"/>
                  <w:hideMark/>
                </w:tcPr>
                <w:p w14:paraId="48AFEF22" w14:textId="77777777" w:rsidR="001B69DF" w:rsidRPr="00917DDA" w:rsidRDefault="001B69DF" w:rsidP="00917DDA">
                  <w:pPr>
                    <w:jc w:val="center"/>
                    <w:rPr>
                      <w:rFonts w:asciiTheme="minorHAnsi" w:hAnsiTheme="minorHAnsi"/>
                      <w:sz w:val="22"/>
                      <w:szCs w:val="22"/>
                    </w:rPr>
                  </w:pPr>
                  <w:r w:rsidRPr="00917DDA">
                    <w:rPr>
                      <w:rFonts w:asciiTheme="minorHAnsi" w:hAnsiTheme="minorHAnsi"/>
                      <w:bCs/>
                      <w:sz w:val="22"/>
                      <w:szCs w:val="22"/>
                    </w:rPr>
                    <w:t>√</w:t>
                  </w:r>
                </w:p>
              </w:tc>
              <w:tc>
                <w:tcPr>
                  <w:tcW w:w="1710" w:type="dxa"/>
                  <w:hideMark/>
                </w:tcPr>
                <w:p w14:paraId="2075BC20" w14:textId="77777777" w:rsidR="001B69DF" w:rsidRPr="00917DDA" w:rsidRDefault="001B69DF" w:rsidP="00917DDA">
                  <w:pPr>
                    <w:jc w:val="center"/>
                    <w:rPr>
                      <w:rFonts w:asciiTheme="minorHAnsi" w:hAnsiTheme="minorHAnsi"/>
                      <w:sz w:val="22"/>
                      <w:szCs w:val="22"/>
                    </w:rPr>
                  </w:pPr>
                </w:p>
              </w:tc>
              <w:tc>
                <w:tcPr>
                  <w:tcW w:w="1710" w:type="dxa"/>
                  <w:hideMark/>
                </w:tcPr>
                <w:p w14:paraId="5FBEEA1F" w14:textId="77777777" w:rsidR="001B69DF" w:rsidRPr="00917DDA" w:rsidRDefault="001B69DF" w:rsidP="00917DDA">
                  <w:pPr>
                    <w:jc w:val="center"/>
                    <w:rPr>
                      <w:rFonts w:asciiTheme="minorHAnsi" w:hAnsiTheme="minorHAnsi"/>
                      <w:sz w:val="22"/>
                      <w:szCs w:val="22"/>
                    </w:rPr>
                  </w:pPr>
                </w:p>
              </w:tc>
            </w:tr>
            <w:tr w:rsidR="001B69DF" w:rsidRPr="00917DDA" w14:paraId="528ABDBB" w14:textId="77777777" w:rsidTr="001B69DF">
              <w:tc>
                <w:tcPr>
                  <w:tcW w:w="4837" w:type="dxa"/>
                  <w:hideMark/>
                </w:tcPr>
                <w:p w14:paraId="3ED97506"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2 (Problem Analysis)</w:t>
                  </w:r>
                </w:p>
              </w:tc>
              <w:tc>
                <w:tcPr>
                  <w:tcW w:w="1710" w:type="dxa"/>
                  <w:hideMark/>
                </w:tcPr>
                <w:p w14:paraId="376B370E" w14:textId="77777777" w:rsidR="001B69DF" w:rsidRPr="00917DDA" w:rsidRDefault="001B69DF" w:rsidP="00917DDA">
                  <w:pPr>
                    <w:jc w:val="center"/>
                    <w:rPr>
                      <w:rFonts w:asciiTheme="minorHAnsi" w:hAnsiTheme="minorHAnsi"/>
                      <w:sz w:val="22"/>
                      <w:szCs w:val="22"/>
                    </w:rPr>
                  </w:pPr>
                </w:p>
              </w:tc>
              <w:tc>
                <w:tcPr>
                  <w:tcW w:w="1710" w:type="dxa"/>
                  <w:hideMark/>
                </w:tcPr>
                <w:p w14:paraId="272BDFB1" w14:textId="77777777" w:rsidR="001B69DF" w:rsidRPr="00917DDA" w:rsidRDefault="001B69DF" w:rsidP="00917DDA">
                  <w:pPr>
                    <w:jc w:val="center"/>
                    <w:rPr>
                      <w:rFonts w:asciiTheme="minorHAnsi" w:hAnsiTheme="minorHAnsi"/>
                      <w:sz w:val="22"/>
                      <w:szCs w:val="22"/>
                    </w:rPr>
                  </w:pPr>
                  <w:r w:rsidRPr="00917DDA">
                    <w:rPr>
                      <w:rFonts w:asciiTheme="minorHAnsi" w:hAnsiTheme="minorHAnsi"/>
                      <w:bCs/>
                      <w:sz w:val="22"/>
                      <w:szCs w:val="22"/>
                    </w:rPr>
                    <w:t>√</w:t>
                  </w:r>
                </w:p>
              </w:tc>
              <w:tc>
                <w:tcPr>
                  <w:tcW w:w="1710" w:type="dxa"/>
                  <w:hideMark/>
                </w:tcPr>
                <w:p w14:paraId="59314757" w14:textId="77777777" w:rsidR="001B69DF" w:rsidRPr="00917DDA" w:rsidRDefault="001B69DF" w:rsidP="00917DDA">
                  <w:pPr>
                    <w:jc w:val="center"/>
                    <w:rPr>
                      <w:rFonts w:asciiTheme="minorHAnsi" w:hAnsiTheme="minorHAnsi"/>
                      <w:sz w:val="22"/>
                      <w:szCs w:val="22"/>
                    </w:rPr>
                  </w:pPr>
                </w:p>
              </w:tc>
            </w:tr>
            <w:tr w:rsidR="001B69DF" w:rsidRPr="00917DDA" w14:paraId="54D47D75" w14:textId="77777777" w:rsidTr="001B69DF">
              <w:tc>
                <w:tcPr>
                  <w:tcW w:w="4837" w:type="dxa"/>
                  <w:hideMark/>
                </w:tcPr>
                <w:p w14:paraId="2F9D82B4"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3 (Design/Development of Solutions)</w:t>
                  </w:r>
                </w:p>
              </w:tc>
              <w:tc>
                <w:tcPr>
                  <w:tcW w:w="1710" w:type="dxa"/>
                  <w:hideMark/>
                </w:tcPr>
                <w:p w14:paraId="48AC1014" w14:textId="77777777" w:rsidR="001B69DF" w:rsidRPr="00917DDA" w:rsidRDefault="001B69DF" w:rsidP="00917DDA">
                  <w:pPr>
                    <w:jc w:val="center"/>
                    <w:rPr>
                      <w:rFonts w:asciiTheme="minorHAnsi" w:hAnsiTheme="minorHAnsi"/>
                      <w:sz w:val="22"/>
                      <w:szCs w:val="22"/>
                    </w:rPr>
                  </w:pPr>
                </w:p>
              </w:tc>
              <w:tc>
                <w:tcPr>
                  <w:tcW w:w="1710" w:type="dxa"/>
                  <w:hideMark/>
                </w:tcPr>
                <w:p w14:paraId="0BF19D32" w14:textId="77777777" w:rsidR="001B69DF" w:rsidRPr="00917DDA" w:rsidRDefault="001B69DF" w:rsidP="00917DDA">
                  <w:pPr>
                    <w:jc w:val="center"/>
                    <w:rPr>
                      <w:rFonts w:asciiTheme="minorHAnsi" w:hAnsiTheme="minorHAnsi"/>
                      <w:sz w:val="22"/>
                      <w:szCs w:val="22"/>
                    </w:rPr>
                  </w:pPr>
                </w:p>
              </w:tc>
              <w:tc>
                <w:tcPr>
                  <w:tcW w:w="1710" w:type="dxa"/>
                  <w:hideMark/>
                </w:tcPr>
                <w:p w14:paraId="4F28370B" w14:textId="77777777" w:rsidR="001B69DF" w:rsidRPr="00917DDA" w:rsidRDefault="001B69DF" w:rsidP="00917DDA">
                  <w:pPr>
                    <w:jc w:val="center"/>
                    <w:rPr>
                      <w:rFonts w:asciiTheme="minorHAnsi" w:hAnsiTheme="minorHAnsi"/>
                      <w:sz w:val="22"/>
                      <w:szCs w:val="22"/>
                    </w:rPr>
                  </w:pPr>
                </w:p>
              </w:tc>
            </w:tr>
            <w:tr w:rsidR="001B69DF" w:rsidRPr="00917DDA" w14:paraId="29B5FAD9" w14:textId="77777777" w:rsidTr="001B69DF">
              <w:tc>
                <w:tcPr>
                  <w:tcW w:w="4837" w:type="dxa"/>
                  <w:hideMark/>
                </w:tcPr>
                <w:p w14:paraId="76DDD0E2"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4 (Investigation)</w:t>
                  </w:r>
                </w:p>
              </w:tc>
              <w:tc>
                <w:tcPr>
                  <w:tcW w:w="1710" w:type="dxa"/>
                  <w:hideMark/>
                </w:tcPr>
                <w:p w14:paraId="36A37712" w14:textId="77777777" w:rsidR="001B69DF" w:rsidRPr="00917DDA" w:rsidRDefault="001B69DF" w:rsidP="00917DDA">
                  <w:pPr>
                    <w:jc w:val="center"/>
                    <w:rPr>
                      <w:rFonts w:asciiTheme="minorHAnsi" w:hAnsiTheme="minorHAnsi"/>
                      <w:sz w:val="22"/>
                      <w:szCs w:val="22"/>
                    </w:rPr>
                  </w:pPr>
                </w:p>
              </w:tc>
              <w:tc>
                <w:tcPr>
                  <w:tcW w:w="1710" w:type="dxa"/>
                  <w:hideMark/>
                </w:tcPr>
                <w:p w14:paraId="381BC8E1" w14:textId="77777777" w:rsidR="001B69DF" w:rsidRPr="00917DDA" w:rsidRDefault="001B69DF" w:rsidP="00917DDA">
                  <w:pPr>
                    <w:jc w:val="center"/>
                    <w:rPr>
                      <w:rFonts w:asciiTheme="minorHAnsi" w:hAnsiTheme="minorHAnsi"/>
                      <w:sz w:val="22"/>
                      <w:szCs w:val="22"/>
                    </w:rPr>
                  </w:pPr>
                </w:p>
              </w:tc>
              <w:tc>
                <w:tcPr>
                  <w:tcW w:w="1710" w:type="dxa"/>
                  <w:hideMark/>
                </w:tcPr>
                <w:p w14:paraId="1CF62353" w14:textId="77777777" w:rsidR="001B69DF" w:rsidRPr="00917DDA" w:rsidRDefault="001B69DF" w:rsidP="00917DDA">
                  <w:pPr>
                    <w:jc w:val="center"/>
                    <w:rPr>
                      <w:rFonts w:asciiTheme="minorHAnsi" w:hAnsiTheme="minorHAnsi"/>
                      <w:sz w:val="22"/>
                      <w:szCs w:val="22"/>
                    </w:rPr>
                  </w:pPr>
                </w:p>
              </w:tc>
            </w:tr>
            <w:tr w:rsidR="001B69DF" w:rsidRPr="00917DDA" w14:paraId="1D77F9D4" w14:textId="77777777" w:rsidTr="001B69DF">
              <w:tc>
                <w:tcPr>
                  <w:tcW w:w="4837" w:type="dxa"/>
                  <w:hideMark/>
                </w:tcPr>
                <w:p w14:paraId="45652C8D"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5 (Modern tool usage)</w:t>
                  </w:r>
                </w:p>
              </w:tc>
              <w:tc>
                <w:tcPr>
                  <w:tcW w:w="1710" w:type="dxa"/>
                  <w:hideMark/>
                </w:tcPr>
                <w:p w14:paraId="556AEF45" w14:textId="77777777" w:rsidR="001B69DF" w:rsidRPr="00917DDA" w:rsidRDefault="001B69DF" w:rsidP="00917DDA">
                  <w:pPr>
                    <w:jc w:val="center"/>
                    <w:rPr>
                      <w:rFonts w:asciiTheme="minorHAnsi" w:hAnsiTheme="minorHAnsi"/>
                      <w:sz w:val="22"/>
                      <w:szCs w:val="22"/>
                    </w:rPr>
                  </w:pPr>
                </w:p>
              </w:tc>
              <w:tc>
                <w:tcPr>
                  <w:tcW w:w="1710" w:type="dxa"/>
                  <w:hideMark/>
                </w:tcPr>
                <w:p w14:paraId="0269FFF0" w14:textId="77777777" w:rsidR="001B69DF" w:rsidRPr="00917DDA" w:rsidRDefault="001B69DF" w:rsidP="00917DDA">
                  <w:pPr>
                    <w:jc w:val="center"/>
                    <w:rPr>
                      <w:rFonts w:asciiTheme="minorHAnsi" w:hAnsiTheme="minorHAnsi"/>
                      <w:sz w:val="22"/>
                      <w:szCs w:val="22"/>
                    </w:rPr>
                  </w:pPr>
                </w:p>
              </w:tc>
              <w:tc>
                <w:tcPr>
                  <w:tcW w:w="1710" w:type="dxa"/>
                  <w:hideMark/>
                </w:tcPr>
                <w:p w14:paraId="378C53CF" w14:textId="77777777" w:rsidR="001B69DF" w:rsidRPr="00917DDA" w:rsidRDefault="001B69DF" w:rsidP="00917DDA">
                  <w:pPr>
                    <w:jc w:val="center"/>
                    <w:rPr>
                      <w:rFonts w:asciiTheme="minorHAnsi" w:hAnsiTheme="minorHAnsi"/>
                      <w:sz w:val="22"/>
                      <w:szCs w:val="22"/>
                    </w:rPr>
                  </w:pPr>
                </w:p>
              </w:tc>
            </w:tr>
            <w:tr w:rsidR="001B69DF" w:rsidRPr="00917DDA" w14:paraId="487A90CB" w14:textId="77777777" w:rsidTr="001B69DF">
              <w:tc>
                <w:tcPr>
                  <w:tcW w:w="4837" w:type="dxa"/>
                  <w:hideMark/>
                </w:tcPr>
                <w:p w14:paraId="1EB80B64"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6 (The Engineer and Society)</w:t>
                  </w:r>
                </w:p>
              </w:tc>
              <w:tc>
                <w:tcPr>
                  <w:tcW w:w="1710" w:type="dxa"/>
                  <w:hideMark/>
                </w:tcPr>
                <w:p w14:paraId="1599B8D9"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4555152E"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6C1A4FF6"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r>
            <w:tr w:rsidR="001B69DF" w:rsidRPr="00917DDA" w14:paraId="34AF7BA1" w14:textId="77777777" w:rsidTr="001B69DF">
              <w:tc>
                <w:tcPr>
                  <w:tcW w:w="4837" w:type="dxa"/>
                  <w:hideMark/>
                </w:tcPr>
                <w:p w14:paraId="2111A27A"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7 (Environment and Sustainability)</w:t>
                  </w:r>
                </w:p>
              </w:tc>
              <w:tc>
                <w:tcPr>
                  <w:tcW w:w="1710" w:type="dxa"/>
                  <w:hideMark/>
                </w:tcPr>
                <w:p w14:paraId="3C92D6EC"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684BE2D7"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424A3A68"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r>
            <w:tr w:rsidR="001B69DF" w:rsidRPr="00917DDA" w14:paraId="6024D0B0" w14:textId="77777777" w:rsidTr="001B69DF">
              <w:tc>
                <w:tcPr>
                  <w:tcW w:w="4837" w:type="dxa"/>
                  <w:hideMark/>
                </w:tcPr>
                <w:p w14:paraId="4B268CC7"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8 (Ethics)</w:t>
                  </w:r>
                </w:p>
              </w:tc>
              <w:tc>
                <w:tcPr>
                  <w:tcW w:w="1710" w:type="dxa"/>
                  <w:hideMark/>
                </w:tcPr>
                <w:p w14:paraId="20F39E76"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3D12EB7C"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19E0CCFD"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r>
            <w:tr w:rsidR="001B69DF" w:rsidRPr="00917DDA" w14:paraId="7005918F" w14:textId="77777777" w:rsidTr="001B69DF">
              <w:tc>
                <w:tcPr>
                  <w:tcW w:w="4837" w:type="dxa"/>
                  <w:hideMark/>
                </w:tcPr>
                <w:p w14:paraId="7F66D46A"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9 (Individual and Team Work)</w:t>
                  </w:r>
                </w:p>
              </w:tc>
              <w:tc>
                <w:tcPr>
                  <w:tcW w:w="1710" w:type="dxa"/>
                  <w:hideMark/>
                </w:tcPr>
                <w:p w14:paraId="26EFD69A"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5A08A198"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182C2148"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r>
            <w:tr w:rsidR="001B69DF" w:rsidRPr="00917DDA" w14:paraId="1ED56E6E" w14:textId="77777777" w:rsidTr="001B69DF">
              <w:tc>
                <w:tcPr>
                  <w:tcW w:w="4837" w:type="dxa"/>
                  <w:hideMark/>
                </w:tcPr>
                <w:p w14:paraId="20AE02F4"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PLO 10 (Communication)</w:t>
                  </w:r>
                </w:p>
              </w:tc>
              <w:tc>
                <w:tcPr>
                  <w:tcW w:w="1710" w:type="dxa"/>
                  <w:hideMark/>
                </w:tcPr>
                <w:p w14:paraId="4EB4029D"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6AD50ECF"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0AA609DF"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r>
            <w:tr w:rsidR="001B69DF" w:rsidRPr="00917DDA" w14:paraId="32876DF6" w14:textId="77777777" w:rsidTr="001B69DF">
              <w:tc>
                <w:tcPr>
                  <w:tcW w:w="4837" w:type="dxa"/>
                  <w:hideMark/>
                </w:tcPr>
                <w:p w14:paraId="7CFA3132" w14:textId="77777777" w:rsidR="001B69DF" w:rsidRPr="00917DDA" w:rsidRDefault="001B69DF" w:rsidP="002C7397">
                  <w:pPr>
                    <w:rPr>
                      <w:rFonts w:asciiTheme="minorHAnsi" w:hAnsiTheme="minorHAnsi"/>
                      <w:sz w:val="22"/>
                      <w:szCs w:val="22"/>
                    </w:rPr>
                  </w:pPr>
                  <w:r w:rsidRPr="00917DDA">
                    <w:rPr>
                      <w:rFonts w:asciiTheme="minorHAnsi" w:hAnsiTheme="minorHAnsi"/>
                      <w:bCs/>
                      <w:sz w:val="22"/>
                      <w:szCs w:val="22"/>
                    </w:rPr>
                    <w:t>PLO 11 </w:t>
                  </w:r>
                  <w:r w:rsidR="002C7397" w:rsidRPr="00917DDA">
                    <w:rPr>
                      <w:rFonts w:asciiTheme="minorHAnsi" w:hAnsiTheme="minorHAnsi"/>
                      <w:bCs/>
                      <w:sz w:val="22"/>
                      <w:szCs w:val="22"/>
                    </w:rPr>
                    <w:t>(Lifelong Learning)</w:t>
                  </w:r>
                </w:p>
              </w:tc>
              <w:tc>
                <w:tcPr>
                  <w:tcW w:w="1710" w:type="dxa"/>
                  <w:hideMark/>
                </w:tcPr>
                <w:p w14:paraId="253E570F"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639E92B8"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556F867E" w14:textId="77777777" w:rsidR="001B69DF" w:rsidRPr="00917DDA" w:rsidRDefault="002C7397" w:rsidP="00A07B84">
                  <w:pPr>
                    <w:jc w:val="center"/>
                    <w:rPr>
                      <w:rFonts w:asciiTheme="minorHAnsi" w:hAnsiTheme="minorHAnsi"/>
                      <w:sz w:val="22"/>
                      <w:szCs w:val="22"/>
                    </w:rPr>
                  </w:pPr>
                  <w:r w:rsidRPr="00917DDA">
                    <w:rPr>
                      <w:rFonts w:asciiTheme="minorHAnsi" w:hAnsiTheme="minorHAnsi"/>
                      <w:bCs/>
                      <w:sz w:val="22"/>
                      <w:szCs w:val="22"/>
                    </w:rPr>
                    <w:t>√</w:t>
                  </w:r>
                </w:p>
              </w:tc>
            </w:tr>
            <w:tr w:rsidR="001B69DF" w:rsidRPr="00917DDA" w14:paraId="23292FEE" w14:textId="77777777" w:rsidTr="001B69DF">
              <w:tc>
                <w:tcPr>
                  <w:tcW w:w="4837" w:type="dxa"/>
                  <w:hideMark/>
                </w:tcPr>
                <w:p w14:paraId="10923636" w14:textId="77777777" w:rsidR="001B69DF" w:rsidRPr="00917DDA" w:rsidRDefault="001B69DF" w:rsidP="002C7397">
                  <w:pPr>
                    <w:rPr>
                      <w:rFonts w:asciiTheme="minorHAnsi" w:hAnsiTheme="minorHAnsi"/>
                      <w:sz w:val="22"/>
                      <w:szCs w:val="22"/>
                    </w:rPr>
                  </w:pPr>
                  <w:r w:rsidRPr="00917DDA">
                    <w:rPr>
                      <w:rFonts w:asciiTheme="minorHAnsi" w:hAnsiTheme="minorHAnsi"/>
                      <w:bCs/>
                      <w:sz w:val="22"/>
                      <w:szCs w:val="22"/>
                    </w:rPr>
                    <w:t>PLO 12 </w:t>
                  </w:r>
                  <w:r w:rsidR="002C7397" w:rsidRPr="00917DDA">
                    <w:rPr>
                      <w:rFonts w:asciiTheme="minorHAnsi" w:hAnsiTheme="minorHAnsi"/>
                      <w:bCs/>
                      <w:sz w:val="22"/>
                      <w:szCs w:val="22"/>
                    </w:rPr>
                    <w:t>(Project Management)</w:t>
                  </w:r>
                </w:p>
              </w:tc>
              <w:tc>
                <w:tcPr>
                  <w:tcW w:w="1710" w:type="dxa"/>
                  <w:hideMark/>
                </w:tcPr>
                <w:p w14:paraId="54365FCD"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45061F6D" w14:textId="77777777" w:rsidR="001B69DF" w:rsidRPr="00917DDA" w:rsidRDefault="001B69DF" w:rsidP="00917DDA">
                  <w:pPr>
                    <w:rPr>
                      <w:rFonts w:asciiTheme="minorHAnsi" w:hAnsiTheme="minorHAnsi"/>
                      <w:sz w:val="22"/>
                      <w:szCs w:val="22"/>
                    </w:rPr>
                  </w:pPr>
                  <w:r w:rsidRPr="00917DDA">
                    <w:rPr>
                      <w:rFonts w:asciiTheme="minorHAnsi" w:hAnsiTheme="minorHAnsi"/>
                      <w:bCs/>
                      <w:sz w:val="22"/>
                      <w:szCs w:val="22"/>
                    </w:rPr>
                    <w:t> </w:t>
                  </w:r>
                </w:p>
              </w:tc>
              <w:tc>
                <w:tcPr>
                  <w:tcW w:w="1710" w:type="dxa"/>
                  <w:hideMark/>
                </w:tcPr>
                <w:p w14:paraId="16F07E47" w14:textId="77777777" w:rsidR="001B69DF" w:rsidRPr="00917DDA" w:rsidRDefault="001B69DF" w:rsidP="007B2BC1">
                  <w:pPr>
                    <w:jc w:val="center"/>
                    <w:rPr>
                      <w:rFonts w:asciiTheme="minorHAnsi" w:hAnsiTheme="minorHAnsi"/>
                      <w:sz w:val="22"/>
                      <w:szCs w:val="22"/>
                    </w:rPr>
                  </w:pPr>
                </w:p>
              </w:tc>
            </w:tr>
          </w:tbl>
          <w:p w14:paraId="7E207188" w14:textId="77777777" w:rsidR="00917DDA" w:rsidRPr="00917DDA" w:rsidRDefault="00917DDA" w:rsidP="00917DDA">
            <w:pPr>
              <w:jc w:val="both"/>
              <w:rPr>
                <w:bCs w:val="0"/>
              </w:rPr>
            </w:pPr>
          </w:p>
        </w:tc>
      </w:tr>
    </w:tbl>
    <w:p w14:paraId="35F1B896" w14:textId="77777777" w:rsidR="00917DDA" w:rsidRPr="00917DDA" w:rsidRDefault="00917DDA" w:rsidP="00917DDA">
      <w:pPr>
        <w:spacing w:after="0" w:line="240" w:lineRule="auto"/>
      </w:pPr>
    </w:p>
    <w:tbl>
      <w:tblPr>
        <w:tblStyle w:val="LightList-Accent11"/>
        <w:tblW w:w="10342" w:type="dxa"/>
        <w:tblInd w:w="378" w:type="dxa"/>
        <w:tblLayout w:type="fixed"/>
        <w:tblLook w:val="04A0" w:firstRow="1" w:lastRow="0" w:firstColumn="1" w:lastColumn="0" w:noHBand="0" w:noVBand="1"/>
      </w:tblPr>
      <w:tblGrid>
        <w:gridCol w:w="10342"/>
      </w:tblGrid>
      <w:tr w:rsidR="00917DDA" w:rsidRPr="00917DDA" w14:paraId="4DD4A15E" w14:textId="77777777" w:rsidTr="007856EF">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342" w:type="dxa"/>
            <w:tcBorders>
              <w:bottom w:val="single" w:sz="4" w:space="0" w:color="auto"/>
            </w:tcBorders>
            <w:shd w:val="clear" w:color="auto" w:fill="548DD4" w:themeFill="text2" w:themeFillTint="99"/>
          </w:tcPr>
          <w:p w14:paraId="154331A7" w14:textId="77777777" w:rsidR="00917DDA" w:rsidRPr="00917DDA" w:rsidRDefault="00917DDA" w:rsidP="00917DDA">
            <w:pPr>
              <w:outlineLvl w:val="1"/>
              <w:rPr>
                <w:rFonts w:eastAsia="Times New Roman" w:cs="Times New Roman"/>
                <w:color w:val="auto"/>
              </w:rPr>
            </w:pPr>
            <w:r w:rsidRPr="00917DDA">
              <w:rPr>
                <w:rFonts w:eastAsia="Times New Roman" w:cs="Times New Roman"/>
                <w:color w:val="auto"/>
              </w:rPr>
              <w:t>Mapping of CLOs to Assessment Modules and Weightages  (In accordance with NUST statutes)</w:t>
            </w:r>
          </w:p>
        </w:tc>
      </w:tr>
      <w:tr w:rsidR="00917DDA" w:rsidRPr="00917DDA" w14:paraId="326E93DE" w14:textId="77777777" w:rsidTr="007856EF">
        <w:trPr>
          <w:cnfStyle w:val="000000100000" w:firstRow="0" w:lastRow="0" w:firstColumn="0" w:lastColumn="0" w:oddVBand="0" w:evenVBand="0" w:oddHBand="1" w:evenHBand="0" w:firstRowFirstColumn="0" w:firstRowLastColumn="0" w:lastRowFirstColumn="0" w:lastRowLastColumn="0"/>
          <w:trHeight w:val="2595"/>
        </w:trPr>
        <w:tc>
          <w:tcPr>
            <w:cnfStyle w:val="001000000000" w:firstRow="0" w:lastRow="0" w:firstColumn="1" w:lastColumn="0" w:oddVBand="0" w:evenVBand="0" w:oddHBand="0" w:evenHBand="0" w:firstRowFirstColumn="0" w:firstRowLastColumn="0" w:lastRowFirstColumn="0" w:lastRowLastColumn="0"/>
            <w:tcW w:w="10342" w:type="dxa"/>
            <w:tcBorders>
              <w:top w:val="single" w:sz="4" w:space="0" w:color="auto"/>
            </w:tcBorders>
          </w:tcPr>
          <w:p w14:paraId="713F7AD9" w14:textId="77777777" w:rsidR="00917DDA" w:rsidRPr="00917DDA" w:rsidRDefault="00917DDA" w:rsidP="00917DDA">
            <w:pPr>
              <w:jc w:val="both"/>
              <w:rPr>
                <w:bCs w:val="0"/>
              </w:rPr>
            </w:pPr>
            <w:r w:rsidRPr="00917DDA">
              <w:rPr>
                <w:b w:val="0"/>
                <w:bCs w:val="0"/>
              </w:rPr>
              <w:t xml:space="preserve">                                                                                                              To be filled in at the end of the course.</w:t>
            </w:r>
          </w:p>
          <w:tbl>
            <w:tblPr>
              <w:tblStyle w:val="TableGrid"/>
              <w:tblW w:w="0" w:type="auto"/>
              <w:tblLayout w:type="fixed"/>
              <w:tblLook w:val="04A0" w:firstRow="1" w:lastRow="0" w:firstColumn="1" w:lastColumn="0" w:noHBand="0" w:noVBand="1"/>
            </w:tblPr>
            <w:tblGrid>
              <w:gridCol w:w="3595"/>
              <w:gridCol w:w="6840"/>
            </w:tblGrid>
            <w:tr w:rsidR="003947E4" w:rsidRPr="00917DDA" w14:paraId="2C3FD9ED" w14:textId="77777777" w:rsidTr="003947E4">
              <w:trPr>
                <w:trHeight w:val="316"/>
              </w:trPr>
              <w:tc>
                <w:tcPr>
                  <w:tcW w:w="3595" w:type="dxa"/>
                  <w:hideMark/>
                </w:tcPr>
                <w:p w14:paraId="2B58BFA9" w14:textId="77777777" w:rsidR="003947E4" w:rsidRPr="00917DDA" w:rsidRDefault="003947E4" w:rsidP="00917DDA">
                  <w:pPr>
                    <w:rPr>
                      <w:rFonts w:asciiTheme="minorHAnsi" w:hAnsiTheme="minorHAnsi"/>
                      <w:b/>
                      <w:sz w:val="22"/>
                      <w:szCs w:val="22"/>
                    </w:rPr>
                  </w:pPr>
                  <w:r w:rsidRPr="00917DDA">
                    <w:rPr>
                      <w:rFonts w:asciiTheme="minorHAnsi" w:hAnsiTheme="minorHAnsi"/>
                      <w:b/>
                      <w:bCs/>
                      <w:sz w:val="22"/>
                      <w:szCs w:val="22"/>
                    </w:rPr>
                    <w:t>Assessments/CLOs</w:t>
                  </w:r>
                </w:p>
              </w:tc>
              <w:tc>
                <w:tcPr>
                  <w:tcW w:w="6840" w:type="dxa"/>
                  <w:hideMark/>
                </w:tcPr>
                <w:p w14:paraId="06BD6E5F" w14:textId="77777777" w:rsidR="003947E4" w:rsidRPr="00917DDA" w:rsidRDefault="003947E4" w:rsidP="00917DDA">
                  <w:pPr>
                    <w:rPr>
                      <w:rFonts w:asciiTheme="minorHAnsi" w:hAnsiTheme="minorHAnsi"/>
                      <w:b/>
                      <w:sz w:val="22"/>
                      <w:szCs w:val="22"/>
                    </w:rPr>
                  </w:pPr>
                </w:p>
              </w:tc>
            </w:tr>
            <w:tr w:rsidR="003947E4" w:rsidRPr="00917DDA" w14:paraId="77A2F0E5" w14:textId="77777777" w:rsidTr="003947E4">
              <w:trPr>
                <w:trHeight w:val="274"/>
              </w:trPr>
              <w:tc>
                <w:tcPr>
                  <w:tcW w:w="3595" w:type="dxa"/>
                  <w:hideMark/>
                </w:tcPr>
                <w:p w14:paraId="28982168" w14:textId="77777777" w:rsidR="003947E4" w:rsidRPr="00917DDA" w:rsidRDefault="003947E4" w:rsidP="00B92C06">
                  <w:pPr>
                    <w:rPr>
                      <w:rFonts w:asciiTheme="minorHAnsi" w:hAnsiTheme="minorHAnsi"/>
                      <w:sz w:val="22"/>
                      <w:szCs w:val="22"/>
                    </w:rPr>
                  </w:pPr>
                  <w:r w:rsidRPr="00917DDA">
                    <w:rPr>
                      <w:rFonts w:asciiTheme="minorHAnsi" w:hAnsiTheme="minorHAnsi"/>
                      <w:sz w:val="22"/>
                      <w:szCs w:val="22"/>
                    </w:rPr>
                    <w:t>Quizzes: 1</w:t>
                  </w:r>
                  <w:r w:rsidR="00B92C06">
                    <w:rPr>
                      <w:rFonts w:asciiTheme="minorHAnsi" w:hAnsiTheme="minorHAnsi"/>
                      <w:sz w:val="22"/>
                      <w:szCs w:val="22"/>
                    </w:rPr>
                    <w:t>0</w:t>
                  </w:r>
                  <w:r w:rsidRPr="00917DDA">
                    <w:rPr>
                      <w:rFonts w:asciiTheme="minorHAnsi" w:hAnsiTheme="minorHAnsi"/>
                      <w:sz w:val="22"/>
                      <w:szCs w:val="22"/>
                    </w:rPr>
                    <w:t>%</w:t>
                  </w:r>
                </w:p>
              </w:tc>
              <w:tc>
                <w:tcPr>
                  <w:tcW w:w="6840" w:type="dxa"/>
                  <w:hideMark/>
                </w:tcPr>
                <w:p w14:paraId="6F46511E" w14:textId="77777777" w:rsidR="003947E4" w:rsidRPr="00917DDA" w:rsidRDefault="003947E4" w:rsidP="00917DDA">
                  <w:pPr>
                    <w:jc w:val="center"/>
                    <w:rPr>
                      <w:rFonts w:asciiTheme="minorHAnsi" w:hAnsiTheme="minorHAnsi"/>
                      <w:sz w:val="22"/>
                      <w:szCs w:val="22"/>
                    </w:rPr>
                  </w:pPr>
                </w:p>
              </w:tc>
            </w:tr>
            <w:tr w:rsidR="003947E4" w:rsidRPr="00917DDA" w14:paraId="079B7EDA" w14:textId="77777777" w:rsidTr="003947E4">
              <w:trPr>
                <w:trHeight w:val="274"/>
              </w:trPr>
              <w:tc>
                <w:tcPr>
                  <w:tcW w:w="3595" w:type="dxa"/>
                  <w:hideMark/>
                </w:tcPr>
                <w:p w14:paraId="41006AEA" w14:textId="77777777" w:rsidR="003947E4" w:rsidRPr="00917DDA" w:rsidRDefault="003947E4" w:rsidP="00B92C06">
                  <w:pPr>
                    <w:rPr>
                      <w:rFonts w:asciiTheme="minorHAnsi" w:hAnsiTheme="minorHAnsi"/>
                      <w:sz w:val="22"/>
                      <w:szCs w:val="22"/>
                    </w:rPr>
                  </w:pPr>
                  <w:r w:rsidRPr="00917DDA">
                    <w:rPr>
                      <w:rFonts w:asciiTheme="minorHAnsi" w:hAnsiTheme="minorHAnsi"/>
                      <w:sz w:val="22"/>
                      <w:szCs w:val="22"/>
                    </w:rPr>
                    <w:t>Assignments: 1</w:t>
                  </w:r>
                  <w:r w:rsidR="00B92C06">
                    <w:rPr>
                      <w:rFonts w:asciiTheme="minorHAnsi" w:hAnsiTheme="minorHAnsi"/>
                      <w:sz w:val="22"/>
                      <w:szCs w:val="22"/>
                    </w:rPr>
                    <w:t>5</w:t>
                  </w:r>
                  <w:r w:rsidRPr="00917DDA">
                    <w:rPr>
                      <w:rFonts w:asciiTheme="minorHAnsi" w:hAnsiTheme="minorHAnsi"/>
                      <w:sz w:val="22"/>
                      <w:szCs w:val="22"/>
                    </w:rPr>
                    <w:t>%</w:t>
                  </w:r>
                </w:p>
              </w:tc>
              <w:tc>
                <w:tcPr>
                  <w:tcW w:w="6840" w:type="dxa"/>
                  <w:hideMark/>
                </w:tcPr>
                <w:p w14:paraId="4812783C" w14:textId="77777777" w:rsidR="003947E4" w:rsidRPr="00917DDA" w:rsidRDefault="003947E4" w:rsidP="00917DDA">
                  <w:pPr>
                    <w:jc w:val="center"/>
                    <w:rPr>
                      <w:rFonts w:asciiTheme="minorHAnsi" w:hAnsiTheme="minorHAnsi"/>
                      <w:sz w:val="22"/>
                      <w:szCs w:val="22"/>
                    </w:rPr>
                  </w:pPr>
                </w:p>
              </w:tc>
            </w:tr>
            <w:tr w:rsidR="003947E4" w:rsidRPr="00917DDA" w14:paraId="304A5AF2" w14:textId="77777777" w:rsidTr="003947E4">
              <w:trPr>
                <w:trHeight w:val="274"/>
              </w:trPr>
              <w:tc>
                <w:tcPr>
                  <w:tcW w:w="3595" w:type="dxa"/>
                  <w:hideMark/>
                </w:tcPr>
                <w:p w14:paraId="735E17A1" w14:textId="77777777" w:rsidR="003947E4" w:rsidRPr="00917DDA" w:rsidRDefault="003947E4" w:rsidP="00917DDA">
                  <w:pPr>
                    <w:rPr>
                      <w:rFonts w:asciiTheme="minorHAnsi" w:hAnsiTheme="minorHAnsi"/>
                      <w:sz w:val="22"/>
                      <w:szCs w:val="22"/>
                    </w:rPr>
                  </w:pPr>
                  <w:r w:rsidRPr="00917DDA">
                    <w:rPr>
                      <w:rFonts w:asciiTheme="minorHAnsi" w:hAnsiTheme="minorHAnsi"/>
                      <w:sz w:val="22"/>
                      <w:szCs w:val="22"/>
                    </w:rPr>
                    <w:t>OHT-1: 15%</w:t>
                  </w:r>
                </w:p>
              </w:tc>
              <w:tc>
                <w:tcPr>
                  <w:tcW w:w="6840" w:type="dxa"/>
                  <w:hideMark/>
                </w:tcPr>
                <w:p w14:paraId="7BBD82A8" w14:textId="77777777" w:rsidR="003947E4" w:rsidRPr="00917DDA" w:rsidRDefault="003947E4" w:rsidP="00917DDA">
                  <w:pPr>
                    <w:jc w:val="center"/>
                    <w:rPr>
                      <w:rFonts w:asciiTheme="minorHAnsi" w:hAnsiTheme="minorHAnsi"/>
                      <w:sz w:val="22"/>
                      <w:szCs w:val="22"/>
                    </w:rPr>
                  </w:pPr>
                </w:p>
              </w:tc>
            </w:tr>
            <w:tr w:rsidR="003947E4" w:rsidRPr="00917DDA" w14:paraId="201F2869" w14:textId="77777777" w:rsidTr="003947E4">
              <w:trPr>
                <w:trHeight w:val="274"/>
              </w:trPr>
              <w:tc>
                <w:tcPr>
                  <w:tcW w:w="3595" w:type="dxa"/>
                  <w:hideMark/>
                </w:tcPr>
                <w:p w14:paraId="2F8FCFC1" w14:textId="77777777" w:rsidR="003947E4" w:rsidRPr="00917DDA" w:rsidRDefault="003947E4" w:rsidP="00917DDA">
                  <w:pPr>
                    <w:rPr>
                      <w:rFonts w:asciiTheme="minorHAnsi" w:hAnsiTheme="minorHAnsi"/>
                      <w:sz w:val="22"/>
                      <w:szCs w:val="22"/>
                    </w:rPr>
                  </w:pPr>
                  <w:r w:rsidRPr="00917DDA">
                    <w:rPr>
                      <w:rFonts w:asciiTheme="minorHAnsi" w:hAnsiTheme="minorHAnsi"/>
                      <w:sz w:val="22"/>
                      <w:szCs w:val="22"/>
                    </w:rPr>
                    <w:t>OHT-2: 15%</w:t>
                  </w:r>
                </w:p>
              </w:tc>
              <w:tc>
                <w:tcPr>
                  <w:tcW w:w="6840" w:type="dxa"/>
                  <w:hideMark/>
                </w:tcPr>
                <w:p w14:paraId="3B21F0C9" w14:textId="77777777" w:rsidR="003947E4" w:rsidRPr="00917DDA" w:rsidRDefault="003947E4" w:rsidP="00917DDA">
                  <w:pPr>
                    <w:jc w:val="center"/>
                    <w:rPr>
                      <w:rFonts w:asciiTheme="minorHAnsi" w:hAnsiTheme="minorHAnsi"/>
                      <w:sz w:val="22"/>
                      <w:szCs w:val="22"/>
                    </w:rPr>
                  </w:pPr>
                </w:p>
              </w:tc>
            </w:tr>
            <w:tr w:rsidR="003947E4" w:rsidRPr="00917DDA" w14:paraId="383F06AE" w14:textId="77777777" w:rsidTr="003947E4">
              <w:trPr>
                <w:trHeight w:val="274"/>
              </w:trPr>
              <w:tc>
                <w:tcPr>
                  <w:tcW w:w="3595" w:type="dxa"/>
                  <w:hideMark/>
                </w:tcPr>
                <w:p w14:paraId="665E125E" w14:textId="77777777" w:rsidR="003947E4" w:rsidRPr="00917DDA" w:rsidRDefault="003947E4" w:rsidP="00917DDA">
                  <w:pPr>
                    <w:rPr>
                      <w:rFonts w:asciiTheme="minorHAnsi" w:hAnsiTheme="minorHAnsi"/>
                      <w:sz w:val="22"/>
                      <w:szCs w:val="22"/>
                    </w:rPr>
                  </w:pPr>
                  <w:r w:rsidRPr="00917DDA">
                    <w:rPr>
                      <w:rFonts w:asciiTheme="minorHAnsi" w:hAnsiTheme="minorHAnsi"/>
                      <w:sz w:val="22"/>
                      <w:szCs w:val="22"/>
                    </w:rPr>
                    <w:t>End Semester Exam:45%</w:t>
                  </w:r>
                </w:p>
              </w:tc>
              <w:tc>
                <w:tcPr>
                  <w:tcW w:w="6840" w:type="dxa"/>
                  <w:hideMark/>
                </w:tcPr>
                <w:p w14:paraId="41F39244" w14:textId="77777777" w:rsidR="003947E4" w:rsidRPr="00917DDA" w:rsidRDefault="003947E4" w:rsidP="00917DDA">
                  <w:pPr>
                    <w:jc w:val="center"/>
                    <w:rPr>
                      <w:rFonts w:asciiTheme="minorHAnsi" w:hAnsiTheme="minorHAnsi"/>
                      <w:sz w:val="22"/>
                      <w:szCs w:val="22"/>
                    </w:rPr>
                  </w:pPr>
                </w:p>
              </w:tc>
            </w:tr>
            <w:tr w:rsidR="003947E4" w:rsidRPr="00917DDA" w14:paraId="47E044CE" w14:textId="77777777" w:rsidTr="003947E4">
              <w:trPr>
                <w:trHeight w:val="274"/>
              </w:trPr>
              <w:tc>
                <w:tcPr>
                  <w:tcW w:w="3595" w:type="dxa"/>
                  <w:hideMark/>
                </w:tcPr>
                <w:p w14:paraId="64F02217" w14:textId="77777777" w:rsidR="003947E4" w:rsidRPr="00917DDA" w:rsidRDefault="003947E4" w:rsidP="00917DDA">
                  <w:pPr>
                    <w:rPr>
                      <w:rFonts w:asciiTheme="minorHAnsi" w:hAnsiTheme="minorHAnsi"/>
                      <w:sz w:val="22"/>
                      <w:szCs w:val="22"/>
                    </w:rPr>
                  </w:pPr>
                  <w:r w:rsidRPr="00917DDA">
                    <w:rPr>
                      <w:rFonts w:asciiTheme="minorHAnsi" w:hAnsiTheme="minorHAnsi"/>
                      <w:sz w:val="22"/>
                      <w:szCs w:val="22"/>
                    </w:rPr>
                    <w:t>Total : 100 %</w:t>
                  </w:r>
                </w:p>
              </w:tc>
              <w:tc>
                <w:tcPr>
                  <w:tcW w:w="6840" w:type="dxa"/>
                  <w:hideMark/>
                </w:tcPr>
                <w:p w14:paraId="6B58C73C" w14:textId="77777777" w:rsidR="003947E4" w:rsidRPr="00917DDA" w:rsidRDefault="003947E4" w:rsidP="00917DDA">
                  <w:pPr>
                    <w:jc w:val="center"/>
                    <w:rPr>
                      <w:rFonts w:asciiTheme="minorHAnsi" w:hAnsiTheme="minorHAnsi"/>
                      <w:sz w:val="22"/>
                      <w:szCs w:val="22"/>
                    </w:rPr>
                  </w:pPr>
                </w:p>
              </w:tc>
            </w:tr>
          </w:tbl>
          <w:p w14:paraId="01BC5DFE" w14:textId="77777777" w:rsidR="00917DDA" w:rsidRPr="00917DDA" w:rsidRDefault="00917DDA" w:rsidP="00917DDA">
            <w:pPr>
              <w:jc w:val="both"/>
              <w:rPr>
                <w:bCs w:val="0"/>
              </w:rPr>
            </w:pPr>
          </w:p>
        </w:tc>
      </w:tr>
    </w:tbl>
    <w:p w14:paraId="572B8723" w14:textId="77777777" w:rsidR="00917DDA" w:rsidRPr="00917DDA" w:rsidRDefault="00917DDA" w:rsidP="00917DDA">
      <w:pPr>
        <w:spacing w:after="0" w:line="240" w:lineRule="auto"/>
      </w:pPr>
    </w:p>
    <w:tbl>
      <w:tblPr>
        <w:tblStyle w:val="LightList-Accent11"/>
        <w:tblW w:w="0" w:type="auto"/>
        <w:tblInd w:w="378" w:type="dxa"/>
        <w:tblLook w:val="04A0" w:firstRow="1" w:lastRow="0" w:firstColumn="1" w:lastColumn="0" w:noHBand="0" w:noVBand="1"/>
      </w:tblPr>
      <w:tblGrid>
        <w:gridCol w:w="1126"/>
        <w:gridCol w:w="9227"/>
      </w:tblGrid>
      <w:tr w:rsidR="00917DDA" w:rsidRPr="00917DDA" w14:paraId="6F5036E8" w14:textId="77777777" w:rsidTr="00785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7" w:type="dxa"/>
            <w:gridSpan w:val="2"/>
            <w:shd w:val="clear" w:color="auto" w:fill="548DD4" w:themeFill="text2" w:themeFillTint="99"/>
          </w:tcPr>
          <w:p w14:paraId="3BEC323E" w14:textId="77777777" w:rsidR="00917DDA" w:rsidRPr="00917DDA" w:rsidRDefault="00917DDA" w:rsidP="00917DDA">
            <w:pPr>
              <w:tabs>
                <w:tab w:val="left" w:pos="135"/>
              </w:tabs>
              <w:rPr>
                <w:color w:val="auto"/>
              </w:rPr>
            </w:pPr>
            <w:r w:rsidRPr="00917DDA">
              <w:rPr>
                <w:color w:val="auto"/>
              </w:rPr>
              <w:t>Books:</w:t>
            </w:r>
          </w:p>
        </w:tc>
      </w:tr>
      <w:tr w:rsidR="00917DDA" w:rsidRPr="00917DDA" w14:paraId="562DAAF7" w14:textId="77777777" w:rsidTr="0078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3575FEF" w14:textId="77777777" w:rsidR="00917DDA" w:rsidRPr="00917DDA" w:rsidRDefault="00917DDA" w:rsidP="00917DDA">
            <w:pPr>
              <w:rPr>
                <w:b w:val="0"/>
                <w:bCs w:val="0"/>
              </w:rPr>
            </w:pPr>
            <w:r w:rsidRPr="00917DDA">
              <w:rPr>
                <w:b w:val="0"/>
                <w:bCs w:val="0"/>
              </w:rPr>
              <w:t>Text Book:</w:t>
            </w:r>
          </w:p>
        </w:tc>
        <w:tc>
          <w:tcPr>
            <w:tcW w:w="9227" w:type="dxa"/>
          </w:tcPr>
          <w:p w14:paraId="7A084530" w14:textId="77777777" w:rsidR="00917DDA" w:rsidRPr="00917DDA" w:rsidRDefault="00917DDA" w:rsidP="00BC063B">
            <w:pPr>
              <w:ind w:left="720"/>
              <w:jc w:val="both"/>
              <w:cnfStyle w:val="000000100000" w:firstRow="0" w:lastRow="0" w:firstColumn="0" w:lastColumn="0" w:oddVBand="0" w:evenVBand="0" w:oddHBand="1" w:evenHBand="0" w:firstRowFirstColumn="0" w:firstRowLastColumn="0" w:lastRowFirstColumn="0" w:lastRowLastColumn="0"/>
            </w:pPr>
            <w:r w:rsidRPr="00917DDA">
              <w:t xml:space="preserve">Donald E. </w:t>
            </w:r>
            <w:r w:rsidR="002E2CBF" w:rsidRPr="00917DDA">
              <w:t>Newman,</w:t>
            </w:r>
            <w:r w:rsidR="002E2CBF" w:rsidRPr="00917DDA">
              <w:rPr>
                <w:i/>
              </w:rPr>
              <w:t xml:space="preserve"> Engineering</w:t>
            </w:r>
            <w:r w:rsidRPr="00917DDA">
              <w:rPr>
                <w:i/>
              </w:rPr>
              <w:t xml:space="preserve"> Economic Analysis</w:t>
            </w:r>
            <w:r w:rsidR="002E2CBF" w:rsidRPr="00917DDA">
              <w:rPr>
                <w:i/>
              </w:rPr>
              <w:t>,</w:t>
            </w:r>
            <w:r w:rsidR="002E2CBF" w:rsidRPr="00917DDA">
              <w:t xml:space="preserve"> 6th</w:t>
            </w:r>
            <w:r w:rsidRPr="00917DDA">
              <w:t xml:space="preserve"> Ed.</w:t>
            </w:r>
          </w:p>
          <w:p w14:paraId="2A533BE6" w14:textId="77777777" w:rsidR="00917DDA" w:rsidRPr="00917DDA" w:rsidRDefault="00917DDA" w:rsidP="00917DDA">
            <w:pPr>
              <w:jc w:val="both"/>
              <w:cnfStyle w:val="000000100000" w:firstRow="0" w:lastRow="0" w:firstColumn="0" w:lastColumn="0" w:oddVBand="0" w:evenVBand="0" w:oddHBand="1" w:evenHBand="0" w:firstRowFirstColumn="0" w:firstRowLastColumn="0" w:lastRowFirstColumn="0" w:lastRowLastColumn="0"/>
              <w:rPr>
                <w:rFonts w:cs="Times New Roman"/>
                <w:bCs/>
              </w:rPr>
            </w:pPr>
          </w:p>
        </w:tc>
      </w:tr>
      <w:tr w:rsidR="00917DDA" w:rsidRPr="00917DDA" w14:paraId="31E735EF" w14:textId="77777777" w:rsidTr="007856EF">
        <w:tc>
          <w:tcPr>
            <w:cnfStyle w:val="001000000000" w:firstRow="0" w:lastRow="0" w:firstColumn="1" w:lastColumn="0" w:oddVBand="0" w:evenVBand="0" w:oddHBand="0" w:evenHBand="0" w:firstRowFirstColumn="0" w:firstRowLastColumn="0" w:lastRowFirstColumn="0" w:lastRowLastColumn="0"/>
            <w:tcW w:w="1080" w:type="dxa"/>
          </w:tcPr>
          <w:p w14:paraId="3104995A" w14:textId="77777777" w:rsidR="00917DDA" w:rsidRPr="00917DDA" w:rsidRDefault="00917DDA" w:rsidP="00917DDA">
            <w:pPr>
              <w:jc w:val="both"/>
              <w:rPr>
                <w:rFonts w:cs="Times New Roman"/>
                <w:b w:val="0"/>
                <w:lang w:eastAsia="en-AU"/>
              </w:rPr>
            </w:pPr>
            <w:r w:rsidRPr="00917DDA">
              <w:rPr>
                <w:rFonts w:cs="Times New Roman"/>
                <w:b w:val="0"/>
                <w:bCs w:val="0"/>
                <w:lang w:eastAsia="en-AU"/>
              </w:rPr>
              <w:t>Reference Book(s):</w:t>
            </w:r>
          </w:p>
          <w:p w14:paraId="187BE073" w14:textId="77777777" w:rsidR="00917DDA" w:rsidRPr="00917DDA" w:rsidRDefault="00917DDA" w:rsidP="00917DDA">
            <w:pPr>
              <w:jc w:val="right"/>
              <w:rPr>
                <w:b w:val="0"/>
                <w:bCs w:val="0"/>
              </w:rPr>
            </w:pPr>
          </w:p>
        </w:tc>
        <w:tc>
          <w:tcPr>
            <w:tcW w:w="9227" w:type="dxa"/>
          </w:tcPr>
          <w:p w14:paraId="635E4B94" w14:textId="77777777" w:rsidR="00917DDA" w:rsidRPr="00917DDA" w:rsidRDefault="00917DDA" w:rsidP="00917DDA">
            <w:pPr>
              <w:numPr>
                <w:ilvl w:val="0"/>
                <w:numId w:val="39"/>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17DDA">
              <w:t>Contemporary Engineering Economics: by Park et al, Pearson</w:t>
            </w:r>
          </w:p>
          <w:p w14:paraId="338668A0" w14:textId="77777777" w:rsidR="00917DDA" w:rsidRPr="00917DDA" w:rsidRDefault="00917DDA" w:rsidP="00917DDA">
            <w:pPr>
              <w:numPr>
                <w:ilvl w:val="0"/>
                <w:numId w:val="39"/>
              </w:numPr>
              <w:cnfStyle w:val="000000000000" w:firstRow="0" w:lastRow="0" w:firstColumn="0" w:lastColumn="0" w:oddVBand="0" w:evenVBand="0" w:oddHBand="0" w:evenHBand="0" w:firstRowFirstColumn="0" w:firstRowLastColumn="0" w:lastRowFirstColumn="0" w:lastRowLastColumn="0"/>
            </w:pPr>
            <w:r w:rsidRPr="00917DDA">
              <w:t xml:space="preserve">Principles of Economics by </w:t>
            </w:r>
            <w:r w:rsidR="002E2CBF" w:rsidRPr="00917DDA">
              <w:t>Samuelsson</w:t>
            </w:r>
            <w:r w:rsidRPr="00917DDA">
              <w:t xml:space="preserve"> </w:t>
            </w:r>
          </w:p>
          <w:p w14:paraId="46687F44" w14:textId="77777777" w:rsidR="00917DDA" w:rsidRPr="00917DDA" w:rsidRDefault="00206D1B" w:rsidP="00917DDA">
            <w:pPr>
              <w:ind w:left="342"/>
              <w:contextualSpacing/>
              <w:cnfStyle w:val="000000000000" w:firstRow="0" w:lastRow="0" w:firstColumn="0" w:lastColumn="0" w:oddVBand="0" w:evenVBand="0" w:oddHBand="0" w:evenHBand="0" w:firstRowFirstColumn="0" w:firstRowLastColumn="0" w:lastRowFirstColumn="0" w:lastRowLastColumn="0"/>
              <w:rPr>
                <w:rFonts w:cs="Times New Roman"/>
                <w:bCs/>
              </w:rPr>
            </w:pPr>
            <w:r>
              <w:t xml:space="preserve">       </w:t>
            </w:r>
            <w:r w:rsidR="00917DDA" w:rsidRPr="00917DDA">
              <w:t xml:space="preserve"> Applied Mathematics for Business Economics and the Social Sciences by Frank S Budnick</w:t>
            </w:r>
          </w:p>
        </w:tc>
      </w:tr>
    </w:tbl>
    <w:p w14:paraId="0E0CF0B0" w14:textId="77777777" w:rsidR="00917DDA" w:rsidRPr="00917DDA" w:rsidRDefault="00917DDA" w:rsidP="00917DDA">
      <w:pPr>
        <w:spacing w:after="0" w:line="240" w:lineRule="auto"/>
      </w:pPr>
    </w:p>
    <w:p w14:paraId="217A41C4" w14:textId="77777777" w:rsidR="00917DDA" w:rsidRPr="00917DDA" w:rsidRDefault="00917DDA" w:rsidP="00917DDA">
      <w:pPr>
        <w:spacing w:after="0" w:line="240" w:lineRule="auto"/>
      </w:pPr>
    </w:p>
    <w:tbl>
      <w:tblPr>
        <w:tblStyle w:val="LightList-Accent11"/>
        <w:tblW w:w="10350" w:type="dxa"/>
        <w:tblInd w:w="378" w:type="dxa"/>
        <w:tblLayout w:type="fixed"/>
        <w:tblLook w:val="04A0" w:firstRow="1" w:lastRow="0" w:firstColumn="1" w:lastColumn="0" w:noHBand="0" w:noVBand="1"/>
      </w:tblPr>
      <w:tblGrid>
        <w:gridCol w:w="900"/>
        <w:gridCol w:w="777"/>
        <w:gridCol w:w="8630"/>
        <w:gridCol w:w="43"/>
      </w:tblGrid>
      <w:tr w:rsidR="00917DDA" w:rsidRPr="00917DDA" w14:paraId="420A7836" w14:textId="77777777" w:rsidTr="00206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548DD4" w:themeFill="text2" w:themeFillTint="99"/>
          </w:tcPr>
          <w:p w14:paraId="6A39CE06" w14:textId="77777777" w:rsidR="00917DDA" w:rsidRPr="00BC063B" w:rsidRDefault="00917DDA" w:rsidP="0033244E">
            <w:pPr>
              <w:jc w:val="center"/>
              <w:rPr>
                <w:rFonts w:eastAsia="Times New Roman" w:cs="Times New Roman"/>
                <w:color w:val="auto"/>
              </w:rPr>
            </w:pPr>
            <w:r w:rsidRPr="00BC063B">
              <w:rPr>
                <w:rFonts w:eastAsia="Times New Roman" w:cs="Times New Roman"/>
                <w:color w:val="auto"/>
              </w:rPr>
              <w:t>Week No</w:t>
            </w:r>
          </w:p>
        </w:tc>
        <w:tc>
          <w:tcPr>
            <w:tcW w:w="9450" w:type="dxa"/>
            <w:gridSpan w:val="3"/>
            <w:shd w:val="clear" w:color="auto" w:fill="548DD4" w:themeFill="text2" w:themeFillTint="99"/>
          </w:tcPr>
          <w:p w14:paraId="46A1A381" w14:textId="77777777" w:rsidR="00917DDA" w:rsidRPr="00917DDA" w:rsidRDefault="00917DDA" w:rsidP="0033244E">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rPr>
            </w:pPr>
            <w:r w:rsidRPr="00917DDA">
              <w:rPr>
                <w:rFonts w:eastAsia="Times New Roman" w:cs="Times New Roman"/>
                <w:b w:val="0"/>
                <w:bCs w:val="0"/>
                <w:color w:val="auto"/>
              </w:rPr>
              <w:t>Topics</w:t>
            </w:r>
          </w:p>
        </w:tc>
      </w:tr>
      <w:tr w:rsidR="00917DDA" w:rsidRPr="00917DDA" w14:paraId="31D33A33" w14:textId="77777777" w:rsidTr="00206D1B">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00" w:type="dxa"/>
          </w:tcPr>
          <w:p w14:paraId="26B27C1F" w14:textId="77777777" w:rsidR="00917DDA" w:rsidRPr="00BC063B" w:rsidRDefault="00917DDA" w:rsidP="0033244E">
            <w:pPr>
              <w:jc w:val="center"/>
              <w:rPr>
                <w:rFonts w:eastAsia="Times New Roman" w:cs="Times New Roman"/>
              </w:rPr>
            </w:pPr>
            <w:r w:rsidRPr="00BC063B">
              <w:rPr>
                <w:rFonts w:eastAsia="Times New Roman" w:cs="Times New Roman"/>
              </w:rPr>
              <w:t>1</w:t>
            </w:r>
          </w:p>
        </w:tc>
        <w:tc>
          <w:tcPr>
            <w:tcW w:w="9450" w:type="dxa"/>
            <w:gridSpan w:val="3"/>
          </w:tcPr>
          <w:p w14:paraId="28507633" w14:textId="77777777" w:rsidR="00917DDA" w:rsidRPr="00917DDA" w:rsidRDefault="00917DDA" w:rsidP="00415DD9">
            <w:pPr>
              <w:jc w:val="both"/>
              <w:cnfStyle w:val="000000100000" w:firstRow="0" w:lastRow="0" w:firstColumn="0" w:lastColumn="0" w:oddVBand="0" w:evenVBand="0" w:oddHBand="1" w:evenHBand="0" w:firstRowFirstColumn="0" w:firstRowLastColumn="0" w:lastRowFirstColumn="0" w:lastRowLastColumn="0"/>
              <w:rPr>
                <w:rFonts w:cs="Arial"/>
              </w:rPr>
            </w:pPr>
            <w:r w:rsidRPr="00917DDA">
              <w:t xml:space="preserve">Introduction to </w:t>
            </w:r>
            <w:r w:rsidR="00415DD9">
              <w:t>E</w:t>
            </w:r>
            <w:r w:rsidRPr="00917DDA">
              <w:t xml:space="preserve">ngineering </w:t>
            </w:r>
            <w:r w:rsidR="00415DD9">
              <w:t>E</w:t>
            </w:r>
            <w:r w:rsidRPr="00917DDA">
              <w:t>conomics</w:t>
            </w:r>
          </w:p>
        </w:tc>
      </w:tr>
      <w:tr w:rsidR="00917DDA" w:rsidRPr="00917DDA" w14:paraId="19029CFA" w14:textId="77777777" w:rsidTr="00206D1B">
        <w:trPr>
          <w:trHeight w:val="700"/>
        </w:trPr>
        <w:tc>
          <w:tcPr>
            <w:cnfStyle w:val="001000000000" w:firstRow="0" w:lastRow="0" w:firstColumn="1" w:lastColumn="0" w:oddVBand="0" w:evenVBand="0" w:oddHBand="0" w:evenHBand="0" w:firstRowFirstColumn="0" w:firstRowLastColumn="0" w:lastRowFirstColumn="0" w:lastRowLastColumn="0"/>
            <w:tcW w:w="900" w:type="dxa"/>
          </w:tcPr>
          <w:p w14:paraId="0F6C8ECC" w14:textId="77777777" w:rsidR="00917DDA" w:rsidRPr="00BC063B" w:rsidRDefault="00917DDA" w:rsidP="0033244E">
            <w:pPr>
              <w:jc w:val="center"/>
              <w:rPr>
                <w:rFonts w:eastAsia="Times New Roman" w:cs="Times New Roman"/>
              </w:rPr>
            </w:pPr>
            <w:r w:rsidRPr="00BC063B">
              <w:rPr>
                <w:rFonts w:eastAsia="Times New Roman" w:cs="Times New Roman"/>
              </w:rPr>
              <w:t>2</w:t>
            </w:r>
          </w:p>
        </w:tc>
        <w:tc>
          <w:tcPr>
            <w:tcW w:w="9450" w:type="dxa"/>
            <w:gridSpan w:val="3"/>
          </w:tcPr>
          <w:p w14:paraId="52AEDA89" w14:textId="77777777" w:rsidR="00917DDA" w:rsidRPr="00917DDA" w:rsidRDefault="00917DDA" w:rsidP="0033244E">
            <w:pPr>
              <w:jc w:val="both"/>
              <w:cnfStyle w:val="000000000000" w:firstRow="0" w:lastRow="0" w:firstColumn="0" w:lastColumn="0" w:oddVBand="0" w:evenVBand="0" w:oddHBand="0" w:evenHBand="0" w:firstRowFirstColumn="0" w:firstRowLastColumn="0" w:lastRowFirstColumn="0" w:lastRowLastColumn="0"/>
              <w:rPr>
                <w:rFonts w:cs="Arial"/>
                <w:b/>
              </w:rPr>
            </w:pPr>
            <w:r w:rsidRPr="00917DDA">
              <w:t>Economics vs. Engineering economics; typical problems addressed by engineering economy studies - public sector, private sector, personal; engineering economics studies,</w:t>
            </w:r>
          </w:p>
        </w:tc>
      </w:tr>
      <w:tr w:rsidR="00917DDA" w:rsidRPr="00917DDA" w14:paraId="6C6326FE" w14:textId="77777777" w:rsidTr="00206D1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00" w:type="dxa"/>
          </w:tcPr>
          <w:p w14:paraId="144CE92E" w14:textId="77777777" w:rsidR="00917DDA" w:rsidRPr="00BC063B" w:rsidRDefault="00917DDA" w:rsidP="0033244E">
            <w:pPr>
              <w:jc w:val="center"/>
              <w:rPr>
                <w:rFonts w:eastAsia="Times New Roman" w:cs="Times New Roman"/>
              </w:rPr>
            </w:pPr>
            <w:r w:rsidRPr="00BC063B">
              <w:rPr>
                <w:rFonts w:eastAsia="Times New Roman" w:cs="Times New Roman"/>
              </w:rPr>
              <w:t>3</w:t>
            </w:r>
          </w:p>
        </w:tc>
        <w:tc>
          <w:tcPr>
            <w:tcW w:w="9450" w:type="dxa"/>
            <w:gridSpan w:val="3"/>
          </w:tcPr>
          <w:p w14:paraId="659A52B0" w14:textId="77777777" w:rsidR="00917DDA" w:rsidRPr="00917DDA" w:rsidRDefault="00D30EC7" w:rsidP="00D30EC7">
            <w:pPr>
              <w:jc w:val="both"/>
              <w:cnfStyle w:val="000000100000" w:firstRow="0" w:lastRow="0" w:firstColumn="0" w:lastColumn="0" w:oddVBand="0" w:evenVBand="0" w:oddHBand="1" w:evenHBand="0" w:firstRowFirstColumn="0" w:firstRowLastColumn="0" w:lastRowFirstColumn="0" w:lastRowLastColumn="0"/>
              <w:rPr>
                <w:rFonts w:cs="Arial"/>
                <w:b/>
              </w:rPr>
            </w:pPr>
            <w:r w:rsidRPr="00917DDA">
              <w:t>Basic terms and concepts of cost - fixed costs, variable costs, average cost, marginal cost and revenue.</w:t>
            </w:r>
            <w:r w:rsidR="00917DDA" w:rsidRPr="00917DDA">
              <w:t xml:space="preserve"> </w:t>
            </w:r>
          </w:p>
        </w:tc>
      </w:tr>
      <w:tr w:rsidR="00917DDA" w:rsidRPr="00917DDA" w14:paraId="4E3005C9" w14:textId="77777777" w:rsidTr="00206D1B">
        <w:trPr>
          <w:trHeight w:val="430"/>
        </w:trPr>
        <w:tc>
          <w:tcPr>
            <w:cnfStyle w:val="001000000000" w:firstRow="0" w:lastRow="0" w:firstColumn="1" w:lastColumn="0" w:oddVBand="0" w:evenVBand="0" w:oddHBand="0" w:evenHBand="0" w:firstRowFirstColumn="0" w:firstRowLastColumn="0" w:lastRowFirstColumn="0" w:lastRowLastColumn="0"/>
            <w:tcW w:w="900" w:type="dxa"/>
          </w:tcPr>
          <w:p w14:paraId="32DBBE2F" w14:textId="77777777" w:rsidR="00917DDA" w:rsidRPr="00BC063B" w:rsidRDefault="00917DDA" w:rsidP="0033244E">
            <w:pPr>
              <w:jc w:val="center"/>
              <w:rPr>
                <w:rFonts w:eastAsia="Times New Roman" w:cs="Times New Roman"/>
              </w:rPr>
            </w:pPr>
            <w:r w:rsidRPr="00BC063B">
              <w:rPr>
                <w:rFonts w:eastAsia="Times New Roman" w:cs="Times New Roman"/>
              </w:rPr>
              <w:t>4</w:t>
            </w:r>
          </w:p>
        </w:tc>
        <w:tc>
          <w:tcPr>
            <w:tcW w:w="9450" w:type="dxa"/>
            <w:gridSpan w:val="3"/>
          </w:tcPr>
          <w:p w14:paraId="331BD7BC" w14:textId="77777777" w:rsidR="00917DDA" w:rsidRPr="00917DDA" w:rsidRDefault="00D30EC7" w:rsidP="0033244E">
            <w:pPr>
              <w:jc w:val="both"/>
              <w:cnfStyle w:val="000000000000" w:firstRow="0" w:lastRow="0" w:firstColumn="0" w:lastColumn="0" w:oddVBand="0" w:evenVBand="0" w:oddHBand="0" w:evenHBand="0" w:firstRowFirstColumn="0" w:firstRowLastColumn="0" w:lastRowFirstColumn="0" w:lastRowLastColumn="0"/>
              <w:rPr>
                <w:rFonts w:cs="Arial"/>
                <w:b/>
              </w:rPr>
            </w:pPr>
            <w:r w:rsidRPr="00917DDA">
              <w:t>Demand, Supply, and Equilibrium in the market</w:t>
            </w:r>
            <w:r w:rsidR="00917DDA" w:rsidRPr="00917DDA">
              <w:t xml:space="preserve"> </w:t>
            </w:r>
          </w:p>
        </w:tc>
      </w:tr>
      <w:tr w:rsidR="00917DDA" w:rsidRPr="00917DDA" w14:paraId="370BDF46" w14:textId="77777777" w:rsidTr="00BC063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00" w:type="dxa"/>
          </w:tcPr>
          <w:p w14:paraId="235ADC98" w14:textId="77777777" w:rsidR="00917DDA" w:rsidRPr="00BC063B" w:rsidRDefault="00917DDA" w:rsidP="0033244E">
            <w:pPr>
              <w:jc w:val="center"/>
              <w:rPr>
                <w:rFonts w:eastAsia="Times New Roman" w:cs="Times New Roman"/>
              </w:rPr>
            </w:pPr>
            <w:r w:rsidRPr="00BC063B">
              <w:rPr>
                <w:rFonts w:eastAsia="Times New Roman" w:cs="Times New Roman"/>
              </w:rPr>
              <w:t>5</w:t>
            </w:r>
          </w:p>
        </w:tc>
        <w:tc>
          <w:tcPr>
            <w:tcW w:w="9450" w:type="dxa"/>
            <w:gridSpan w:val="3"/>
          </w:tcPr>
          <w:p w14:paraId="6FCD6E42" w14:textId="77777777" w:rsidR="00917DDA" w:rsidRPr="00917DDA" w:rsidRDefault="00D30EC7" w:rsidP="00D30EC7">
            <w:pPr>
              <w:jc w:val="both"/>
              <w:cnfStyle w:val="000000100000" w:firstRow="0" w:lastRow="0" w:firstColumn="0" w:lastColumn="0" w:oddVBand="0" w:evenVBand="0" w:oddHBand="1" w:evenHBand="0" w:firstRowFirstColumn="0" w:firstRowLastColumn="0" w:lastRowFirstColumn="0" w:lastRowLastColumn="0"/>
              <w:rPr>
                <w:rFonts w:cs="Arial"/>
                <w:b/>
              </w:rPr>
            </w:pPr>
            <w:r w:rsidRPr="00917DDA">
              <w:t xml:space="preserve">Consumption Theory </w:t>
            </w:r>
          </w:p>
        </w:tc>
      </w:tr>
      <w:tr w:rsidR="00D30EC7" w:rsidRPr="00917DDA" w14:paraId="7652262D" w14:textId="77777777" w:rsidTr="00BC063B">
        <w:trPr>
          <w:trHeight w:val="322"/>
        </w:trPr>
        <w:tc>
          <w:tcPr>
            <w:cnfStyle w:val="001000000000" w:firstRow="0" w:lastRow="0" w:firstColumn="1" w:lastColumn="0" w:oddVBand="0" w:evenVBand="0" w:oddHBand="0" w:evenHBand="0" w:firstRowFirstColumn="0" w:firstRowLastColumn="0" w:lastRowFirstColumn="0" w:lastRowLastColumn="0"/>
            <w:tcW w:w="900" w:type="dxa"/>
          </w:tcPr>
          <w:p w14:paraId="5D815FA9" w14:textId="77777777" w:rsidR="00D30EC7" w:rsidRPr="00BC063B" w:rsidRDefault="00D30EC7" w:rsidP="0033244E">
            <w:pPr>
              <w:jc w:val="center"/>
              <w:rPr>
                <w:rFonts w:eastAsia="Times New Roman" w:cs="Times New Roman"/>
              </w:rPr>
            </w:pPr>
            <w:r w:rsidRPr="00BC063B">
              <w:rPr>
                <w:rFonts w:eastAsia="Times New Roman" w:cs="Times New Roman"/>
              </w:rPr>
              <w:lastRenderedPageBreak/>
              <w:t>6</w:t>
            </w:r>
          </w:p>
        </w:tc>
        <w:tc>
          <w:tcPr>
            <w:tcW w:w="9450" w:type="dxa"/>
            <w:gridSpan w:val="3"/>
          </w:tcPr>
          <w:p w14:paraId="473FD16D" w14:textId="77777777" w:rsidR="00D30EC7" w:rsidRPr="00917DDA" w:rsidRDefault="000114AE" w:rsidP="000114AE">
            <w:pPr>
              <w:jc w:val="center"/>
              <w:cnfStyle w:val="000000000000" w:firstRow="0" w:lastRow="0" w:firstColumn="0" w:lastColumn="0" w:oddVBand="0" w:evenVBand="0" w:oddHBand="0" w:evenHBand="0" w:firstRowFirstColumn="0" w:firstRowLastColumn="0" w:lastRowFirstColumn="0" w:lastRowLastColumn="0"/>
            </w:pPr>
            <w:r w:rsidRPr="00917DDA">
              <w:rPr>
                <w:rFonts w:cs="Arial"/>
                <w:b/>
              </w:rPr>
              <w:t>OHT-1</w:t>
            </w:r>
          </w:p>
        </w:tc>
      </w:tr>
      <w:tr w:rsidR="00917DDA" w:rsidRPr="00917DDA" w14:paraId="29100426" w14:textId="77777777" w:rsidTr="00206D1B">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00" w:type="dxa"/>
          </w:tcPr>
          <w:p w14:paraId="488F758C" w14:textId="77777777" w:rsidR="00917DDA" w:rsidRPr="00BC063B" w:rsidRDefault="00D30EC7" w:rsidP="0033244E">
            <w:pPr>
              <w:jc w:val="center"/>
              <w:rPr>
                <w:rFonts w:eastAsia="Times New Roman" w:cs="Times New Roman"/>
              </w:rPr>
            </w:pPr>
            <w:r w:rsidRPr="00BC063B">
              <w:rPr>
                <w:rFonts w:eastAsia="Times New Roman" w:cs="Times New Roman"/>
              </w:rPr>
              <w:t>7</w:t>
            </w:r>
          </w:p>
        </w:tc>
        <w:tc>
          <w:tcPr>
            <w:tcW w:w="9450" w:type="dxa"/>
            <w:gridSpan w:val="3"/>
          </w:tcPr>
          <w:p w14:paraId="429D5699" w14:textId="77777777" w:rsidR="00917DDA" w:rsidRPr="00917DDA" w:rsidRDefault="000114AE" w:rsidP="000114AE">
            <w:pPr>
              <w:cnfStyle w:val="000000100000" w:firstRow="0" w:lastRow="0" w:firstColumn="0" w:lastColumn="0" w:oddVBand="0" w:evenVBand="0" w:oddHBand="1" w:evenHBand="0" w:firstRowFirstColumn="0" w:firstRowLastColumn="0" w:lastRowFirstColumn="0" w:lastRowLastColumn="0"/>
            </w:pPr>
            <w:r w:rsidRPr="00917DDA">
              <w:t>Production Theories</w:t>
            </w:r>
          </w:p>
        </w:tc>
      </w:tr>
      <w:tr w:rsidR="00917DDA" w:rsidRPr="00917DDA" w14:paraId="2B68E299" w14:textId="77777777" w:rsidTr="00206D1B">
        <w:tc>
          <w:tcPr>
            <w:cnfStyle w:val="001000000000" w:firstRow="0" w:lastRow="0" w:firstColumn="1" w:lastColumn="0" w:oddVBand="0" w:evenVBand="0" w:oddHBand="0" w:evenHBand="0" w:firstRowFirstColumn="0" w:firstRowLastColumn="0" w:lastRowFirstColumn="0" w:lastRowLastColumn="0"/>
            <w:tcW w:w="900" w:type="dxa"/>
          </w:tcPr>
          <w:p w14:paraId="667BF41A" w14:textId="77777777" w:rsidR="00917DDA" w:rsidRPr="00BC063B" w:rsidRDefault="00D30EC7" w:rsidP="0033244E">
            <w:pPr>
              <w:jc w:val="center"/>
              <w:rPr>
                <w:rFonts w:eastAsia="Times New Roman" w:cs="Times New Roman"/>
              </w:rPr>
            </w:pPr>
            <w:r w:rsidRPr="00BC063B">
              <w:rPr>
                <w:rFonts w:eastAsia="Times New Roman" w:cs="Times New Roman"/>
              </w:rPr>
              <w:t>8</w:t>
            </w:r>
          </w:p>
        </w:tc>
        <w:tc>
          <w:tcPr>
            <w:tcW w:w="9450" w:type="dxa"/>
            <w:gridSpan w:val="3"/>
          </w:tcPr>
          <w:p w14:paraId="77AC6342" w14:textId="06689C9F" w:rsidR="00917DDA" w:rsidRPr="00BC063B" w:rsidRDefault="004B7BA2" w:rsidP="00BC063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17DDA">
              <w:t>Time value of money: What is interest; simple interest; compound interest - nominal vs. effective interest;</w:t>
            </w:r>
          </w:p>
        </w:tc>
      </w:tr>
      <w:tr w:rsidR="00917DDA" w:rsidRPr="00917DDA" w14:paraId="0C6F4B82" w14:textId="77777777" w:rsidTr="0020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1C9D8BA" w14:textId="77777777" w:rsidR="00917DDA" w:rsidRPr="00BC063B" w:rsidRDefault="00D30EC7" w:rsidP="0033244E">
            <w:pPr>
              <w:jc w:val="center"/>
              <w:rPr>
                <w:rFonts w:eastAsia="Times New Roman" w:cs="Times New Roman"/>
              </w:rPr>
            </w:pPr>
            <w:r w:rsidRPr="00BC063B">
              <w:rPr>
                <w:rFonts w:eastAsia="Times New Roman" w:cs="Times New Roman"/>
              </w:rPr>
              <w:t>9</w:t>
            </w:r>
          </w:p>
        </w:tc>
        <w:tc>
          <w:tcPr>
            <w:tcW w:w="9450" w:type="dxa"/>
            <w:gridSpan w:val="3"/>
          </w:tcPr>
          <w:p w14:paraId="678C4CE8" w14:textId="77777777" w:rsidR="00917DDA" w:rsidRPr="00917DDA" w:rsidRDefault="004B7BA2" w:rsidP="004B7BA2">
            <w:pPr>
              <w:jc w:val="both"/>
              <w:cnfStyle w:val="000000100000" w:firstRow="0" w:lastRow="0" w:firstColumn="0" w:lastColumn="0" w:oddVBand="0" w:evenVBand="0" w:oddHBand="1" w:evenHBand="0" w:firstRowFirstColumn="0" w:firstRowLastColumn="0" w:lastRowFirstColumn="0" w:lastRowLastColumn="0"/>
              <w:rPr>
                <w:rFonts w:cs="Arial"/>
                <w:b/>
              </w:rPr>
            </w:pPr>
            <w:r w:rsidRPr="00917DDA">
              <w:rPr>
                <w:rFonts w:eastAsia="Calibri" w:cs="Times New Roman"/>
              </w:rPr>
              <w:t>Time value of money: Continuous compounding; time-value equivalencies</w:t>
            </w:r>
            <w:r w:rsidRPr="00917DDA">
              <w:t xml:space="preserve"> </w:t>
            </w:r>
          </w:p>
        </w:tc>
      </w:tr>
      <w:tr w:rsidR="00917DDA" w:rsidRPr="00917DDA" w14:paraId="5277453F" w14:textId="77777777" w:rsidTr="00206D1B">
        <w:tc>
          <w:tcPr>
            <w:cnfStyle w:val="001000000000" w:firstRow="0" w:lastRow="0" w:firstColumn="1" w:lastColumn="0" w:oddVBand="0" w:evenVBand="0" w:oddHBand="0" w:evenHBand="0" w:firstRowFirstColumn="0" w:firstRowLastColumn="0" w:lastRowFirstColumn="0" w:lastRowLastColumn="0"/>
            <w:tcW w:w="900" w:type="dxa"/>
          </w:tcPr>
          <w:p w14:paraId="24B06AEF" w14:textId="77777777" w:rsidR="00917DDA" w:rsidRPr="00BC063B" w:rsidRDefault="00D30EC7" w:rsidP="0033244E">
            <w:pPr>
              <w:jc w:val="center"/>
              <w:rPr>
                <w:rFonts w:eastAsia="Times New Roman" w:cs="Times New Roman"/>
              </w:rPr>
            </w:pPr>
            <w:r w:rsidRPr="00BC063B">
              <w:rPr>
                <w:rFonts w:eastAsia="Times New Roman" w:cs="Times New Roman"/>
              </w:rPr>
              <w:t>10</w:t>
            </w:r>
          </w:p>
        </w:tc>
        <w:tc>
          <w:tcPr>
            <w:tcW w:w="9450" w:type="dxa"/>
            <w:gridSpan w:val="3"/>
          </w:tcPr>
          <w:p w14:paraId="1F0308DA" w14:textId="77777777" w:rsidR="00917DDA" w:rsidRPr="00917DDA" w:rsidRDefault="004B7BA2" w:rsidP="003324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rPr>
            </w:pPr>
            <w:r w:rsidRPr="00917DDA">
              <w:t>Public Sector Engineering Economy: Introduction of the public sector, Surplus, Balance Budget and Deficit Budget, Financial Manageme</w:t>
            </w:r>
            <w:r>
              <w:t>nt Process, Debt Recycle Theory</w:t>
            </w:r>
          </w:p>
        </w:tc>
      </w:tr>
      <w:tr w:rsidR="00917DDA" w:rsidRPr="00917DDA" w14:paraId="32D2091C" w14:textId="77777777" w:rsidTr="00206D1B">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900" w:type="dxa"/>
          </w:tcPr>
          <w:p w14:paraId="44A8689D" w14:textId="77777777" w:rsidR="00917DDA" w:rsidRPr="00BC063B" w:rsidRDefault="00917DDA" w:rsidP="00D30EC7">
            <w:pPr>
              <w:jc w:val="center"/>
              <w:rPr>
                <w:rFonts w:eastAsia="Times New Roman" w:cs="Times New Roman"/>
              </w:rPr>
            </w:pPr>
            <w:r w:rsidRPr="00BC063B">
              <w:rPr>
                <w:rFonts w:eastAsia="Times New Roman" w:cs="Times New Roman"/>
              </w:rPr>
              <w:t>1</w:t>
            </w:r>
            <w:r w:rsidR="00D30EC7" w:rsidRPr="00BC063B">
              <w:rPr>
                <w:rFonts w:eastAsia="Times New Roman" w:cs="Times New Roman"/>
              </w:rPr>
              <w:t>1</w:t>
            </w:r>
          </w:p>
        </w:tc>
        <w:tc>
          <w:tcPr>
            <w:tcW w:w="9450" w:type="dxa"/>
            <w:gridSpan w:val="3"/>
          </w:tcPr>
          <w:p w14:paraId="0BC22A00" w14:textId="77777777" w:rsidR="00917DDA" w:rsidRPr="00917DDA" w:rsidRDefault="004B7BA2" w:rsidP="004B7BA2">
            <w:pPr>
              <w:jc w:val="both"/>
              <w:cnfStyle w:val="000000100000" w:firstRow="0" w:lastRow="0" w:firstColumn="0" w:lastColumn="0" w:oddVBand="0" w:evenVBand="0" w:oddHBand="1" w:evenHBand="0" w:firstRowFirstColumn="0" w:firstRowLastColumn="0" w:lastRowFirstColumn="0" w:lastRowLastColumn="0"/>
              <w:rPr>
                <w:rFonts w:cs="Arial"/>
                <w:b/>
              </w:rPr>
            </w:pPr>
            <w:r w:rsidRPr="00917DDA">
              <w:t>Public Sector Engineering Economy: Sources and Costs of capital in public Sec</w:t>
            </w:r>
            <w:r>
              <w:t>tor; the discount rate question</w:t>
            </w:r>
          </w:p>
        </w:tc>
      </w:tr>
      <w:tr w:rsidR="00917DDA" w:rsidRPr="00917DDA" w14:paraId="47B66C1C" w14:textId="77777777" w:rsidTr="00206D1B">
        <w:tc>
          <w:tcPr>
            <w:cnfStyle w:val="001000000000" w:firstRow="0" w:lastRow="0" w:firstColumn="1" w:lastColumn="0" w:oddVBand="0" w:evenVBand="0" w:oddHBand="0" w:evenHBand="0" w:firstRowFirstColumn="0" w:firstRowLastColumn="0" w:lastRowFirstColumn="0" w:lastRowLastColumn="0"/>
            <w:tcW w:w="900" w:type="dxa"/>
          </w:tcPr>
          <w:p w14:paraId="3EB4391C" w14:textId="77777777" w:rsidR="00917DDA" w:rsidRPr="00BC063B" w:rsidRDefault="00917DDA" w:rsidP="00D30EC7">
            <w:pPr>
              <w:jc w:val="center"/>
              <w:rPr>
                <w:rFonts w:eastAsia="Times New Roman" w:cs="Times New Roman"/>
              </w:rPr>
            </w:pPr>
            <w:r w:rsidRPr="00BC063B">
              <w:rPr>
                <w:rFonts w:eastAsia="Times New Roman" w:cs="Times New Roman"/>
              </w:rPr>
              <w:t>1</w:t>
            </w:r>
            <w:r w:rsidR="00D30EC7" w:rsidRPr="00BC063B">
              <w:rPr>
                <w:rFonts w:eastAsia="Times New Roman" w:cs="Times New Roman"/>
              </w:rPr>
              <w:t>2</w:t>
            </w:r>
          </w:p>
        </w:tc>
        <w:tc>
          <w:tcPr>
            <w:tcW w:w="9450" w:type="dxa"/>
            <w:gridSpan w:val="3"/>
          </w:tcPr>
          <w:p w14:paraId="22FFBB05" w14:textId="77777777" w:rsidR="00917DDA" w:rsidRPr="00917DDA" w:rsidRDefault="000114AE" w:rsidP="000114AE">
            <w:pPr>
              <w:jc w:val="center"/>
              <w:cnfStyle w:val="000000000000" w:firstRow="0" w:lastRow="0" w:firstColumn="0" w:lastColumn="0" w:oddVBand="0" w:evenVBand="0" w:oddHBand="0" w:evenHBand="0" w:firstRowFirstColumn="0" w:firstRowLastColumn="0" w:lastRowFirstColumn="0" w:lastRowLastColumn="0"/>
            </w:pPr>
            <w:r w:rsidRPr="00917DDA">
              <w:rPr>
                <w:rFonts w:cs="Arial"/>
                <w:b/>
              </w:rPr>
              <w:t>OHT-2</w:t>
            </w:r>
          </w:p>
        </w:tc>
      </w:tr>
      <w:tr w:rsidR="00917DDA" w:rsidRPr="00917DDA" w14:paraId="7165C9A0" w14:textId="77777777" w:rsidTr="00206D1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00" w:type="dxa"/>
          </w:tcPr>
          <w:p w14:paraId="3C5E37FA" w14:textId="77777777" w:rsidR="00917DDA" w:rsidRPr="00BC063B" w:rsidRDefault="00917DDA" w:rsidP="00D30EC7">
            <w:pPr>
              <w:jc w:val="center"/>
              <w:rPr>
                <w:rFonts w:eastAsia="Times New Roman" w:cs="Times New Roman"/>
              </w:rPr>
            </w:pPr>
            <w:r w:rsidRPr="00BC063B">
              <w:rPr>
                <w:rFonts w:eastAsia="Times New Roman" w:cs="Times New Roman"/>
              </w:rPr>
              <w:t>1</w:t>
            </w:r>
            <w:r w:rsidR="00D30EC7" w:rsidRPr="00BC063B">
              <w:rPr>
                <w:rFonts w:eastAsia="Times New Roman" w:cs="Times New Roman"/>
              </w:rPr>
              <w:t>3</w:t>
            </w:r>
          </w:p>
        </w:tc>
        <w:tc>
          <w:tcPr>
            <w:tcW w:w="9450" w:type="dxa"/>
            <w:gridSpan w:val="3"/>
          </w:tcPr>
          <w:p w14:paraId="05964871" w14:textId="77777777" w:rsidR="00917DDA" w:rsidRPr="00917DDA" w:rsidRDefault="000114AE" w:rsidP="000114AE">
            <w:pPr>
              <w:cnfStyle w:val="000000100000" w:firstRow="0" w:lastRow="0" w:firstColumn="0" w:lastColumn="0" w:oddVBand="0" w:evenVBand="0" w:oddHBand="1" w:evenHBand="0" w:firstRowFirstColumn="0" w:firstRowLastColumn="0" w:lastRowFirstColumn="0" w:lastRowLastColumn="0"/>
              <w:rPr>
                <w:rFonts w:eastAsia="Calibri" w:cs="Arial"/>
                <w:b/>
              </w:rPr>
            </w:pPr>
            <w:r w:rsidRPr="00917DDA">
              <w:t>Private sector engineering economy: sources and costs o</w:t>
            </w:r>
            <w:r>
              <w:t>f capital; example applications</w:t>
            </w:r>
          </w:p>
        </w:tc>
      </w:tr>
      <w:tr w:rsidR="00917DDA" w:rsidRPr="00917DDA" w14:paraId="2D1AA58C" w14:textId="77777777" w:rsidTr="00206D1B">
        <w:trPr>
          <w:trHeight w:val="439"/>
        </w:trPr>
        <w:tc>
          <w:tcPr>
            <w:cnfStyle w:val="001000000000" w:firstRow="0" w:lastRow="0" w:firstColumn="1" w:lastColumn="0" w:oddVBand="0" w:evenVBand="0" w:oddHBand="0" w:evenHBand="0" w:firstRowFirstColumn="0" w:firstRowLastColumn="0" w:lastRowFirstColumn="0" w:lastRowLastColumn="0"/>
            <w:tcW w:w="900" w:type="dxa"/>
          </w:tcPr>
          <w:p w14:paraId="68F4F044" w14:textId="77777777" w:rsidR="00917DDA" w:rsidRPr="00BC063B" w:rsidRDefault="00917DDA" w:rsidP="00D30EC7">
            <w:pPr>
              <w:jc w:val="center"/>
              <w:rPr>
                <w:rFonts w:eastAsia="Times New Roman" w:cs="Times New Roman"/>
              </w:rPr>
            </w:pPr>
            <w:r w:rsidRPr="00BC063B">
              <w:rPr>
                <w:rFonts w:eastAsia="Times New Roman" w:cs="Times New Roman"/>
              </w:rPr>
              <w:t>1</w:t>
            </w:r>
            <w:r w:rsidR="00D30EC7" w:rsidRPr="00BC063B">
              <w:rPr>
                <w:rFonts w:eastAsia="Times New Roman" w:cs="Times New Roman"/>
              </w:rPr>
              <w:t>4</w:t>
            </w:r>
          </w:p>
        </w:tc>
        <w:tc>
          <w:tcPr>
            <w:tcW w:w="9450" w:type="dxa"/>
            <w:gridSpan w:val="3"/>
          </w:tcPr>
          <w:p w14:paraId="17B24556" w14:textId="77777777" w:rsidR="00917DDA" w:rsidRPr="00917DDA" w:rsidRDefault="004B7BA2" w:rsidP="0033244E">
            <w:pPr>
              <w:jc w:val="both"/>
              <w:cnfStyle w:val="000000000000" w:firstRow="0" w:lastRow="0" w:firstColumn="0" w:lastColumn="0" w:oddVBand="0" w:evenVBand="0" w:oddHBand="0" w:evenHBand="0" w:firstRowFirstColumn="0" w:firstRowLastColumn="0" w:lastRowFirstColumn="0" w:lastRowLastColumn="0"/>
              <w:rPr>
                <w:rFonts w:eastAsia="Calibri" w:cs="Arial"/>
                <w:b/>
              </w:rPr>
            </w:pPr>
            <w:r w:rsidRPr="00917DDA">
              <w:rPr>
                <w:rFonts w:eastAsia="Calibri" w:cs="Times New Roman"/>
              </w:rPr>
              <w:t>Private sector engineering economy: Income tax considerations; incentives for private sector investment</w:t>
            </w:r>
          </w:p>
        </w:tc>
      </w:tr>
      <w:tr w:rsidR="00917DDA" w:rsidRPr="00917DDA" w14:paraId="07BD2C51" w14:textId="77777777" w:rsidTr="00BC063B">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00" w:type="dxa"/>
          </w:tcPr>
          <w:p w14:paraId="724DB343" w14:textId="77777777" w:rsidR="00917DDA" w:rsidRPr="00BC063B" w:rsidRDefault="00917DDA" w:rsidP="00D30EC7">
            <w:pPr>
              <w:jc w:val="center"/>
              <w:rPr>
                <w:rFonts w:eastAsia="Times New Roman" w:cs="Times New Roman"/>
              </w:rPr>
            </w:pPr>
            <w:r w:rsidRPr="00BC063B">
              <w:rPr>
                <w:rFonts w:eastAsia="Times New Roman" w:cs="Times New Roman"/>
              </w:rPr>
              <w:t>1</w:t>
            </w:r>
            <w:r w:rsidR="00D30EC7" w:rsidRPr="00BC063B">
              <w:rPr>
                <w:rFonts w:eastAsia="Times New Roman" w:cs="Times New Roman"/>
              </w:rPr>
              <w:t>5</w:t>
            </w:r>
          </w:p>
        </w:tc>
        <w:tc>
          <w:tcPr>
            <w:tcW w:w="9450" w:type="dxa"/>
            <w:gridSpan w:val="3"/>
          </w:tcPr>
          <w:p w14:paraId="29E31584" w14:textId="77777777" w:rsidR="00917DDA" w:rsidRPr="00917DDA" w:rsidRDefault="00917DDA" w:rsidP="0033244E">
            <w:pPr>
              <w:jc w:val="both"/>
              <w:cnfStyle w:val="000000100000" w:firstRow="0" w:lastRow="0" w:firstColumn="0" w:lastColumn="0" w:oddVBand="0" w:evenVBand="0" w:oddHBand="1" w:evenHBand="0" w:firstRowFirstColumn="0" w:firstRowLastColumn="0" w:lastRowFirstColumn="0" w:lastRowLastColumn="0"/>
              <w:rPr>
                <w:rFonts w:eastAsia="Calibri" w:cs="Arial"/>
                <w:b/>
              </w:rPr>
            </w:pPr>
            <w:r w:rsidRPr="00917DDA">
              <w:rPr>
                <w:rFonts w:eastAsia="Calibri" w:cs="Times New Roman"/>
              </w:rPr>
              <w:t>Comparing alternatives :Identifying and defining alternat</w:t>
            </w:r>
            <w:r w:rsidR="00173182">
              <w:rPr>
                <w:rFonts w:eastAsia="Calibri" w:cs="Times New Roman"/>
              </w:rPr>
              <w:t>ives; Present Worth Comparisons</w:t>
            </w:r>
          </w:p>
        </w:tc>
      </w:tr>
      <w:tr w:rsidR="00917DDA" w:rsidRPr="00917DDA" w14:paraId="0CF124D0" w14:textId="77777777" w:rsidTr="00206D1B">
        <w:trPr>
          <w:trHeight w:val="430"/>
        </w:trPr>
        <w:tc>
          <w:tcPr>
            <w:cnfStyle w:val="001000000000" w:firstRow="0" w:lastRow="0" w:firstColumn="1" w:lastColumn="0" w:oddVBand="0" w:evenVBand="0" w:oddHBand="0" w:evenHBand="0" w:firstRowFirstColumn="0" w:firstRowLastColumn="0" w:lastRowFirstColumn="0" w:lastRowLastColumn="0"/>
            <w:tcW w:w="900" w:type="dxa"/>
          </w:tcPr>
          <w:p w14:paraId="7F59DE36" w14:textId="77777777" w:rsidR="00917DDA" w:rsidRPr="00BC063B" w:rsidRDefault="00917DDA" w:rsidP="00D30EC7">
            <w:pPr>
              <w:jc w:val="center"/>
              <w:rPr>
                <w:rFonts w:eastAsia="Times New Roman" w:cs="Times New Roman"/>
              </w:rPr>
            </w:pPr>
            <w:r w:rsidRPr="00BC063B">
              <w:rPr>
                <w:rFonts w:eastAsia="Times New Roman" w:cs="Times New Roman"/>
              </w:rPr>
              <w:t>1</w:t>
            </w:r>
            <w:r w:rsidR="00D30EC7" w:rsidRPr="00BC063B">
              <w:rPr>
                <w:rFonts w:eastAsia="Times New Roman" w:cs="Times New Roman"/>
              </w:rPr>
              <w:t>6</w:t>
            </w:r>
          </w:p>
        </w:tc>
        <w:tc>
          <w:tcPr>
            <w:tcW w:w="9450" w:type="dxa"/>
            <w:gridSpan w:val="3"/>
          </w:tcPr>
          <w:p w14:paraId="35AEC610" w14:textId="77777777" w:rsidR="00917DDA" w:rsidRPr="00917DDA" w:rsidRDefault="00917DDA" w:rsidP="00471664">
            <w:pPr>
              <w:jc w:val="both"/>
              <w:cnfStyle w:val="000000000000" w:firstRow="0" w:lastRow="0" w:firstColumn="0" w:lastColumn="0" w:oddVBand="0" w:evenVBand="0" w:oddHBand="0" w:evenHBand="0" w:firstRowFirstColumn="0" w:firstRowLastColumn="0" w:lastRowFirstColumn="0" w:lastRowLastColumn="0"/>
              <w:rPr>
                <w:rFonts w:eastAsia="Calibri" w:cs="Arial"/>
                <w:b/>
              </w:rPr>
            </w:pPr>
            <w:r w:rsidRPr="00917DDA">
              <w:rPr>
                <w:rFonts w:eastAsia="Calibri" w:cs="Times New Roman"/>
              </w:rPr>
              <w:t>Comparing alternatives : Equivalent Annual Worth Comparisons; Rate of Return Comparisons</w:t>
            </w:r>
            <w:r w:rsidR="00173182">
              <w:rPr>
                <w:rFonts w:eastAsia="Calibri" w:cs="Times New Roman"/>
              </w:rPr>
              <w:t xml:space="preserve"> Break-even analysis, Profit</w:t>
            </w:r>
          </w:p>
        </w:tc>
      </w:tr>
      <w:tr w:rsidR="00917DDA" w:rsidRPr="00917DDA" w14:paraId="72059FEF" w14:textId="77777777" w:rsidTr="00BC063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00" w:type="dxa"/>
          </w:tcPr>
          <w:p w14:paraId="1A1E009A" w14:textId="77777777" w:rsidR="00917DDA" w:rsidRPr="00BC063B" w:rsidRDefault="00917DDA" w:rsidP="00D30EC7">
            <w:pPr>
              <w:jc w:val="center"/>
              <w:rPr>
                <w:rFonts w:eastAsia="Times New Roman" w:cs="Times New Roman"/>
              </w:rPr>
            </w:pPr>
            <w:r w:rsidRPr="00BC063B">
              <w:rPr>
                <w:rFonts w:eastAsia="Times New Roman" w:cs="Times New Roman"/>
              </w:rPr>
              <w:t>1</w:t>
            </w:r>
            <w:r w:rsidR="00D30EC7" w:rsidRPr="00BC063B">
              <w:rPr>
                <w:rFonts w:eastAsia="Times New Roman" w:cs="Times New Roman"/>
              </w:rPr>
              <w:t>7</w:t>
            </w:r>
          </w:p>
        </w:tc>
        <w:tc>
          <w:tcPr>
            <w:tcW w:w="9450" w:type="dxa"/>
            <w:gridSpan w:val="3"/>
          </w:tcPr>
          <w:p w14:paraId="0C09E0E6" w14:textId="77777777" w:rsidR="00917DDA" w:rsidRPr="00917DDA" w:rsidRDefault="00917DDA" w:rsidP="0033244E">
            <w:pPr>
              <w:jc w:val="both"/>
              <w:cnfStyle w:val="000000100000" w:firstRow="0" w:lastRow="0" w:firstColumn="0" w:lastColumn="0" w:oddVBand="0" w:evenVBand="0" w:oddHBand="1" w:evenHBand="0" w:firstRowFirstColumn="0" w:firstRowLastColumn="0" w:lastRowFirstColumn="0" w:lastRowLastColumn="0"/>
              <w:rPr>
                <w:rFonts w:eastAsia="Calibri" w:cs="Arial"/>
                <w:b/>
              </w:rPr>
            </w:pPr>
            <w:r w:rsidRPr="00917DDA">
              <w:rPr>
                <w:rFonts w:eastAsia="Calibri" w:cs="Times New Roman"/>
              </w:rPr>
              <w:t xml:space="preserve">Discounted cash flow </w:t>
            </w:r>
            <w:r w:rsidR="002E2CBF" w:rsidRPr="00917DDA">
              <w:rPr>
                <w:rFonts w:eastAsia="Calibri" w:cs="Times New Roman"/>
              </w:rPr>
              <w:t>calculations: compound</w:t>
            </w:r>
            <w:r w:rsidRPr="00917DDA">
              <w:rPr>
                <w:rFonts w:eastAsia="Calibri" w:cs="Times New Roman"/>
              </w:rPr>
              <w:t xml:space="preserve"> interest factors; the functional notation system; cash flow diagrams; solving interest problems</w:t>
            </w:r>
            <w:r w:rsidR="00471664">
              <w:rPr>
                <w:rFonts w:eastAsia="Calibri" w:cs="Times New Roman"/>
              </w:rPr>
              <w:t xml:space="preserve">, </w:t>
            </w:r>
            <w:r w:rsidR="00471664" w:rsidRPr="00917DDA">
              <w:rPr>
                <w:rFonts w:eastAsia="Calibri" w:cs="Times New Roman"/>
              </w:rPr>
              <w:t>Sunk costs; Typical ch</w:t>
            </w:r>
            <w:r w:rsidR="00471664">
              <w:rPr>
                <w:rFonts w:eastAsia="Calibri" w:cs="Times New Roman"/>
              </w:rPr>
              <w:t>aracteristics of cost functions</w:t>
            </w:r>
          </w:p>
        </w:tc>
      </w:tr>
      <w:tr w:rsidR="00917DDA" w:rsidRPr="00917DDA" w14:paraId="3E5C2A12" w14:textId="77777777" w:rsidTr="00206D1B">
        <w:tc>
          <w:tcPr>
            <w:cnfStyle w:val="001000000000" w:firstRow="0" w:lastRow="0" w:firstColumn="1" w:lastColumn="0" w:oddVBand="0" w:evenVBand="0" w:oddHBand="0" w:evenHBand="0" w:firstRowFirstColumn="0" w:firstRowLastColumn="0" w:lastRowFirstColumn="0" w:lastRowLastColumn="0"/>
            <w:tcW w:w="900" w:type="dxa"/>
          </w:tcPr>
          <w:p w14:paraId="5CD57F7F" w14:textId="77777777" w:rsidR="00917DDA" w:rsidRPr="00BC063B" w:rsidRDefault="00917DDA" w:rsidP="00D30EC7">
            <w:pPr>
              <w:jc w:val="center"/>
              <w:rPr>
                <w:rFonts w:eastAsia="Times New Roman" w:cs="Times New Roman"/>
              </w:rPr>
            </w:pPr>
            <w:r w:rsidRPr="00BC063B">
              <w:rPr>
                <w:rFonts w:eastAsia="Times New Roman" w:cs="Times New Roman"/>
              </w:rPr>
              <w:t>1</w:t>
            </w:r>
            <w:r w:rsidR="00471664" w:rsidRPr="00BC063B">
              <w:rPr>
                <w:rFonts w:eastAsia="Times New Roman" w:cs="Times New Roman"/>
              </w:rPr>
              <w:t>8</w:t>
            </w:r>
          </w:p>
        </w:tc>
        <w:tc>
          <w:tcPr>
            <w:tcW w:w="9450" w:type="dxa"/>
            <w:gridSpan w:val="3"/>
          </w:tcPr>
          <w:p w14:paraId="058905BB" w14:textId="77777777" w:rsidR="00917DDA" w:rsidRDefault="00917DDA" w:rsidP="0033244E">
            <w:pPr>
              <w:jc w:val="center"/>
              <w:cnfStyle w:val="000000000000" w:firstRow="0" w:lastRow="0" w:firstColumn="0" w:lastColumn="0" w:oddVBand="0" w:evenVBand="0" w:oddHBand="0" w:evenHBand="0" w:firstRowFirstColumn="0" w:firstRowLastColumn="0" w:lastRowFirstColumn="0" w:lastRowLastColumn="0"/>
              <w:rPr>
                <w:rFonts w:eastAsia="Calibri" w:cs="Arial"/>
                <w:b/>
              </w:rPr>
            </w:pPr>
            <w:r w:rsidRPr="00917DDA">
              <w:rPr>
                <w:rFonts w:eastAsia="Calibri" w:cs="Arial"/>
                <w:b/>
              </w:rPr>
              <w:t>Final Exam</w:t>
            </w:r>
          </w:p>
          <w:p w14:paraId="74AD7B32" w14:textId="77777777" w:rsidR="00206D1B" w:rsidRPr="00917DDA" w:rsidRDefault="00206D1B" w:rsidP="0033244E">
            <w:pPr>
              <w:jc w:val="center"/>
              <w:cnfStyle w:val="000000000000" w:firstRow="0" w:lastRow="0" w:firstColumn="0" w:lastColumn="0" w:oddVBand="0" w:evenVBand="0" w:oddHBand="0" w:evenHBand="0" w:firstRowFirstColumn="0" w:firstRowLastColumn="0" w:lastRowFirstColumn="0" w:lastRowLastColumn="0"/>
              <w:rPr>
                <w:rFonts w:eastAsia="Calibri" w:cs="Arial"/>
                <w:b/>
              </w:rPr>
            </w:pPr>
          </w:p>
        </w:tc>
      </w:tr>
      <w:tr w:rsidR="00917DDA" w:rsidRPr="00917DDA" w14:paraId="14BD3E5D" w14:textId="77777777" w:rsidTr="007856EF">
        <w:trPr>
          <w:gridAfter w:val="1"/>
          <w:cnfStyle w:val="000000100000" w:firstRow="0" w:lastRow="0" w:firstColumn="0" w:lastColumn="0" w:oddVBand="0" w:evenVBand="0" w:oddHBand="1" w:evenHBand="0" w:firstRowFirstColumn="0" w:firstRowLastColumn="0" w:lastRowFirstColumn="0" w:lastRowLastColumn="0"/>
          <w:wAfter w:w="43" w:type="dxa"/>
        </w:trPr>
        <w:tc>
          <w:tcPr>
            <w:cnfStyle w:val="001000000000" w:firstRow="0" w:lastRow="0" w:firstColumn="1" w:lastColumn="0" w:oddVBand="0" w:evenVBand="0" w:oddHBand="0" w:evenHBand="0" w:firstRowFirstColumn="0" w:firstRowLastColumn="0" w:lastRowFirstColumn="0" w:lastRowLastColumn="0"/>
            <w:tcW w:w="10307" w:type="dxa"/>
            <w:gridSpan w:val="3"/>
            <w:shd w:val="clear" w:color="auto" w:fill="548DD4" w:themeFill="text2" w:themeFillTint="99"/>
          </w:tcPr>
          <w:p w14:paraId="70C6C695" w14:textId="77777777" w:rsidR="00917DDA" w:rsidRPr="00BC063B" w:rsidRDefault="00917DDA" w:rsidP="0033244E">
            <w:r w:rsidRPr="00BC063B">
              <w:t>Grading Policy:</w:t>
            </w:r>
          </w:p>
        </w:tc>
      </w:tr>
      <w:tr w:rsidR="00917DDA" w:rsidRPr="00917DDA" w14:paraId="6F81284B" w14:textId="77777777" w:rsidTr="007856EF">
        <w:trPr>
          <w:gridAfter w:val="1"/>
          <w:wAfter w:w="43" w:type="dxa"/>
        </w:trPr>
        <w:tc>
          <w:tcPr>
            <w:cnfStyle w:val="001000000000" w:firstRow="0" w:lastRow="0" w:firstColumn="1" w:lastColumn="0" w:oddVBand="0" w:evenVBand="0" w:oddHBand="0" w:evenHBand="0" w:firstRowFirstColumn="0" w:firstRowLastColumn="0" w:lastRowFirstColumn="0" w:lastRowLastColumn="0"/>
            <w:tcW w:w="1677" w:type="dxa"/>
            <w:gridSpan w:val="2"/>
          </w:tcPr>
          <w:p w14:paraId="3B0E2F8E" w14:textId="77777777" w:rsidR="00917DDA" w:rsidRPr="00BC063B" w:rsidRDefault="00917DDA" w:rsidP="0033244E">
            <w:pPr>
              <w:rPr>
                <w:rFonts w:eastAsia="Times New Roman" w:cs="Times New Roman"/>
              </w:rPr>
            </w:pPr>
            <w:r w:rsidRPr="00BC063B">
              <w:t>Quiz Policy:</w:t>
            </w:r>
          </w:p>
        </w:tc>
        <w:tc>
          <w:tcPr>
            <w:tcW w:w="8630" w:type="dxa"/>
          </w:tcPr>
          <w:p w14:paraId="2A433626" w14:textId="77777777" w:rsidR="00917DDA" w:rsidRPr="00917DDA" w:rsidRDefault="00917DDA" w:rsidP="0033244E">
            <w:pPr>
              <w:jc w:val="both"/>
              <w:cnfStyle w:val="000000000000" w:firstRow="0" w:lastRow="0" w:firstColumn="0" w:lastColumn="0" w:oddVBand="0" w:evenVBand="0" w:oddHBand="0" w:evenHBand="0" w:firstRowFirstColumn="0" w:firstRowLastColumn="0" w:lastRowFirstColumn="0" w:lastRowLastColumn="0"/>
            </w:pPr>
            <w:r w:rsidRPr="00917DDA">
              <w:t xml:space="preserve">The quizzes will be unannounced and normally last for ten minutes. The question framed is to test the concepts involved in last few lectures. Number of quizzes that will be used for evaluation is at the instructor’s discretion. </w:t>
            </w:r>
          </w:p>
        </w:tc>
      </w:tr>
      <w:tr w:rsidR="00917DDA" w:rsidRPr="00917DDA" w14:paraId="3FDD502C" w14:textId="77777777" w:rsidTr="007856EF">
        <w:trPr>
          <w:gridAfter w:val="1"/>
          <w:cnfStyle w:val="000000100000" w:firstRow="0" w:lastRow="0" w:firstColumn="0" w:lastColumn="0" w:oddVBand="0" w:evenVBand="0" w:oddHBand="1" w:evenHBand="0" w:firstRowFirstColumn="0" w:firstRowLastColumn="0" w:lastRowFirstColumn="0" w:lastRowLastColumn="0"/>
          <w:wAfter w:w="43" w:type="dxa"/>
        </w:trPr>
        <w:tc>
          <w:tcPr>
            <w:cnfStyle w:val="001000000000" w:firstRow="0" w:lastRow="0" w:firstColumn="1" w:lastColumn="0" w:oddVBand="0" w:evenVBand="0" w:oddHBand="0" w:evenHBand="0" w:firstRowFirstColumn="0" w:firstRowLastColumn="0" w:lastRowFirstColumn="0" w:lastRowLastColumn="0"/>
            <w:tcW w:w="1677" w:type="dxa"/>
            <w:gridSpan w:val="2"/>
          </w:tcPr>
          <w:p w14:paraId="48F3B2F1" w14:textId="77777777" w:rsidR="00917DDA" w:rsidRPr="00BC063B" w:rsidRDefault="00917DDA" w:rsidP="0033244E">
            <w:r w:rsidRPr="00BC063B">
              <w:t>Assignment Policy:</w:t>
            </w:r>
          </w:p>
        </w:tc>
        <w:tc>
          <w:tcPr>
            <w:tcW w:w="8630" w:type="dxa"/>
          </w:tcPr>
          <w:p w14:paraId="48249E64" w14:textId="77777777" w:rsidR="00917DDA" w:rsidRPr="00917DDA" w:rsidRDefault="00917DDA" w:rsidP="002E2CBF">
            <w:pPr>
              <w:jc w:val="both"/>
              <w:cnfStyle w:val="000000100000" w:firstRow="0" w:lastRow="0" w:firstColumn="0" w:lastColumn="0" w:oddVBand="0" w:evenVBand="0" w:oddHBand="1" w:evenHBand="0" w:firstRowFirstColumn="0" w:firstRowLastColumn="0" w:lastRowFirstColumn="0" w:lastRowLastColumn="0"/>
            </w:pPr>
            <w:r w:rsidRPr="00917DDA">
              <w:t>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p>
        </w:tc>
      </w:tr>
      <w:tr w:rsidR="00917DDA" w:rsidRPr="00917DDA" w14:paraId="7889A693" w14:textId="77777777" w:rsidTr="007856EF">
        <w:trPr>
          <w:gridAfter w:val="1"/>
          <w:wAfter w:w="43" w:type="dxa"/>
        </w:trPr>
        <w:tc>
          <w:tcPr>
            <w:cnfStyle w:val="001000000000" w:firstRow="0" w:lastRow="0" w:firstColumn="1" w:lastColumn="0" w:oddVBand="0" w:evenVBand="0" w:oddHBand="0" w:evenHBand="0" w:firstRowFirstColumn="0" w:firstRowLastColumn="0" w:lastRowFirstColumn="0" w:lastRowLastColumn="0"/>
            <w:tcW w:w="1677" w:type="dxa"/>
            <w:gridSpan w:val="2"/>
          </w:tcPr>
          <w:p w14:paraId="28598CC4" w14:textId="77777777" w:rsidR="00917DDA" w:rsidRPr="00BC063B" w:rsidRDefault="00917DDA" w:rsidP="0033244E">
            <w:r w:rsidRPr="00BC063B">
              <w:t>Plagiarism:</w:t>
            </w:r>
          </w:p>
        </w:tc>
        <w:tc>
          <w:tcPr>
            <w:tcW w:w="8630" w:type="dxa"/>
          </w:tcPr>
          <w:p w14:paraId="0E79FA72" w14:textId="77777777" w:rsidR="00917DDA" w:rsidRPr="00917DDA" w:rsidRDefault="00917DDA" w:rsidP="0033244E">
            <w:pPr>
              <w:jc w:val="both"/>
              <w:cnfStyle w:val="000000000000" w:firstRow="0" w:lastRow="0" w:firstColumn="0" w:lastColumn="0" w:oddVBand="0" w:evenVBand="0" w:oddHBand="0" w:evenHBand="0" w:firstRowFirstColumn="0" w:firstRowLastColumn="0" w:lastRowFirstColumn="0" w:lastRowLastColumn="0"/>
            </w:pPr>
            <w:r w:rsidRPr="00917DDA">
              <w:t xml:space="preserve">SEECS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SEECS plagiarism policy will lead to strict penalties including zero marks in assignments and referral to the academic coordination office for disciplinary action. </w:t>
            </w:r>
          </w:p>
        </w:tc>
      </w:tr>
    </w:tbl>
    <w:p w14:paraId="53C85A53" w14:textId="77777777" w:rsidR="00917DDA" w:rsidRPr="00917DDA" w:rsidRDefault="00917DDA" w:rsidP="00917DDA">
      <w:pPr>
        <w:spacing w:after="0" w:line="240" w:lineRule="auto"/>
      </w:pPr>
    </w:p>
    <w:p w14:paraId="483E04FC" w14:textId="77777777" w:rsidR="00917DDA" w:rsidRPr="00917DDA" w:rsidRDefault="00917DDA" w:rsidP="00917DDA">
      <w:pPr>
        <w:spacing w:after="0" w:line="240" w:lineRule="auto"/>
      </w:pPr>
    </w:p>
    <w:p w14:paraId="0E52016E" w14:textId="77777777" w:rsidR="001F65B9" w:rsidRDefault="001F65B9" w:rsidP="00917DDA">
      <w:pPr>
        <w:spacing w:after="0" w:line="240" w:lineRule="auto"/>
      </w:pPr>
    </w:p>
    <w:p w14:paraId="7B0D902E" w14:textId="77777777" w:rsidR="00206D1B" w:rsidRDefault="00206D1B" w:rsidP="00917DDA">
      <w:pPr>
        <w:spacing w:after="0" w:line="240" w:lineRule="auto"/>
      </w:pPr>
    </w:p>
    <w:p w14:paraId="75772F57" w14:textId="77777777" w:rsidR="00206D1B" w:rsidRDefault="00206D1B" w:rsidP="00917DDA">
      <w:pPr>
        <w:spacing w:after="0" w:line="240" w:lineRule="auto"/>
      </w:pPr>
    </w:p>
    <w:p w14:paraId="6E07BB34" w14:textId="77777777" w:rsidR="00BC063B" w:rsidRDefault="00BC063B" w:rsidP="00917DDA">
      <w:pPr>
        <w:spacing w:after="0" w:line="240" w:lineRule="auto"/>
      </w:pPr>
    </w:p>
    <w:p w14:paraId="2462AD98" w14:textId="77777777" w:rsidR="00BC063B" w:rsidRDefault="00BC063B" w:rsidP="00917DDA">
      <w:pPr>
        <w:spacing w:after="0" w:line="240" w:lineRule="auto"/>
      </w:pPr>
    </w:p>
    <w:p w14:paraId="786023EC" w14:textId="77777777" w:rsidR="00206D1B" w:rsidRPr="00F362EE" w:rsidRDefault="00206D1B" w:rsidP="00206D1B">
      <w:pPr>
        <w:pStyle w:val="Default"/>
        <w:jc w:val="center"/>
        <w:rPr>
          <w:rFonts w:asciiTheme="minorHAnsi" w:hAnsiTheme="minorHAnsi"/>
          <w:b/>
          <w:bCs/>
          <w:sz w:val="22"/>
          <w:szCs w:val="22"/>
          <w:u w:val="single"/>
        </w:rPr>
      </w:pPr>
      <w:r w:rsidRPr="00F362EE">
        <w:rPr>
          <w:rFonts w:asciiTheme="minorHAnsi" w:hAnsiTheme="minorHAnsi"/>
          <w:b/>
          <w:bCs/>
          <w:sz w:val="22"/>
          <w:szCs w:val="22"/>
          <w:u w:val="single"/>
        </w:rPr>
        <w:t>PLO</w:t>
      </w:r>
      <w:r>
        <w:rPr>
          <w:rFonts w:asciiTheme="minorHAnsi" w:hAnsiTheme="minorHAnsi"/>
          <w:b/>
          <w:bCs/>
          <w:sz w:val="22"/>
          <w:szCs w:val="22"/>
          <w:u w:val="single"/>
        </w:rPr>
        <w:t xml:space="preserve"> Description</w:t>
      </w:r>
    </w:p>
    <w:p w14:paraId="1B4F16BD" w14:textId="77777777" w:rsidR="00206D1B" w:rsidRPr="00F362EE" w:rsidRDefault="00206D1B" w:rsidP="00206D1B">
      <w:pPr>
        <w:pStyle w:val="Default"/>
        <w:rPr>
          <w:rFonts w:asciiTheme="minorHAnsi" w:hAnsiTheme="minorHAnsi"/>
          <w:sz w:val="22"/>
          <w:szCs w:val="22"/>
        </w:rPr>
      </w:pPr>
    </w:p>
    <w:p w14:paraId="442809D5"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lastRenderedPageBreak/>
        <w:t xml:space="preserve">(i) </w:t>
      </w:r>
      <w:r w:rsidRPr="00F362EE">
        <w:rPr>
          <w:rFonts w:asciiTheme="minorHAnsi" w:hAnsiTheme="minorHAnsi"/>
          <w:b/>
          <w:bCs/>
          <w:sz w:val="22"/>
          <w:szCs w:val="22"/>
        </w:rPr>
        <w:t xml:space="preserve">Engineering Knowledge: </w:t>
      </w:r>
      <w:r w:rsidRPr="00F362EE">
        <w:rPr>
          <w:rFonts w:asciiTheme="minorHAnsi" w:hAnsiTheme="minorHAnsi"/>
          <w:sz w:val="22"/>
          <w:szCs w:val="22"/>
        </w:rPr>
        <w:t xml:space="preserve">An ability to apply knowledge of mathematics, science, engineering fundamentals and an engineering specialization to the solution of complex engineering problems. </w:t>
      </w:r>
    </w:p>
    <w:p w14:paraId="4F0DFA8F" w14:textId="77777777" w:rsidR="00206D1B" w:rsidRPr="00F362EE" w:rsidRDefault="00206D1B" w:rsidP="00206D1B">
      <w:pPr>
        <w:pStyle w:val="Default"/>
        <w:ind w:left="630" w:right="659"/>
        <w:jc w:val="both"/>
        <w:rPr>
          <w:rFonts w:asciiTheme="minorHAnsi" w:hAnsiTheme="minorHAnsi"/>
          <w:sz w:val="22"/>
          <w:szCs w:val="22"/>
        </w:rPr>
      </w:pPr>
    </w:p>
    <w:p w14:paraId="6652130B"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(ii) </w:t>
      </w:r>
      <w:r w:rsidRPr="00F362EE">
        <w:rPr>
          <w:rFonts w:asciiTheme="minorHAnsi" w:hAnsiTheme="minorHAnsi"/>
          <w:b/>
          <w:bCs/>
          <w:sz w:val="22"/>
          <w:szCs w:val="22"/>
        </w:rPr>
        <w:t xml:space="preserve">Problem Analysis: </w:t>
      </w:r>
      <w:r w:rsidRPr="00F362EE">
        <w:rPr>
          <w:rFonts w:asciiTheme="minorHAnsi" w:hAnsiTheme="minorHAnsi"/>
          <w:sz w:val="22"/>
          <w:szCs w:val="22"/>
        </w:rPr>
        <w:t xml:space="preserve">An ability to identify, formulate, research literature, and analyse complex engineering problems reaching substantiated conclusions using first principles of mathematics, natural sciences and engineering sciences. </w:t>
      </w:r>
    </w:p>
    <w:p w14:paraId="75B177B1" w14:textId="77777777" w:rsidR="00206D1B" w:rsidRPr="00F362EE" w:rsidRDefault="00206D1B" w:rsidP="00206D1B">
      <w:pPr>
        <w:pStyle w:val="Default"/>
        <w:ind w:left="630" w:right="659"/>
        <w:jc w:val="both"/>
        <w:rPr>
          <w:rFonts w:asciiTheme="minorHAnsi" w:hAnsiTheme="minorHAnsi"/>
          <w:sz w:val="22"/>
          <w:szCs w:val="22"/>
        </w:rPr>
      </w:pPr>
    </w:p>
    <w:p w14:paraId="3449B451"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(iii) </w:t>
      </w:r>
      <w:r w:rsidRPr="00F362EE">
        <w:rPr>
          <w:rFonts w:asciiTheme="minorHAnsi" w:hAnsiTheme="minorHAnsi"/>
          <w:b/>
          <w:bCs/>
          <w:sz w:val="22"/>
          <w:szCs w:val="22"/>
        </w:rPr>
        <w:t xml:space="preserve">Design/Development of Solutions: </w:t>
      </w:r>
      <w:r w:rsidRPr="00F362EE">
        <w:rPr>
          <w:rFonts w:asciiTheme="minorHAnsi" w:hAnsiTheme="minorHAnsi"/>
          <w:sz w:val="22"/>
          <w:szCs w:val="22"/>
        </w:rPr>
        <w:t xml:space="preserve">An ability to design solutions for complex engineering problems and design systems, components or processes that meet specified needs with appropriate consideration for public health and safety, cultural, societal, and environmental considerations. </w:t>
      </w:r>
    </w:p>
    <w:p w14:paraId="0A975A60" w14:textId="77777777" w:rsidR="00206D1B" w:rsidRPr="00F362EE" w:rsidRDefault="00206D1B" w:rsidP="00206D1B">
      <w:pPr>
        <w:pStyle w:val="Default"/>
        <w:ind w:left="630" w:right="659"/>
        <w:jc w:val="both"/>
        <w:rPr>
          <w:rFonts w:asciiTheme="minorHAnsi" w:hAnsiTheme="minorHAnsi"/>
          <w:sz w:val="22"/>
          <w:szCs w:val="22"/>
        </w:rPr>
      </w:pPr>
    </w:p>
    <w:p w14:paraId="6B72CB45"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(iv) </w:t>
      </w:r>
      <w:r w:rsidRPr="00F362EE">
        <w:rPr>
          <w:rFonts w:asciiTheme="minorHAnsi" w:hAnsiTheme="minorHAnsi"/>
          <w:b/>
          <w:bCs/>
          <w:sz w:val="22"/>
          <w:szCs w:val="22"/>
        </w:rPr>
        <w:t xml:space="preserve">Investigation: </w:t>
      </w:r>
      <w:r w:rsidRPr="00F362EE">
        <w:rPr>
          <w:rFonts w:asciiTheme="minorHAnsi" w:hAnsiTheme="minorHAnsi"/>
          <w:sz w:val="22"/>
          <w:szCs w:val="22"/>
        </w:rPr>
        <w:t xml:space="preserve">An ability to investigate complex engineering problems in a methodical way including literature survey, design and conduct of experiments, analysis and interpretation of experimental data, and synthesis of information to derive valid conclusions. </w:t>
      </w:r>
    </w:p>
    <w:p w14:paraId="2DED1153" w14:textId="77777777" w:rsidR="00206D1B" w:rsidRPr="00F362EE" w:rsidRDefault="00206D1B" w:rsidP="00206D1B">
      <w:pPr>
        <w:pStyle w:val="Default"/>
        <w:ind w:left="630" w:right="659"/>
        <w:jc w:val="both"/>
        <w:rPr>
          <w:rFonts w:asciiTheme="minorHAnsi" w:hAnsiTheme="minorHAnsi"/>
          <w:sz w:val="22"/>
          <w:szCs w:val="22"/>
        </w:rPr>
      </w:pPr>
    </w:p>
    <w:p w14:paraId="7ABE6F58"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 </w:t>
      </w:r>
      <w:r w:rsidRPr="00F362EE">
        <w:rPr>
          <w:rFonts w:asciiTheme="minorHAnsi" w:hAnsiTheme="minorHAnsi"/>
          <w:b/>
          <w:bCs/>
          <w:sz w:val="22"/>
          <w:szCs w:val="22"/>
        </w:rPr>
        <w:t xml:space="preserve">Modern Tool Usage: </w:t>
      </w:r>
      <w:r w:rsidRPr="00F362EE">
        <w:rPr>
          <w:rFonts w:asciiTheme="minorHAnsi" w:hAnsiTheme="minorHAnsi"/>
          <w:sz w:val="22"/>
          <w:szCs w:val="22"/>
        </w:rPr>
        <w:t xml:space="preserve">An ability to create, select and apply appropriate techniques, resources, and modern engineering and IT tools, including prediction and modelling, to complex engineering activities, with an understanding of the limitations. </w:t>
      </w:r>
    </w:p>
    <w:p w14:paraId="76C28D22" w14:textId="77777777" w:rsidR="00206D1B" w:rsidRPr="00F362EE" w:rsidRDefault="00206D1B" w:rsidP="00206D1B">
      <w:pPr>
        <w:pStyle w:val="Default"/>
        <w:ind w:left="630" w:right="659"/>
        <w:jc w:val="both"/>
        <w:rPr>
          <w:rFonts w:asciiTheme="minorHAnsi" w:hAnsiTheme="minorHAnsi"/>
          <w:sz w:val="22"/>
          <w:szCs w:val="22"/>
        </w:rPr>
      </w:pPr>
    </w:p>
    <w:p w14:paraId="20AD4F75"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 </w:t>
      </w:r>
      <w:r w:rsidRPr="00F362EE">
        <w:rPr>
          <w:rFonts w:asciiTheme="minorHAnsi" w:hAnsiTheme="minorHAnsi"/>
          <w:b/>
          <w:bCs/>
          <w:sz w:val="22"/>
          <w:szCs w:val="22"/>
        </w:rPr>
        <w:t xml:space="preserve">The Engineer and Society: </w:t>
      </w:r>
      <w:r w:rsidRPr="00F362EE">
        <w:rPr>
          <w:rFonts w:asciiTheme="minorHAnsi" w:hAnsiTheme="minorHAnsi"/>
          <w:sz w:val="22"/>
          <w:szCs w:val="22"/>
        </w:rPr>
        <w:t xml:space="preserve">An ability to apply reasoning informed by contextual knowledge to assess societal, health, safety, legal and cultural issues and the consequent responsibilities relevant to professional engineering practice and solution to complex engineering problems. </w:t>
      </w:r>
    </w:p>
    <w:p w14:paraId="33CE09F4" w14:textId="77777777" w:rsidR="00206D1B" w:rsidRPr="00F362EE" w:rsidRDefault="00206D1B" w:rsidP="00206D1B">
      <w:pPr>
        <w:pStyle w:val="Default"/>
        <w:ind w:left="630" w:right="659"/>
        <w:jc w:val="both"/>
        <w:rPr>
          <w:rFonts w:asciiTheme="minorHAnsi" w:hAnsiTheme="minorHAnsi"/>
          <w:sz w:val="22"/>
          <w:szCs w:val="22"/>
        </w:rPr>
      </w:pPr>
    </w:p>
    <w:p w14:paraId="0260B64D"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(vii) </w:t>
      </w:r>
      <w:r w:rsidRPr="00F362EE">
        <w:rPr>
          <w:rFonts w:asciiTheme="minorHAnsi" w:hAnsiTheme="minorHAnsi"/>
          <w:b/>
          <w:bCs/>
          <w:sz w:val="22"/>
          <w:szCs w:val="22"/>
        </w:rPr>
        <w:t xml:space="preserve">Environment and Sustainability: </w:t>
      </w:r>
      <w:r w:rsidRPr="00F362EE">
        <w:rPr>
          <w:rFonts w:asciiTheme="minorHAnsi" w:hAnsiTheme="minorHAnsi"/>
          <w:sz w:val="22"/>
          <w:szCs w:val="22"/>
        </w:rPr>
        <w:t xml:space="preserve">An ability to understand the impact of professional engineering solutions in societal and environmental contexts and demonstrate knowledge of and need for sustainable development. </w:t>
      </w:r>
    </w:p>
    <w:p w14:paraId="533E6796" w14:textId="77777777" w:rsidR="00206D1B" w:rsidRPr="00F362EE" w:rsidRDefault="00206D1B" w:rsidP="00206D1B">
      <w:pPr>
        <w:pStyle w:val="Default"/>
        <w:ind w:left="630" w:right="659"/>
        <w:jc w:val="both"/>
        <w:rPr>
          <w:rFonts w:asciiTheme="minorHAnsi" w:hAnsiTheme="minorHAnsi"/>
          <w:sz w:val="22"/>
          <w:szCs w:val="22"/>
        </w:rPr>
      </w:pPr>
    </w:p>
    <w:p w14:paraId="1C18C781"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(viii) </w:t>
      </w:r>
      <w:r w:rsidRPr="00F362EE">
        <w:rPr>
          <w:rFonts w:asciiTheme="minorHAnsi" w:hAnsiTheme="minorHAnsi"/>
          <w:b/>
          <w:bCs/>
          <w:sz w:val="22"/>
          <w:szCs w:val="22"/>
        </w:rPr>
        <w:t xml:space="preserve">Ethics: </w:t>
      </w:r>
      <w:r w:rsidRPr="00F362EE">
        <w:rPr>
          <w:rFonts w:asciiTheme="minorHAnsi" w:hAnsiTheme="minorHAnsi"/>
          <w:sz w:val="22"/>
          <w:szCs w:val="22"/>
        </w:rPr>
        <w:t xml:space="preserve">Apply ethical principles and commit to professional ethics and responsibilities and norms of engineering practice. </w:t>
      </w:r>
    </w:p>
    <w:p w14:paraId="7DAA5A74" w14:textId="77777777" w:rsidR="00206D1B" w:rsidRPr="00F362EE" w:rsidRDefault="00206D1B" w:rsidP="00206D1B">
      <w:pPr>
        <w:pStyle w:val="Default"/>
        <w:ind w:left="630" w:right="659"/>
        <w:jc w:val="both"/>
        <w:rPr>
          <w:rFonts w:asciiTheme="minorHAnsi" w:hAnsiTheme="minorHAnsi"/>
          <w:sz w:val="22"/>
          <w:szCs w:val="22"/>
        </w:rPr>
      </w:pPr>
    </w:p>
    <w:p w14:paraId="0B5D15FF"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(ix) </w:t>
      </w:r>
      <w:r w:rsidRPr="00F362EE">
        <w:rPr>
          <w:rFonts w:asciiTheme="minorHAnsi" w:hAnsiTheme="minorHAnsi"/>
          <w:b/>
          <w:bCs/>
          <w:sz w:val="22"/>
          <w:szCs w:val="22"/>
        </w:rPr>
        <w:t xml:space="preserve">Individual and Team Work: </w:t>
      </w:r>
      <w:r w:rsidRPr="00F362EE">
        <w:rPr>
          <w:rFonts w:asciiTheme="minorHAnsi" w:hAnsiTheme="minorHAnsi"/>
          <w:sz w:val="22"/>
          <w:szCs w:val="22"/>
        </w:rPr>
        <w:t xml:space="preserve">An ability to work effectively, as an individual or in a team, on multifaceted and /or multidisciplinary settings. </w:t>
      </w:r>
    </w:p>
    <w:p w14:paraId="0D2182E0" w14:textId="77777777" w:rsidR="00206D1B" w:rsidRPr="00F362EE" w:rsidRDefault="00206D1B" w:rsidP="00206D1B">
      <w:pPr>
        <w:pStyle w:val="Default"/>
        <w:ind w:left="630" w:right="659"/>
        <w:jc w:val="both"/>
        <w:rPr>
          <w:rFonts w:asciiTheme="minorHAnsi" w:hAnsiTheme="minorHAnsi"/>
          <w:sz w:val="22"/>
          <w:szCs w:val="22"/>
        </w:rPr>
      </w:pPr>
    </w:p>
    <w:p w14:paraId="59A6776E"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 </w:t>
      </w:r>
      <w:r w:rsidRPr="00F362EE">
        <w:rPr>
          <w:rFonts w:asciiTheme="minorHAnsi" w:hAnsiTheme="minorHAnsi"/>
          <w:b/>
          <w:bCs/>
          <w:sz w:val="22"/>
          <w:szCs w:val="22"/>
        </w:rPr>
        <w:t xml:space="preserve">Communication: </w:t>
      </w:r>
      <w:r w:rsidRPr="00F362EE">
        <w:rPr>
          <w:rFonts w:asciiTheme="minorHAnsi" w:hAnsiTheme="minorHAnsi"/>
          <w:sz w:val="22"/>
          <w:szCs w:val="22"/>
        </w:rPr>
        <w:t xml:space="preserve">An ability to communicate effectively, orally as well as in writing, on complex engineering activities with the engineering community and with society at large, such as being able to comprehend and write effective reports and design documentation, make effective presentations, and give and receive clear instructions. </w:t>
      </w:r>
    </w:p>
    <w:p w14:paraId="6240AFAB" w14:textId="77777777" w:rsidR="00206D1B" w:rsidRPr="00F362EE" w:rsidRDefault="00206D1B" w:rsidP="00206D1B">
      <w:pPr>
        <w:pStyle w:val="Default"/>
        <w:ind w:left="630" w:right="659"/>
        <w:jc w:val="both"/>
        <w:rPr>
          <w:rFonts w:asciiTheme="minorHAnsi" w:hAnsiTheme="minorHAnsi"/>
          <w:sz w:val="22"/>
          <w:szCs w:val="22"/>
        </w:rPr>
      </w:pPr>
    </w:p>
    <w:p w14:paraId="66A024DC"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(xi) </w:t>
      </w:r>
      <w:r w:rsidRPr="00F362EE">
        <w:rPr>
          <w:rFonts w:asciiTheme="minorHAnsi" w:hAnsiTheme="minorHAnsi"/>
          <w:b/>
          <w:bCs/>
          <w:sz w:val="22"/>
          <w:szCs w:val="22"/>
        </w:rPr>
        <w:t xml:space="preserve">Project Management: </w:t>
      </w:r>
      <w:r w:rsidRPr="00F362EE">
        <w:rPr>
          <w:rFonts w:asciiTheme="minorHAnsi" w:hAnsiTheme="minorHAnsi"/>
          <w:sz w:val="22"/>
          <w:szCs w:val="22"/>
        </w:rPr>
        <w:t xml:space="preserve">An ability to demonstrate management skills and apply engineering principles to one’s own work, as a member and/or leader in a team, to manage projects in a multidisciplinary environment. </w:t>
      </w:r>
    </w:p>
    <w:p w14:paraId="28B301C9" w14:textId="77777777" w:rsidR="00206D1B" w:rsidRPr="00F362EE" w:rsidRDefault="00206D1B" w:rsidP="00206D1B">
      <w:pPr>
        <w:pStyle w:val="Default"/>
        <w:ind w:left="630" w:right="659"/>
        <w:jc w:val="both"/>
        <w:rPr>
          <w:rFonts w:asciiTheme="minorHAnsi" w:hAnsiTheme="minorHAnsi"/>
          <w:sz w:val="22"/>
          <w:szCs w:val="22"/>
        </w:rPr>
      </w:pPr>
    </w:p>
    <w:p w14:paraId="76584B24" w14:textId="77777777" w:rsidR="00206D1B" w:rsidRPr="00F362EE" w:rsidRDefault="00206D1B" w:rsidP="00206D1B">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(xii) </w:t>
      </w:r>
      <w:r w:rsidRPr="00F362EE">
        <w:rPr>
          <w:rFonts w:asciiTheme="minorHAnsi" w:hAnsiTheme="minorHAnsi"/>
          <w:b/>
          <w:bCs/>
          <w:sz w:val="22"/>
          <w:szCs w:val="22"/>
        </w:rPr>
        <w:t xml:space="preserve">Lifelong Learning: </w:t>
      </w:r>
      <w:proofErr w:type="gramStart"/>
      <w:r w:rsidRPr="00F362EE">
        <w:rPr>
          <w:rFonts w:asciiTheme="minorHAnsi" w:hAnsiTheme="minorHAnsi"/>
          <w:sz w:val="22"/>
          <w:szCs w:val="22"/>
        </w:rPr>
        <w:t>An ability</w:t>
      </w:r>
      <w:proofErr w:type="gramEnd"/>
      <w:r w:rsidRPr="00F362EE">
        <w:rPr>
          <w:rFonts w:asciiTheme="minorHAnsi" w:hAnsiTheme="minorHAnsi"/>
          <w:sz w:val="22"/>
          <w:szCs w:val="22"/>
        </w:rPr>
        <w:t xml:space="preserve"> to recognize importance of, and pursue lifelong learning in the broader context of innovation and technological developments. </w:t>
      </w:r>
    </w:p>
    <w:p w14:paraId="34479D17" w14:textId="77777777" w:rsidR="00206D1B" w:rsidRPr="00206D1B" w:rsidRDefault="00206D1B" w:rsidP="00917DDA">
      <w:pPr>
        <w:spacing w:after="0" w:line="240" w:lineRule="auto"/>
        <w:rPr>
          <w:b/>
          <w:bCs/>
          <w:lang w:val="en-GB"/>
        </w:rPr>
      </w:pPr>
    </w:p>
    <w:sectPr w:rsidR="00206D1B" w:rsidRPr="00206D1B" w:rsidSect="00A01C9E">
      <w:headerReference w:type="default" r:id="rId9"/>
      <w:footerReference w:type="default" r:id="rId10"/>
      <w:pgSz w:w="11909" w:h="16834" w:code="9"/>
      <w:pgMar w:top="432" w:right="576" w:bottom="432" w:left="576"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62E28" w14:textId="77777777" w:rsidR="005875E5" w:rsidRDefault="005875E5" w:rsidP="0013366A">
      <w:pPr>
        <w:spacing w:after="0" w:line="240" w:lineRule="auto"/>
      </w:pPr>
      <w:r>
        <w:separator/>
      </w:r>
    </w:p>
  </w:endnote>
  <w:endnote w:type="continuationSeparator" w:id="0">
    <w:p w14:paraId="1BF3FB35" w14:textId="77777777" w:rsidR="005875E5" w:rsidRDefault="005875E5"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244971"/>
      <w:docPartObj>
        <w:docPartGallery w:val="Page Numbers (Bottom of Page)"/>
        <w:docPartUnique/>
      </w:docPartObj>
    </w:sdtPr>
    <w:sdtEndPr/>
    <w:sdtContent>
      <w:sdt>
        <w:sdtPr>
          <w:id w:val="860082579"/>
          <w:docPartObj>
            <w:docPartGallery w:val="Page Numbers (Top of Page)"/>
            <w:docPartUnique/>
          </w:docPartObj>
        </w:sdtPr>
        <w:sdtEndPr/>
        <w:sdtContent>
          <w:p w14:paraId="116B5154" w14:textId="77777777" w:rsidR="008221CB" w:rsidRDefault="008221CB" w:rsidP="00774A04">
            <w:pPr>
              <w:pStyle w:val="Footer"/>
              <w:jc w:val="right"/>
            </w:pPr>
            <w:r>
              <w:t xml:space="preserve">Page </w:t>
            </w:r>
            <w:r w:rsidR="00866C0D">
              <w:rPr>
                <w:b/>
                <w:bCs/>
                <w:sz w:val="24"/>
                <w:szCs w:val="24"/>
              </w:rPr>
              <w:fldChar w:fldCharType="begin"/>
            </w:r>
            <w:r>
              <w:rPr>
                <w:b/>
                <w:bCs/>
              </w:rPr>
              <w:instrText xml:space="preserve"> PAGE </w:instrText>
            </w:r>
            <w:r w:rsidR="00866C0D">
              <w:rPr>
                <w:b/>
                <w:bCs/>
                <w:sz w:val="24"/>
                <w:szCs w:val="24"/>
              </w:rPr>
              <w:fldChar w:fldCharType="separate"/>
            </w:r>
            <w:r w:rsidR="004005BD">
              <w:rPr>
                <w:b/>
                <w:bCs/>
                <w:noProof/>
              </w:rPr>
              <w:t>1</w:t>
            </w:r>
            <w:r w:rsidR="00866C0D">
              <w:rPr>
                <w:b/>
                <w:bCs/>
                <w:sz w:val="24"/>
                <w:szCs w:val="24"/>
              </w:rPr>
              <w:fldChar w:fldCharType="end"/>
            </w:r>
            <w:r>
              <w:t xml:space="preserve"> of </w:t>
            </w:r>
            <w:r w:rsidR="00866C0D">
              <w:rPr>
                <w:b/>
                <w:bCs/>
                <w:sz w:val="24"/>
                <w:szCs w:val="24"/>
              </w:rPr>
              <w:fldChar w:fldCharType="begin"/>
            </w:r>
            <w:r>
              <w:rPr>
                <w:b/>
                <w:bCs/>
              </w:rPr>
              <w:instrText xml:space="preserve"> NUMPAGES  </w:instrText>
            </w:r>
            <w:r w:rsidR="00866C0D">
              <w:rPr>
                <w:b/>
                <w:bCs/>
                <w:sz w:val="24"/>
                <w:szCs w:val="24"/>
              </w:rPr>
              <w:fldChar w:fldCharType="separate"/>
            </w:r>
            <w:r w:rsidR="004005BD">
              <w:rPr>
                <w:b/>
                <w:bCs/>
                <w:noProof/>
              </w:rPr>
              <w:t>4</w:t>
            </w:r>
            <w:r w:rsidR="00866C0D">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25601" w14:textId="77777777" w:rsidR="005875E5" w:rsidRDefault="005875E5" w:rsidP="0013366A">
      <w:pPr>
        <w:spacing w:after="0" w:line="240" w:lineRule="auto"/>
      </w:pPr>
      <w:r>
        <w:separator/>
      </w:r>
    </w:p>
  </w:footnote>
  <w:footnote w:type="continuationSeparator" w:id="0">
    <w:p w14:paraId="5AA1E568" w14:textId="77777777" w:rsidR="005875E5" w:rsidRDefault="005875E5" w:rsidP="00133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8221CB" w14:paraId="6772EB8B" w14:textId="77777777" w:rsidTr="00666381">
      <w:trPr>
        <w:trHeight w:val="1260"/>
      </w:trPr>
      <w:tc>
        <w:tcPr>
          <w:tcW w:w="1746" w:type="dxa"/>
        </w:tcPr>
        <w:p w14:paraId="31AC83FE" w14:textId="77777777" w:rsidR="008221CB" w:rsidRDefault="008221CB" w:rsidP="00375BDB">
          <w:pPr>
            <w:pStyle w:val="Header"/>
          </w:pPr>
          <w:r>
            <w:rPr>
              <w:noProof/>
              <w:sz w:val="18"/>
            </w:rPr>
            <w:drawing>
              <wp:inline distT="0" distB="0" distL="0" distR="0" wp14:anchorId="2EE6E0DF" wp14:editId="6A4D8C59">
                <wp:extent cx="914400" cy="914400"/>
                <wp:effectExtent l="0" t="0" r="0" b="0"/>
                <wp:docPr id="4" name="Picture 4"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14:paraId="42507041" w14:textId="77777777" w:rsidR="008221CB" w:rsidRPr="0013366A" w:rsidRDefault="008221CB"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14:paraId="22EF444F" w14:textId="77777777" w:rsidR="008221CB" w:rsidRPr="0013366A" w:rsidRDefault="008221CB"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14:paraId="501C443E" w14:textId="77777777" w:rsidR="008221CB" w:rsidRPr="0013366A" w:rsidRDefault="008221CB" w:rsidP="00206D1B">
          <w:pPr>
            <w:pStyle w:val="Header"/>
            <w:rPr>
              <w:rFonts w:ascii="Calisto MT" w:hAnsi="Calisto MT"/>
              <w:sz w:val="28"/>
            </w:rPr>
          </w:pPr>
          <w:r w:rsidRPr="0013366A">
            <w:rPr>
              <w:rFonts w:ascii="Calisto MT" w:hAnsi="Calisto MT"/>
              <w:color w:val="004678"/>
              <w:sz w:val="28"/>
            </w:rPr>
            <w:t xml:space="preserve">Department of </w:t>
          </w:r>
          <w:r w:rsidR="00206D1B">
            <w:rPr>
              <w:rFonts w:ascii="Calisto MT" w:hAnsi="Calisto MT"/>
              <w:color w:val="004678"/>
              <w:sz w:val="28"/>
            </w:rPr>
            <w:t>Humanities</w:t>
          </w:r>
        </w:p>
      </w:tc>
    </w:tr>
  </w:tbl>
  <w:p w14:paraId="3EC3185A" w14:textId="77777777" w:rsidR="008221CB" w:rsidRDefault="008221CB" w:rsidP="00A13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F61"/>
    <w:multiLevelType w:val="hybridMultilevel"/>
    <w:tmpl w:val="74CE5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D74A2"/>
    <w:multiLevelType w:val="hybridMultilevel"/>
    <w:tmpl w:val="6CA4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C564D"/>
    <w:multiLevelType w:val="hybridMultilevel"/>
    <w:tmpl w:val="EFAC2942"/>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4F94D0F"/>
    <w:multiLevelType w:val="hybridMultilevel"/>
    <w:tmpl w:val="080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D63F4"/>
    <w:multiLevelType w:val="hybridMultilevel"/>
    <w:tmpl w:val="B90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A622E"/>
    <w:multiLevelType w:val="multilevel"/>
    <w:tmpl w:val="7AD0D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BA06F2"/>
    <w:multiLevelType w:val="hybridMultilevel"/>
    <w:tmpl w:val="2466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7010D"/>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E34EC"/>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750A56"/>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84823"/>
    <w:multiLevelType w:val="multilevel"/>
    <w:tmpl w:val="52562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65828"/>
    <w:multiLevelType w:val="hybridMultilevel"/>
    <w:tmpl w:val="969E902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76114"/>
    <w:multiLevelType w:val="hybridMultilevel"/>
    <w:tmpl w:val="809EA78E"/>
    <w:lvl w:ilvl="0" w:tplc="785CD4EA">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5E48D6"/>
    <w:multiLevelType w:val="hybridMultilevel"/>
    <w:tmpl w:val="EE6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D40D2"/>
    <w:multiLevelType w:val="multilevel"/>
    <w:tmpl w:val="0548EA8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B19A7"/>
    <w:multiLevelType w:val="hybridMultilevel"/>
    <w:tmpl w:val="B2D043A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6">
    <w:nsid w:val="396A5FBE"/>
    <w:multiLevelType w:val="hybridMultilevel"/>
    <w:tmpl w:val="C8BA345E"/>
    <w:lvl w:ilvl="0" w:tplc="6C767A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CF42E59"/>
    <w:multiLevelType w:val="hybridMultilevel"/>
    <w:tmpl w:val="74B4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AB7154"/>
    <w:multiLevelType w:val="hybridMultilevel"/>
    <w:tmpl w:val="C48479B8"/>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610BD7"/>
    <w:multiLevelType w:val="hybridMultilevel"/>
    <w:tmpl w:val="C5B8D93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0F36C4"/>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5A42C7"/>
    <w:multiLevelType w:val="hybridMultilevel"/>
    <w:tmpl w:val="0DF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B3C55"/>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77274B"/>
    <w:multiLevelType w:val="hybridMultilevel"/>
    <w:tmpl w:val="89724A9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sz w:val="22"/>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7AD5EED"/>
    <w:multiLevelType w:val="hybridMultilevel"/>
    <w:tmpl w:val="DB5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51AEA"/>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2F20E3"/>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E12F38"/>
    <w:multiLevelType w:val="hybridMultilevel"/>
    <w:tmpl w:val="5A5842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E13D6B"/>
    <w:multiLevelType w:val="hybridMultilevel"/>
    <w:tmpl w:val="1A72E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AF42F1"/>
    <w:multiLevelType w:val="hybridMultilevel"/>
    <w:tmpl w:val="D28032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FCE38AC"/>
    <w:multiLevelType w:val="hybridMultilevel"/>
    <w:tmpl w:val="C58E5D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E151C7"/>
    <w:multiLevelType w:val="hybridMultilevel"/>
    <w:tmpl w:val="D084191E"/>
    <w:lvl w:ilvl="0" w:tplc="AC3A993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FE2338"/>
    <w:multiLevelType w:val="hybridMultilevel"/>
    <w:tmpl w:val="97D6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E55B3B"/>
    <w:multiLevelType w:val="hybridMultilevel"/>
    <w:tmpl w:val="6A9E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FD03DE"/>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C40B09"/>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5873E1"/>
    <w:multiLevelType w:val="hybridMultilevel"/>
    <w:tmpl w:val="AF94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213FD9"/>
    <w:multiLevelType w:val="hybridMultilevel"/>
    <w:tmpl w:val="6D7499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62C1A"/>
    <w:multiLevelType w:val="hybridMultilevel"/>
    <w:tmpl w:val="A64ADCD4"/>
    <w:lvl w:ilvl="0" w:tplc="3F1803EC">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9C260C6"/>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73447E"/>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19"/>
  </w:num>
  <w:num w:numId="5">
    <w:abstractNumId w:val="11"/>
  </w:num>
  <w:num w:numId="6">
    <w:abstractNumId w:val="33"/>
  </w:num>
  <w:num w:numId="7">
    <w:abstractNumId w:val="15"/>
  </w:num>
  <w:num w:numId="8">
    <w:abstractNumId w:val="24"/>
  </w:num>
  <w:num w:numId="9">
    <w:abstractNumId w:val="25"/>
  </w:num>
  <w:num w:numId="10">
    <w:abstractNumId w:val="34"/>
  </w:num>
  <w:num w:numId="11">
    <w:abstractNumId w:val="26"/>
  </w:num>
  <w:num w:numId="12">
    <w:abstractNumId w:val="39"/>
  </w:num>
  <w:num w:numId="13">
    <w:abstractNumId w:val="8"/>
  </w:num>
  <w:num w:numId="14">
    <w:abstractNumId w:val="22"/>
  </w:num>
  <w:num w:numId="15">
    <w:abstractNumId w:val="35"/>
  </w:num>
  <w:num w:numId="16">
    <w:abstractNumId w:val="7"/>
  </w:num>
  <w:num w:numId="17">
    <w:abstractNumId w:val="9"/>
  </w:num>
  <w:num w:numId="18">
    <w:abstractNumId w:val="20"/>
  </w:num>
  <w:num w:numId="19">
    <w:abstractNumId w:val="40"/>
  </w:num>
  <w:num w:numId="20">
    <w:abstractNumId w:val="12"/>
  </w:num>
  <w:num w:numId="21">
    <w:abstractNumId w:val="27"/>
  </w:num>
  <w:num w:numId="22">
    <w:abstractNumId w:val="0"/>
  </w:num>
  <w:num w:numId="23">
    <w:abstractNumId w:val="2"/>
  </w:num>
  <w:num w:numId="24">
    <w:abstractNumId w:val="32"/>
  </w:num>
  <w:num w:numId="25">
    <w:abstractNumId w:val="13"/>
  </w:num>
  <w:num w:numId="26">
    <w:abstractNumId w:val="21"/>
  </w:num>
  <w:num w:numId="27">
    <w:abstractNumId w:val="6"/>
  </w:num>
  <w:num w:numId="28">
    <w:abstractNumId w:val="17"/>
  </w:num>
  <w:num w:numId="29">
    <w:abstractNumId w:val="4"/>
  </w:num>
  <w:num w:numId="30">
    <w:abstractNumId w:val="36"/>
  </w:num>
  <w:num w:numId="31">
    <w:abstractNumId w:val="37"/>
  </w:num>
  <w:num w:numId="32">
    <w:abstractNumId w:val="10"/>
  </w:num>
  <w:num w:numId="33">
    <w:abstractNumId w:val="5"/>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28"/>
  </w:num>
  <w:num w:numId="37">
    <w:abstractNumId w:val="30"/>
  </w:num>
  <w:num w:numId="38">
    <w:abstractNumId w:val="16"/>
  </w:num>
  <w:num w:numId="39">
    <w:abstractNumId w:val="23"/>
  </w:num>
  <w:num w:numId="40">
    <w:abstractNumId w:val="2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66A"/>
    <w:rsid w:val="00002475"/>
    <w:rsid w:val="00002F01"/>
    <w:rsid w:val="000114AE"/>
    <w:rsid w:val="00011CBE"/>
    <w:rsid w:val="0001370D"/>
    <w:rsid w:val="00014CE4"/>
    <w:rsid w:val="00031F39"/>
    <w:rsid w:val="00035CB7"/>
    <w:rsid w:val="0004537B"/>
    <w:rsid w:val="0005605A"/>
    <w:rsid w:val="00070167"/>
    <w:rsid w:val="00072594"/>
    <w:rsid w:val="00072769"/>
    <w:rsid w:val="00092330"/>
    <w:rsid w:val="00094DE6"/>
    <w:rsid w:val="000A3B6C"/>
    <w:rsid w:val="000D1522"/>
    <w:rsid w:val="00105781"/>
    <w:rsid w:val="001073DF"/>
    <w:rsid w:val="00107CEA"/>
    <w:rsid w:val="00113275"/>
    <w:rsid w:val="001141C8"/>
    <w:rsid w:val="00130623"/>
    <w:rsid w:val="0013366A"/>
    <w:rsid w:val="00141170"/>
    <w:rsid w:val="001561FC"/>
    <w:rsid w:val="001571F4"/>
    <w:rsid w:val="00160336"/>
    <w:rsid w:val="0016210A"/>
    <w:rsid w:val="00172D9A"/>
    <w:rsid w:val="00173182"/>
    <w:rsid w:val="00175DF7"/>
    <w:rsid w:val="00185A87"/>
    <w:rsid w:val="00191736"/>
    <w:rsid w:val="00192F9C"/>
    <w:rsid w:val="00193375"/>
    <w:rsid w:val="00193A8C"/>
    <w:rsid w:val="001A7036"/>
    <w:rsid w:val="001B607B"/>
    <w:rsid w:val="001B69DF"/>
    <w:rsid w:val="001C107B"/>
    <w:rsid w:val="001D43A9"/>
    <w:rsid w:val="001E60D3"/>
    <w:rsid w:val="001F3D04"/>
    <w:rsid w:val="001F65B9"/>
    <w:rsid w:val="00202DB0"/>
    <w:rsid w:val="00206D1B"/>
    <w:rsid w:val="00216298"/>
    <w:rsid w:val="002404E6"/>
    <w:rsid w:val="002446DD"/>
    <w:rsid w:val="002472E8"/>
    <w:rsid w:val="002660BA"/>
    <w:rsid w:val="00270CEB"/>
    <w:rsid w:val="002749BB"/>
    <w:rsid w:val="00274CBC"/>
    <w:rsid w:val="00275209"/>
    <w:rsid w:val="002772BA"/>
    <w:rsid w:val="00296613"/>
    <w:rsid w:val="002A69B8"/>
    <w:rsid w:val="002B1125"/>
    <w:rsid w:val="002B21A2"/>
    <w:rsid w:val="002B5956"/>
    <w:rsid w:val="002C3763"/>
    <w:rsid w:val="002C3DF9"/>
    <w:rsid w:val="002C7397"/>
    <w:rsid w:val="002D20C1"/>
    <w:rsid w:val="002E2CBF"/>
    <w:rsid w:val="002F4D40"/>
    <w:rsid w:val="00311C2D"/>
    <w:rsid w:val="003128AB"/>
    <w:rsid w:val="003161CD"/>
    <w:rsid w:val="0032265C"/>
    <w:rsid w:val="00331331"/>
    <w:rsid w:val="003321E4"/>
    <w:rsid w:val="0033554D"/>
    <w:rsid w:val="003450C4"/>
    <w:rsid w:val="00346155"/>
    <w:rsid w:val="00373C8C"/>
    <w:rsid w:val="00373CFC"/>
    <w:rsid w:val="00375BDB"/>
    <w:rsid w:val="003768CA"/>
    <w:rsid w:val="00382A41"/>
    <w:rsid w:val="003947E4"/>
    <w:rsid w:val="00396526"/>
    <w:rsid w:val="003C2A2F"/>
    <w:rsid w:val="003C31D8"/>
    <w:rsid w:val="003C3F97"/>
    <w:rsid w:val="003D0301"/>
    <w:rsid w:val="003D42A4"/>
    <w:rsid w:val="003E1C1A"/>
    <w:rsid w:val="003F6D33"/>
    <w:rsid w:val="004005BD"/>
    <w:rsid w:val="00415DD9"/>
    <w:rsid w:val="00420F7E"/>
    <w:rsid w:val="00422D2A"/>
    <w:rsid w:val="0042688A"/>
    <w:rsid w:val="00427A57"/>
    <w:rsid w:val="004344A4"/>
    <w:rsid w:val="00454905"/>
    <w:rsid w:val="004601E0"/>
    <w:rsid w:val="00462BCA"/>
    <w:rsid w:val="004643ED"/>
    <w:rsid w:val="00471664"/>
    <w:rsid w:val="00473248"/>
    <w:rsid w:val="00480479"/>
    <w:rsid w:val="00485EC9"/>
    <w:rsid w:val="0049000E"/>
    <w:rsid w:val="004939DD"/>
    <w:rsid w:val="00496F11"/>
    <w:rsid w:val="00497A91"/>
    <w:rsid w:val="004B51ED"/>
    <w:rsid w:val="004B7BA2"/>
    <w:rsid w:val="004C0EE5"/>
    <w:rsid w:val="004C332C"/>
    <w:rsid w:val="004D79DF"/>
    <w:rsid w:val="004E14C7"/>
    <w:rsid w:val="004E1E86"/>
    <w:rsid w:val="004E5B98"/>
    <w:rsid w:val="004F11A6"/>
    <w:rsid w:val="00504A96"/>
    <w:rsid w:val="00517B71"/>
    <w:rsid w:val="00523AC2"/>
    <w:rsid w:val="0053364F"/>
    <w:rsid w:val="00547C00"/>
    <w:rsid w:val="00550CA5"/>
    <w:rsid w:val="00572ADD"/>
    <w:rsid w:val="005734F1"/>
    <w:rsid w:val="00585324"/>
    <w:rsid w:val="005875E5"/>
    <w:rsid w:val="00597ECD"/>
    <w:rsid w:val="005B00BE"/>
    <w:rsid w:val="005B28DE"/>
    <w:rsid w:val="005B54F4"/>
    <w:rsid w:val="005B5D5B"/>
    <w:rsid w:val="005B6DE5"/>
    <w:rsid w:val="005C0370"/>
    <w:rsid w:val="005C161B"/>
    <w:rsid w:val="005C25C0"/>
    <w:rsid w:val="005D11EC"/>
    <w:rsid w:val="005E2B56"/>
    <w:rsid w:val="005E3227"/>
    <w:rsid w:val="005E7001"/>
    <w:rsid w:val="0061232D"/>
    <w:rsid w:val="00616AC1"/>
    <w:rsid w:val="00636D4C"/>
    <w:rsid w:val="00652CE1"/>
    <w:rsid w:val="00652F47"/>
    <w:rsid w:val="0065329C"/>
    <w:rsid w:val="00655CE6"/>
    <w:rsid w:val="00656CD1"/>
    <w:rsid w:val="00666381"/>
    <w:rsid w:val="00683F72"/>
    <w:rsid w:val="0068516C"/>
    <w:rsid w:val="006866BD"/>
    <w:rsid w:val="00694E1D"/>
    <w:rsid w:val="006A21D3"/>
    <w:rsid w:val="006A56A4"/>
    <w:rsid w:val="006C430D"/>
    <w:rsid w:val="006C6B01"/>
    <w:rsid w:val="006F6C3E"/>
    <w:rsid w:val="00704869"/>
    <w:rsid w:val="0070585C"/>
    <w:rsid w:val="007107FE"/>
    <w:rsid w:val="007247C3"/>
    <w:rsid w:val="007250F9"/>
    <w:rsid w:val="00731ACE"/>
    <w:rsid w:val="0073343F"/>
    <w:rsid w:val="00747B7E"/>
    <w:rsid w:val="00756470"/>
    <w:rsid w:val="00760035"/>
    <w:rsid w:val="00762BCC"/>
    <w:rsid w:val="00764568"/>
    <w:rsid w:val="00774A04"/>
    <w:rsid w:val="007753EE"/>
    <w:rsid w:val="0078425C"/>
    <w:rsid w:val="007856EF"/>
    <w:rsid w:val="007A19B0"/>
    <w:rsid w:val="007B2BC1"/>
    <w:rsid w:val="007E47B1"/>
    <w:rsid w:val="007F3E75"/>
    <w:rsid w:val="007F7CB4"/>
    <w:rsid w:val="008221CB"/>
    <w:rsid w:val="008230E9"/>
    <w:rsid w:val="0083788E"/>
    <w:rsid w:val="008401B1"/>
    <w:rsid w:val="00850D2D"/>
    <w:rsid w:val="00856395"/>
    <w:rsid w:val="00857423"/>
    <w:rsid w:val="00860487"/>
    <w:rsid w:val="00866C0D"/>
    <w:rsid w:val="00870E06"/>
    <w:rsid w:val="00874E8A"/>
    <w:rsid w:val="00883B4B"/>
    <w:rsid w:val="008900D8"/>
    <w:rsid w:val="008B728D"/>
    <w:rsid w:val="008C2084"/>
    <w:rsid w:val="008D1F6B"/>
    <w:rsid w:val="008D2094"/>
    <w:rsid w:val="008D38B6"/>
    <w:rsid w:val="008D441C"/>
    <w:rsid w:val="008E17C5"/>
    <w:rsid w:val="008F2119"/>
    <w:rsid w:val="008F3D3B"/>
    <w:rsid w:val="008F45D2"/>
    <w:rsid w:val="00901BFB"/>
    <w:rsid w:val="00906E1C"/>
    <w:rsid w:val="009077D3"/>
    <w:rsid w:val="00917DDA"/>
    <w:rsid w:val="00921A34"/>
    <w:rsid w:val="00927425"/>
    <w:rsid w:val="0093280E"/>
    <w:rsid w:val="00942D3D"/>
    <w:rsid w:val="00945E0C"/>
    <w:rsid w:val="00961465"/>
    <w:rsid w:val="009715A6"/>
    <w:rsid w:val="00973AA3"/>
    <w:rsid w:val="00975CB8"/>
    <w:rsid w:val="0097757D"/>
    <w:rsid w:val="00990264"/>
    <w:rsid w:val="00992B39"/>
    <w:rsid w:val="009A128B"/>
    <w:rsid w:val="009A24DF"/>
    <w:rsid w:val="009A5B59"/>
    <w:rsid w:val="009B4C2B"/>
    <w:rsid w:val="009C20ED"/>
    <w:rsid w:val="009C4458"/>
    <w:rsid w:val="009C5E0C"/>
    <w:rsid w:val="009C7380"/>
    <w:rsid w:val="009D7E4F"/>
    <w:rsid w:val="009D7EED"/>
    <w:rsid w:val="009E64A3"/>
    <w:rsid w:val="009E798B"/>
    <w:rsid w:val="00A01C9E"/>
    <w:rsid w:val="00A07B84"/>
    <w:rsid w:val="00A1342C"/>
    <w:rsid w:val="00A339AB"/>
    <w:rsid w:val="00A35306"/>
    <w:rsid w:val="00A45037"/>
    <w:rsid w:val="00A50E37"/>
    <w:rsid w:val="00A617A2"/>
    <w:rsid w:val="00A659CB"/>
    <w:rsid w:val="00A87B12"/>
    <w:rsid w:val="00AA486E"/>
    <w:rsid w:val="00AA5E51"/>
    <w:rsid w:val="00AA7622"/>
    <w:rsid w:val="00AB0FEA"/>
    <w:rsid w:val="00AD429B"/>
    <w:rsid w:val="00AD4CA5"/>
    <w:rsid w:val="00AD7236"/>
    <w:rsid w:val="00AD77A1"/>
    <w:rsid w:val="00AF0BFB"/>
    <w:rsid w:val="00B0174D"/>
    <w:rsid w:val="00B26630"/>
    <w:rsid w:val="00B43233"/>
    <w:rsid w:val="00B46B52"/>
    <w:rsid w:val="00B502E6"/>
    <w:rsid w:val="00B52C09"/>
    <w:rsid w:val="00B60FF1"/>
    <w:rsid w:val="00B64006"/>
    <w:rsid w:val="00B662FF"/>
    <w:rsid w:val="00B90CC6"/>
    <w:rsid w:val="00B92C06"/>
    <w:rsid w:val="00B95A81"/>
    <w:rsid w:val="00BA2713"/>
    <w:rsid w:val="00BB232E"/>
    <w:rsid w:val="00BC063B"/>
    <w:rsid w:val="00BF0889"/>
    <w:rsid w:val="00BF2D4B"/>
    <w:rsid w:val="00BF4B84"/>
    <w:rsid w:val="00C06A70"/>
    <w:rsid w:val="00C16F4A"/>
    <w:rsid w:val="00C231C7"/>
    <w:rsid w:val="00C24908"/>
    <w:rsid w:val="00C421D8"/>
    <w:rsid w:val="00C43B10"/>
    <w:rsid w:val="00C747E9"/>
    <w:rsid w:val="00C85323"/>
    <w:rsid w:val="00CA2730"/>
    <w:rsid w:val="00CA5D40"/>
    <w:rsid w:val="00CB0F77"/>
    <w:rsid w:val="00CD54C1"/>
    <w:rsid w:val="00CD6BC4"/>
    <w:rsid w:val="00CE2E89"/>
    <w:rsid w:val="00CE6590"/>
    <w:rsid w:val="00CF531E"/>
    <w:rsid w:val="00CF605A"/>
    <w:rsid w:val="00D12F18"/>
    <w:rsid w:val="00D16EAE"/>
    <w:rsid w:val="00D21B1C"/>
    <w:rsid w:val="00D21D79"/>
    <w:rsid w:val="00D27E6D"/>
    <w:rsid w:val="00D30EC7"/>
    <w:rsid w:val="00D3781A"/>
    <w:rsid w:val="00D45FF7"/>
    <w:rsid w:val="00D54EA8"/>
    <w:rsid w:val="00D73158"/>
    <w:rsid w:val="00D81101"/>
    <w:rsid w:val="00D8140E"/>
    <w:rsid w:val="00D93413"/>
    <w:rsid w:val="00DA5BD4"/>
    <w:rsid w:val="00DA7285"/>
    <w:rsid w:val="00DB1180"/>
    <w:rsid w:val="00DD0C54"/>
    <w:rsid w:val="00DD7214"/>
    <w:rsid w:val="00DE40AA"/>
    <w:rsid w:val="00DF3684"/>
    <w:rsid w:val="00E2249C"/>
    <w:rsid w:val="00E45632"/>
    <w:rsid w:val="00E51337"/>
    <w:rsid w:val="00E53508"/>
    <w:rsid w:val="00E630BF"/>
    <w:rsid w:val="00E631C7"/>
    <w:rsid w:val="00E6565D"/>
    <w:rsid w:val="00E7246D"/>
    <w:rsid w:val="00E75C0E"/>
    <w:rsid w:val="00E85299"/>
    <w:rsid w:val="00E9027B"/>
    <w:rsid w:val="00E91781"/>
    <w:rsid w:val="00E920B4"/>
    <w:rsid w:val="00E97FA5"/>
    <w:rsid w:val="00EA0E5B"/>
    <w:rsid w:val="00EA2C7F"/>
    <w:rsid w:val="00EA2D4C"/>
    <w:rsid w:val="00EB0287"/>
    <w:rsid w:val="00EB0D69"/>
    <w:rsid w:val="00EB36ED"/>
    <w:rsid w:val="00EB3771"/>
    <w:rsid w:val="00EB67A7"/>
    <w:rsid w:val="00EB7796"/>
    <w:rsid w:val="00EC0FDD"/>
    <w:rsid w:val="00EC6BA5"/>
    <w:rsid w:val="00ED1483"/>
    <w:rsid w:val="00ED1E37"/>
    <w:rsid w:val="00ED1F76"/>
    <w:rsid w:val="00ED5FA5"/>
    <w:rsid w:val="00EE4D25"/>
    <w:rsid w:val="00F00846"/>
    <w:rsid w:val="00F30C23"/>
    <w:rsid w:val="00F37F58"/>
    <w:rsid w:val="00F52CF5"/>
    <w:rsid w:val="00F70AB7"/>
    <w:rsid w:val="00F77146"/>
    <w:rsid w:val="00F7763D"/>
    <w:rsid w:val="00F85A25"/>
    <w:rsid w:val="00F96974"/>
    <w:rsid w:val="00FA7CAC"/>
    <w:rsid w:val="00FD17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1141C8"/>
    <w:pPr>
      <w:spacing w:after="0" w:line="240" w:lineRule="auto"/>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1141C8"/>
    <w:rPr>
      <w:rFonts w:ascii="Times New Roman" w:eastAsia="Times New Roman" w:hAnsi="Times New Roman" w:cs="Times New Roman"/>
      <w:sz w:val="28"/>
      <w:szCs w:val="20"/>
    </w:rPr>
  </w:style>
  <w:style w:type="paragraph" w:customStyle="1" w:styleId="Default">
    <w:name w:val="Default"/>
    <w:rsid w:val="00206D1B"/>
    <w:pPr>
      <w:autoSpaceDE w:val="0"/>
      <w:autoSpaceDN w:val="0"/>
      <w:adjustRightInd w:val="0"/>
      <w:spacing w:after="0" w:line="240" w:lineRule="auto"/>
    </w:pPr>
    <w:rPr>
      <w:rFonts w:ascii="Arial" w:hAnsi="Arial" w:cs="Arial"/>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1141C8"/>
    <w:pPr>
      <w:spacing w:after="0" w:line="240" w:lineRule="auto"/>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1141C8"/>
    <w:rPr>
      <w:rFonts w:ascii="Times New Roman" w:eastAsia="Times New Roman" w:hAnsi="Times New Roman" w:cs="Times New Roman"/>
      <w:sz w:val="28"/>
      <w:szCs w:val="20"/>
    </w:rPr>
  </w:style>
  <w:style w:type="paragraph" w:customStyle="1" w:styleId="Default">
    <w:name w:val="Default"/>
    <w:rsid w:val="00206D1B"/>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1894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4A678-2202-43B6-B696-FEE014F0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Zainab Zeeshan</cp:lastModifiedBy>
  <cp:revision>6</cp:revision>
  <cp:lastPrinted>2015-04-21T06:34:00Z</cp:lastPrinted>
  <dcterms:created xsi:type="dcterms:W3CDTF">2020-01-20T03:54:00Z</dcterms:created>
  <dcterms:modified xsi:type="dcterms:W3CDTF">2022-02-02T13:09:00Z</dcterms:modified>
</cp:coreProperties>
</file>