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411"/>
        <w:tblW w:w="0" w:type="auto"/>
        <w:tblLook w:val="04A0" w:firstRow="1" w:lastRow="0" w:firstColumn="1" w:lastColumn="0" w:noHBand="0" w:noVBand="1"/>
      </w:tblPr>
      <w:tblGrid>
        <w:gridCol w:w="4971"/>
        <w:gridCol w:w="4056"/>
      </w:tblGrid>
      <w:tr w:rsidR="006E1F08" w:rsidRPr="00B843B4" w14:paraId="518654DF" w14:textId="77777777" w:rsidTr="00E54F86">
        <w:tc>
          <w:tcPr>
            <w:tcW w:w="5238" w:type="dxa"/>
            <w:shd w:val="clear" w:color="auto" w:fill="auto"/>
          </w:tcPr>
          <w:p w14:paraId="2E4C4969" w14:textId="77777777" w:rsidR="006E1F08" w:rsidRPr="00B843B4" w:rsidRDefault="006E1F08" w:rsidP="00BD6430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843B4">
              <w:rPr>
                <w:rFonts w:ascii="Arial" w:hAnsi="Arial" w:cs="Arial"/>
                <w:b/>
                <w:sz w:val="24"/>
                <w:szCs w:val="24"/>
              </w:rPr>
              <w:t>Faculty Member:</w:t>
            </w:r>
            <w:r w:rsidR="00BD6430">
              <w:rPr>
                <w:rFonts w:ascii="Arial" w:hAnsi="Arial" w:cs="Arial"/>
                <w:b/>
                <w:sz w:val="24"/>
                <w:szCs w:val="24"/>
              </w:rPr>
              <w:t>_________________</w:t>
            </w:r>
          </w:p>
        </w:tc>
        <w:tc>
          <w:tcPr>
            <w:tcW w:w="4338" w:type="dxa"/>
            <w:shd w:val="clear" w:color="auto" w:fill="auto"/>
          </w:tcPr>
          <w:p w14:paraId="3FA90089" w14:textId="77777777" w:rsidR="006E1F08" w:rsidRPr="00B843B4" w:rsidRDefault="006E1F08" w:rsidP="00BD64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Pr="00B843B4">
              <w:rPr>
                <w:rFonts w:ascii="Arial" w:hAnsi="Arial" w:cs="Arial"/>
                <w:b/>
                <w:sz w:val="24"/>
                <w:szCs w:val="24"/>
              </w:rPr>
              <w:t>Dated:</w:t>
            </w:r>
            <w:r w:rsidR="002B571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D6430">
              <w:rPr>
                <w:rFonts w:ascii="Arial" w:hAnsi="Arial" w:cs="Arial"/>
                <w:b/>
                <w:sz w:val="24"/>
                <w:szCs w:val="24"/>
              </w:rPr>
              <w:t>_________________</w:t>
            </w:r>
          </w:p>
        </w:tc>
      </w:tr>
      <w:tr w:rsidR="006E1F08" w:rsidRPr="00B843B4" w14:paraId="7CF5C12C" w14:textId="77777777" w:rsidTr="00E54F86">
        <w:tc>
          <w:tcPr>
            <w:tcW w:w="5238" w:type="dxa"/>
            <w:shd w:val="clear" w:color="auto" w:fill="auto"/>
          </w:tcPr>
          <w:p w14:paraId="2972C555" w14:textId="77777777" w:rsidR="006E1F08" w:rsidRPr="00B843B4" w:rsidRDefault="006E1F08" w:rsidP="0066584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843B4">
              <w:rPr>
                <w:rFonts w:ascii="Arial" w:hAnsi="Arial" w:cs="Arial"/>
                <w:b/>
                <w:sz w:val="24"/>
                <w:szCs w:val="24"/>
              </w:rPr>
              <w:t>Semester:_____________</w:t>
            </w:r>
          </w:p>
        </w:tc>
        <w:tc>
          <w:tcPr>
            <w:tcW w:w="4338" w:type="dxa"/>
            <w:shd w:val="clear" w:color="auto" w:fill="auto"/>
          </w:tcPr>
          <w:p w14:paraId="33090AF2" w14:textId="77777777" w:rsidR="006E1F08" w:rsidRPr="00B843B4" w:rsidRDefault="006E1F08" w:rsidP="0066584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 w:rsidRPr="00B843B4">
              <w:rPr>
                <w:rFonts w:ascii="Arial" w:hAnsi="Arial" w:cs="Arial"/>
                <w:b/>
                <w:sz w:val="24"/>
                <w:szCs w:val="24"/>
              </w:rPr>
              <w:t>Section: ________________</w:t>
            </w:r>
          </w:p>
        </w:tc>
      </w:tr>
    </w:tbl>
    <w:p w14:paraId="7B00BE53" w14:textId="77777777" w:rsidR="008135EB" w:rsidRDefault="008135EB" w:rsidP="006E1F08">
      <w:pPr>
        <w:jc w:val="center"/>
        <w:rPr>
          <w:rFonts w:ascii="Arial" w:hAnsi="Arial" w:cs="Arial"/>
          <w:b/>
          <w:noProof/>
          <w:sz w:val="32"/>
          <w:szCs w:val="36"/>
        </w:rPr>
      </w:pPr>
    </w:p>
    <w:p w14:paraId="66927468" w14:textId="77777777" w:rsidR="008135EB" w:rsidRDefault="008135EB" w:rsidP="006E1F08">
      <w:pPr>
        <w:jc w:val="center"/>
        <w:rPr>
          <w:rFonts w:ascii="Arial" w:hAnsi="Arial" w:cs="Arial"/>
          <w:b/>
          <w:noProof/>
          <w:sz w:val="32"/>
          <w:szCs w:val="36"/>
        </w:rPr>
      </w:pPr>
    </w:p>
    <w:p w14:paraId="1B88962C" w14:textId="77777777" w:rsidR="008135EB" w:rsidRPr="0066584A" w:rsidRDefault="008135EB" w:rsidP="006E1F08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1F5C809" w14:textId="77777777" w:rsidR="006E1F08" w:rsidRPr="002B571A" w:rsidRDefault="006E1F08" w:rsidP="006E1F08">
      <w:pPr>
        <w:jc w:val="center"/>
        <w:rPr>
          <w:rFonts w:ascii="Times New Roman" w:hAnsi="Times New Roman" w:cs="Times New Roman"/>
          <w:sz w:val="40"/>
          <w:szCs w:val="24"/>
        </w:rPr>
      </w:pPr>
      <w:r w:rsidRPr="002B571A">
        <w:rPr>
          <w:rFonts w:ascii="Times New Roman" w:hAnsi="Times New Roman" w:cs="Times New Roman"/>
          <w:b/>
          <w:noProof/>
          <w:sz w:val="40"/>
          <w:szCs w:val="24"/>
        </w:rPr>
        <w:t>EE</w:t>
      </w:r>
      <w:r w:rsidR="004215ED" w:rsidRPr="002B571A">
        <w:rPr>
          <w:rFonts w:ascii="Times New Roman" w:hAnsi="Times New Roman" w:cs="Times New Roman"/>
          <w:b/>
          <w:noProof/>
          <w:sz w:val="40"/>
          <w:szCs w:val="24"/>
        </w:rPr>
        <w:t>313</w:t>
      </w:r>
      <w:r w:rsidRPr="002B571A">
        <w:rPr>
          <w:rFonts w:ascii="Times New Roman" w:hAnsi="Times New Roman" w:cs="Times New Roman"/>
          <w:b/>
          <w:noProof/>
          <w:sz w:val="40"/>
          <w:szCs w:val="24"/>
        </w:rPr>
        <w:t>: ELECTRONIC</w:t>
      </w:r>
      <w:r w:rsidR="004215ED" w:rsidRPr="002B571A">
        <w:rPr>
          <w:rFonts w:ascii="Times New Roman" w:hAnsi="Times New Roman" w:cs="Times New Roman"/>
          <w:b/>
          <w:noProof/>
          <w:sz w:val="40"/>
          <w:szCs w:val="24"/>
        </w:rPr>
        <w:t xml:space="preserve"> CIRCUIT DESIGN</w:t>
      </w:r>
    </w:p>
    <w:p w14:paraId="2D07E7FF" w14:textId="6BADAFD2" w:rsidR="00600819" w:rsidRDefault="006E1F08" w:rsidP="006E1F08">
      <w:pPr>
        <w:tabs>
          <w:tab w:val="left" w:pos="-450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</w:pPr>
      <w:r w:rsidRPr="002B571A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>Lab</w:t>
      </w:r>
      <w:r w:rsidR="00727E72" w:rsidRPr="002B571A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>0</w:t>
      </w:r>
      <w:r w:rsidR="002F1F2B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>8</w:t>
      </w:r>
      <w:r w:rsidRPr="002B571A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 xml:space="preserve">: Differential </w:t>
      </w:r>
      <w:r w:rsidR="00600819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>amplifier</w:t>
      </w:r>
    </w:p>
    <w:p w14:paraId="235BFC9A" w14:textId="77777777" w:rsidR="006E1F08" w:rsidRPr="002B571A" w:rsidRDefault="00600819" w:rsidP="006E1F08">
      <w:pPr>
        <w:tabs>
          <w:tab w:val="left" w:pos="-450"/>
        </w:tabs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>(Common Mode Gain and Common Mode Rejection Ratio)</w:t>
      </w:r>
    </w:p>
    <w:p w14:paraId="1AF6670E" w14:textId="77777777" w:rsidR="006E1F08" w:rsidRPr="0066584A" w:rsidRDefault="006E1F08" w:rsidP="006E1F08">
      <w:pPr>
        <w:tabs>
          <w:tab w:val="left" w:pos="-45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DC4605" w14:textId="77777777" w:rsidR="00BD6430" w:rsidRPr="00CA6E0C" w:rsidRDefault="00BD6430" w:rsidP="00BD64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pPr w:leftFromText="180" w:rightFromText="180" w:bottomFromText="200" w:vertAnchor="text" w:horzAnchor="margin" w:tblpXSpec="center" w:tblpY="103"/>
        <w:tblW w:w="9375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614"/>
        <w:gridCol w:w="1180"/>
        <w:gridCol w:w="1098"/>
        <w:gridCol w:w="1223"/>
        <w:gridCol w:w="974"/>
        <w:gridCol w:w="1098"/>
        <w:gridCol w:w="1188"/>
      </w:tblGrid>
      <w:tr w:rsidR="005D6DA5" w14:paraId="1D85C6DA" w14:textId="77777777" w:rsidTr="005D6DA5">
        <w:trPr>
          <w:trHeight w:val="1226"/>
        </w:trPr>
        <w:tc>
          <w:tcPr>
            <w:tcW w:w="2612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772807" w14:textId="77777777" w:rsidR="005D6DA5" w:rsidRDefault="005D6DA5">
            <w:pPr>
              <w:spacing w:after="0" w:line="254" w:lineRule="auto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4751EA" w14:textId="77777777" w:rsidR="005D6DA5" w:rsidRDefault="005D6DA5">
            <w:pPr>
              <w:spacing w:after="0" w:line="254" w:lineRule="auto"/>
              <w:ind w:right="3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B1E286B" w14:textId="77777777" w:rsidR="005D6DA5" w:rsidRDefault="005D6DA5">
            <w:pPr>
              <w:spacing w:after="0" w:line="254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Viva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5F01635E" w14:textId="77777777" w:rsidR="005D6DA5" w:rsidRDefault="005D6DA5">
            <w:pPr>
              <w:spacing w:after="0" w:line="254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14:paraId="534DF4D9" w14:textId="77777777" w:rsidR="005D6DA5" w:rsidRDefault="005D6DA5">
            <w:pPr>
              <w:spacing w:after="0" w:line="254" w:lineRule="auto"/>
              <w:ind w:left="110"/>
              <w:rPr>
                <w:rFonts w:ascii="Calibri" w:eastAsia="Calibri" w:hAnsi="Calibri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B711A7" w14:textId="77777777" w:rsidR="005D6DA5" w:rsidRDefault="005D6DA5">
            <w:pPr>
              <w:spacing w:after="101" w:line="254" w:lineRule="auto"/>
              <w:ind w:left="31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3A2D384B" w14:textId="77777777" w:rsidR="005D6DA5" w:rsidRDefault="005D6DA5">
            <w:pPr>
              <w:spacing w:after="101" w:line="254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14:paraId="73D55C33" w14:textId="77777777" w:rsidR="005D6DA5" w:rsidRDefault="005D6DA5">
            <w:pPr>
              <w:spacing w:after="101" w:line="254" w:lineRule="auto"/>
              <w:ind w:left="31"/>
              <w:rPr>
                <w:rFonts w:ascii="Calibri" w:eastAsia="Calibri" w:hAnsi="Calibri" w:cs="Times New Roman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B3F1141" w14:textId="77777777" w:rsidR="005D6DA5" w:rsidRDefault="005D6DA5">
            <w:pPr>
              <w:spacing w:after="101" w:line="254" w:lineRule="auto"/>
              <w:ind w:left="31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Individual and Team Work</w:t>
            </w:r>
          </w:p>
        </w:tc>
      </w:tr>
      <w:tr w:rsidR="005D6DA5" w14:paraId="40E0CAC7" w14:textId="77777777" w:rsidTr="005D6DA5">
        <w:trPr>
          <w:trHeight w:val="194"/>
        </w:trPr>
        <w:tc>
          <w:tcPr>
            <w:tcW w:w="2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A63AD" w14:textId="77777777" w:rsidR="005D6DA5" w:rsidRDefault="005D6DA5">
            <w:pPr>
              <w:spacing w:after="0" w:line="254" w:lineRule="auto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EAC74" w14:textId="77777777" w:rsidR="005D6DA5" w:rsidRDefault="005D6DA5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AB85B" w14:textId="77777777" w:rsidR="005D6DA5" w:rsidRDefault="005D6DA5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F4936" w14:textId="77777777" w:rsidR="005D6DA5" w:rsidRDefault="005D6DA5">
            <w:pPr>
              <w:spacing w:after="0" w:line="254" w:lineRule="auto"/>
              <w:ind w:left="31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86166" w14:textId="77777777" w:rsidR="005D6DA5" w:rsidRDefault="005D6DA5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D7C85" w14:textId="77777777" w:rsidR="005D6DA5" w:rsidRDefault="005D6DA5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EB489" w14:textId="77777777" w:rsidR="005D6DA5" w:rsidRDefault="005D6DA5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5D6DA5" w14:paraId="110C52D4" w14:textId="77777777" w:rsidTr="005D6DA5">
        <w:trPr>
          <w:trHeight w:val="72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1A6C" w14:textId="77777777" w:rsidR="005D6DA5" w:rsidRDefault="005D6DA5">
            <w:pPr>
              <w:spacing w:after="0" w:line="254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6AD0" w14:textId="77777777" w:rsidR="005D6DA5" w:rsidRDefault="005D6DA5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95A3" w14:textId="77777777" w:rsidR="005D6DA5" w:rsidRDefault="005D6DA5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7397" w14:textId="77777777" w:rsidR="005D6DA5" w:rsidRDefault="005D6DA5">
            <w:pPr>
              <w:spacing w:after="0" w:line="254" w:lineRule="auto"/>
              <w:ind w:left="31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C5ED7" w14:textId="77777777" w:rsidR="005D6DA5" w:rsidRDefault="005D6DA5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F4907" w14:textId="77777777" w:rsidR="005D6DA5" w:rsidRDefault="005D6DA5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732D" w14:textId="77777777" w:rsidR="005D6DA5" w:rsidRDefault="005D6DA5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5D6DA5" w14:paraId="4AF304F8" w14:textId="77777777" w:rsidTr="005D6DA5">
        <w:trPr>
          <w:trHeight w:val="72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3B73" w14:textId="77777777" w:rsidR="005D6DA5" w:rsidRDefault="005D6DA5">
            <w:pPr>
              <w:spacing w:after="0" w:line="254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799A" w14:textId="77777777" w:rsidR="005D6DA5" w:rsidRDefault="005D6DA5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E614" w14:textId="77777777" w:rsidR="005D6DA5" w:rsidRDefault="005D6DA5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8500" w14:textId="77777777" w:rsidR="005D6DA5" w:rsidRDefault="005D6DA5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34E0" w14:textId="77777777" w:rsidR="005D6DA5" w:rsidRDefault="005D6DA5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7A73" w14:textId="77777777" w:rsidR="005D6DA5" w:rsidRDefault="005D6DA5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5807" w14:textId="77777777" w:rsidR="005D6DA5" w:rsidRDefault="005D6DA5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5D6DA5" w14:paraId="437EF3C9" w14:textId="77777777" w:rsidTr="005D6DA5">
        <w:trPr>
          <w:trHeight w:val="72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84D1" w14:textId="77777777" w:rsidR="005D6DA5" w:rsidRDefault="005D6DA5">
            <w:pPr>
              <w:spacing w:after="0" w:line="254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4741" w14:textId="77777777" w:rsidR="005D6DA5" w:rsidRDefault="005D6DA5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4FB8" w14:textId="77777777" w:rsidR="005D6DA5" w:rsidRDefault="005D6DA5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2E26" w14:textId="77777777" w:rsidR="005D6DA5" w:rsidRDefault="005D6DA5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1549" w14:textId="77777777" w:rsidR="005D6DA5" w:rsidRDefault="005D6DA5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752D" w14:textId="77777777" w:rsidR="005D6DA5" w:rsidRDefault="005D6DA5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0927" w14:textId="77777777" w:rsidR="005D6DA5" w:rsidRDefault="005D6DA5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5D6DA5" w14:paraId="1ECA5999" w14:textId="77777777" w:rsidTr="005D6DA5">
        <w:trPr>
          <w:trHeight w:val="723"/>
        </w:trPr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EF5" w14:textId="77777777" w:rsidR="005D6DA5" w:rsidRDefault="005D6DA5">
            <w:pPr>
              <w:spacing w:after="0" w:line="254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E25" w14:textId="77777777" w:rsidR="005D6DA5" w:rsidRDefault="005D6DA5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2611" w14:textId="77777777" w:rsidR="005D6DA5" w:rsidRDefault="005D6DA5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5835" w14:textId="77777777" w:rsidR="005D6DA5" w:rsidRDefault="005D6DA5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B0D0" w14:textId="77777777" w:rsidR="005D6DA5" w:rsidRDefault="005D6DA5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E0F3" w14:textId="77777777" w:rsidR="005D6DA5" w:rsidRDefault="005D6DA5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8566" w14:textId="77777777" w:rsidR="005D6DA5" w:rsidRDefault="005D6DA5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53DBF741" w14:textId="77777777" w:rsidR="006E1F08" w:rsidRPr="0066584A" w:rsidRDefault="006E1F08" w:rsidP="006E1F08">
      <w:pPr>
        <w:rPr>
          <w:rFonts w:ascii="Times New Roman" w:hAnsi="Times New Roman" w:cs="Times New Roman"/>
          <w:sz w:val="24"/>
          <w:szCs w:val="24"/>
        </w:rPr>
      </w:pPr>
    </w:p>
    <w:p w14:paraId="7FD67D9D" w14:textId="77777777" w:rsidR="005D6DA5" w:rsidRDefault="005D6DA5" w:rsidP="0083640F">
      <w:pPr>
        <w:tabs>
          <w:tab w:val="left" w:pos="-450"/>
        </w:tabs>
        <w:rPr>
          <w:rFonts w:ascii="Times New Roman" w:eastAsia="Times New Roman" w:hAnsi="Times New Roman" w:cs="Times New Roman"/>
          <w:sz w:val="36"/>
          <w:szCs w:val="24"/>
          <w:u w:val="single"/>
        </w:rPr>
      </w:pPr>
      <w:bookmarkStart w:id="0" w:name="_Toc309632105"/>
    </w:p>
    <w:p w14:paraId="629DF0D6" w14:textId="7DAB48BE" w:rsidR="0083640F" w:rsidRDefault="006E1F08" w:rsidP="0083640F">
      <w:pPr>
        <w:tabs>
          <w:tab w:val="left" w:pos="-450"/>
        </w:tabs>
        <w:rPr>
          <w:rFonts w:ascii="Times New Roman" w:eastAsia="Times New Roman" w:hAnsi="Times New Roman" w:cs="Times New Roman"/>
          <w:bCs/>
          <w:color w:val="000000"/>
          <w:sz w:val="40"/>
          <w:szCs w:val="24"/>
          <w:u w:val="single"/>
        </w:rPr>
      </w:pPr>
      <w:r w:rsidRPr="00E347FF">
        <w:rPr>
          <w:rFonts w:ascii="Times New Roman" w:eastAsia="Times New Roman" w:hAnsi="Times New Roman" w:cs="Times New Roman"/>
          <w:sz w:val="36"/>
          <w:szCs w:val="24"/>
          <w:u w:val="single"/>
        </w:rPr>
        <w:lastRenderedPageBreak/>
        <w:t>Lab</w:t>
      </w:r>
      <w:r w:rsidR="00BD6430">
        <w:rPr>
          <w:rFonts w:ascii="Times New Roman" w:eastAsia="Times New Roman" w:hAnsi="Times New Roman" w:cs="Times New Roman"/>
          <w:sz w:val="36"/>
          <w:szCs w:val="24"/>
          <w:u w:val="single"/>
        </w:rPr>
        <w:t>-</w:t>
      </w:r>
      <w:r w:rsidR="002B4837" w:rsidRPr="00E347FF">
        <w:rPr>
          <w:rFonts w:ascii="Times New Roman" w:eastAsia="Times New Roman" w:hAnsi="Times New Roman" w:cs="Times New Roman"/>
          <w:sz w:val="36"/>
          <w:szCs w:val="24"/>
          <w:u w:val="single"/>
        </w:rPr>
        <w:t>0</w:t>
      </w:r>
      <w:r w:rsidR="009E4F7A">
        <w:rPr>
          <w:rFonts w:ascii="Times New Roman" w:eastAsia="Times New Roman" w:hAnsi="Times New Roman" w:cs="Times New Roman"/>
          <w:sz w:val="36"/>
          <w:szCs w:val="24"/>
          <w:u w:val="single"/>
        </w:rPr>
        <w:t>8</w:t>
      </w:r>
      <w:r w:rsidRPr="00E347FF">
        <w:rPr>
          <w:rFonts w:ascii="Times New Roman" w:eastAsia="Times New Roman" w:hAnsi="Times New Roman" w:cs="Times New Roman"/>
          <w:sz w:val="36"/>
          <w:szCs w:val="24"/>
          <w:u w:val="single"/>
        </w:rPr>
        <w:t xml:space="preserve">: </w:t>
      </w:r>
      <w:r w:rsidR="0083640F" w:rsidRPr="0083640F">
        <w:rPr>
          <w:rFonts w:ascii="Times New Roman" w:eastAsia="Times New Roman" w:hAnsi="Times New Roman" w:cs="Times New Roman"/>
          <w:bCs/>
          <w:color w:val="000000"/>
          <w:sz w:val="40"/>
          <w:szCs w:val="24"/>
          <w:u w:val="single"/>
        </w:rPr>
        <w:t>Differential amplifier</w:t>
      </w:r>
      <w:r w:rsidR="0083640F">
        <w:rPr>
          <w:rFonts w:ascii="Times New Roman" w:eastAsia="Times New Roman" w:hAnsi="Times New Roman" w:cs="Times New Roman"/>
          <w:bCs/>
          <w:color w:val="000000"/>
          <w:sz w:val="40"/>
          <w:szCs w:val="24"/>
          <w:u w:val="single"/>
        </w:rPr>
        <w:t xml:space="preserve"> </w:t>
      </w:r>
    </w:p>
    <w:p w14:paraId="602D24DF" w14:textId="77777777" w:rsidR="0083640F" w:rsidRPr="0083640F" w:rsidRDefault="0083640F" w:rsidP="0083640F">
      <w:pPr>
        <w:tabs>
          <w:tab w:val="left" w:pos="-450"/>
        </w:tabs>
        <w:rPr>
          <w:rFonts w:ascii="Times New Roman" w:eastAsia="Times New Roman" w:hAnsi="Times New Roman" w:cs="Times New Roman"/>
          <w:bCs/>
          <w:color w:val="000000"/>
          <w:sz w:val="40"/>
          <w:szCs w:val="24"/>
          <w:u w:val="single"/>
        </w:rPr>
      </w:pPr>
      <w:r w:rsidRPr="0083640F"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  <w:t>(Common Mode Gain and Common Mode Rejection Ratio)</w:t>
      </w:r>
    </w:p>
    <w:bookmarkEnd w:id="0"/>
    <w:p w14:paraId="3EEC64C4" w14:textId="77777777" w:rsidR="00600819" w:rsidRDefault="00600819" w:rsidP="00600819">
      <w:pPr>
        <w:autoSpaceDE w:val="0"/>
        <w:autoSpaceDN w:val="0"/>
        <w:adjustRightInd w:val="0"/>
        <w:snapToGrid w:val="0"/>
        <w:spacing w:line="240" w:lineRule="atLeast"/>
      </w:pPr>
    </w:p>
    <w:p w14:paraId="0DE2804F" w14:textId="77777777" w:rsidR="00600819" w:rsidRPr="00600819" w:rsidRDefault="00600819" w:rsidP="00600819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600819">
        <w:rPr>
          <w:rFonts w:ascii="Times New Roman" w:hAnsi="Times New Roman" w:cs="Times New Roman"/>
          <w:b/>
          <w:sz w:val="28"/>
          <w:szCs w:val="28"/>
        </w:rPr>
        <w:t xml:space="preserve">Objective:  </w:t>
      </w:r>
    </w:p>
    <w:p w14:paraId="456106A7" w14:textId="77777777" w:rsidR="00600819" w:rsidRPr="00756B7C" w:rsidRDefault="00600819" w:rsidP="00600819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756B7C">
        <w:rPr>
          <w:rFonts w:ascii="Times New Roman" w:hAnsi="Times New Roman" w:cs="Times New Roman"/>
          <w:sz w:val="28"/>
          <w:szCs w:val="28"/>
        </w:rPr>
        <w:t xml:space="preserve">To measure and observe </w:t>
      </w:r>
      <w:r w:rsidR="006B35C0">
        <w:rPr>
          <w:rFonts w:ascii="Times New Roman" w:hAnsi="Times New Roman" w:cs="Times New Roman"/>
          <w:sz w:val="28"/>
          <w:szCs w:val="28"/>
        </w:rPr>
        <w:t xml:space="preserve">common mode gain and common mode </w:t>
      </w:r>
      <w:r w:rsidR="00E474DB">
        <w:rPr>
          <w:rFonts w:ascii="Times New Roman" w:hAnsi="Times New Roman" w:cs="Times New Roman"/>
          <w:sz w:val="28"/>
          <w:szCs w:val="28"/>
        </w:rPr>
        <w:t>rejection ratio</w:t>
      </w:r>
      <w:r w:rsidR="00B60983">
        <w:rPr>
          <w:rFonts w:ascii="Times New Roman" w:hAnsi="Times New Roman" w:cs="Times New Roman"/>
          <w:sz w:val="28"/>
          <w:szCs w:val="28"/>
        </w:rPr>
        <w:t xml:space="preserve"> of differential amplifier.</w:t>
      </w:r>
      <w:r w:rsidRPr="00756B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491819" w14:textId="77777777" w:rsidR="00600819" w:rsidRDefault="00600819" w:rsidP="00600819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2D2E5259" w14:textId="77777777" w:rsidR="00600819" w:rsidRPr="00600819" w:rsidRDefault="00600819" w:rsidP="00600819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600819">
        <w:rPr>
          <w:rFonts w:ascii="Times New Roman" w:hAnsi="Times New Roman" w:cs="Times New Roman"/>
          <w:b/>
          <w:sz w:val="28"/>
          <w:szCs w:val="28"/>
        </w:rPr>
        <w:t xml:space="preserve">Equipment Required: </w:t>
      </w:r>
    </w:p>
    <w:p w14:paraId="6519DCF2" w14:textId="77777777" w:rsidR="00600819" w:rsidRPr="00756B7C" w:rsidRDefault="00600819" w:rsidP="00600819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756B7C">
        <w:rPr>
          <w:rFonts w:ascii="Times New Roman" w:hAnsi="Times New Roman" w:cs="Times New Roman"/>
          <w:sz w:val="28"/>
          <w:szCs w:val="28"/>
        </w:rPr>
        <w:t>Instruments: Oscilloscope</w:t>
      </w:r>
      <w:r w:rsidR="00B60983">
        <w:rPr>
          <w:rFonts w:ascii="Times New Roman" w:hAnsi="Times New Roman" w:cs="Times New Roman"/>
          <w:sz w:val="28"/>
          <w:szCs w:val="28"/>
        </w:rPr>
        <w:t>,</w:t>
      </w:r>
      <w:r w:rsidRPr="00756B7C">
        <w:rPr>
          <w:rFonts w:ascii="Times New Roman" w:hAnsi="Times New Roman" w:cs="Times New Roman"/>
          <w:sz w:val="28"/>
          <w:szCs w:val="28"/>
        </w:rPr>
        <w:t xml:space="preserve"> DMM</w:t>
      </w:r>
      <w:r w:rsidR="00B60983">
        <w:rPr>
          <w:rFonts w:ascii="Times New Roman" w:hAnsi="Times New Roman" w:cs="Times New Roman"/>
          <w:sz w:val="28"/>
          <w:szCs w:val="28"/>
        </w:rPr>
        <w:t>,</w:t>
      </w:r>
      <w:r w:rsidRPr="00756B7C">
        <w:rPr>
          <w:rFonts w:ascii="Times New Roman" w:hAnsi="Times New Roman" w:cs="Times New Roman"/>
          <w:sz w:val="28"/>
          <w:szCs w:val="28"/>
        </w:rPr>
        <w:t xml:space="preserve"> Function Generator</w:t>
      </w:r>
      <w:r w:rsidR="00B60983">
        <w:rPr>
          <w:rFonts w:ascii="Times New Roman" w:hAnsi="Times New Roman" w:cs="Times New Roman"/>
          <w:sz w:val="28"/>
          <w:szCs w:val="28"/>
        </w:rPr>
        <w:t xml:space="preserve"> &amp;</w:t>
      </w:r>
      <w:r w:rsidRPr="00756B7C">
        <w:rPr>
          <w:rFonts w:ascii="Times New Roman" w:hAnsi="Times New Roman" w:cs="Times New Roman"/>
          <w:sz w:val="28"/>
          <w:szCs w:val="28"/>
        </w:rPr>
        <w:t xml:space="preserve"> DC Supply</w:t>
      </w:r>
      <w:r w:rsidR="00B60983">
        <w:rPr>
          <w:rFonts w:ascii="Times New Roman" w:hAnsi="Times New Roman" w:cs="Times New Roman"/>
          <w:sz w:val="28"/>
          <w:szCs w:val="28"/>
        </w:rPr>
        <w:t>.</w:t>
      </w:r>
      <w:r w:rsidRPr="00756B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3E2E18" w14:textId="77777777" w:rsidR="00600819" w:rsidRPr="00756B7C" w:rsidRDefault="00B60983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Components: Resistors:  2 x 47 KΩ 1 x</w:t>
      </w:r>
      <w:r w:rsidR="00600819" w:rsidRPr="00756B7C">
        <w:rPr>
          <w:rFonts w:ascii="Times New Roman" w:hAnsi="Times New Roman" w:cs="Times New Roman"/>
          <w:sz w:val="28"/>
          <w:szCs w:val="28"/>
        </w:rPr>
        <w:t xml:space="preserve"> 43 KΩ</w:t>
      </w:r>
      <w:r>
        <w:rPr>
          <w:rFonts w:ascii="Times New Roman" w:hAnsi="Times New Roman" w:cs="Times New Roman"/>
          <w:sz w:val="28"/>
          <w:szCs w:val="28"/>
        </w:rPr>
        <w:t>, Transistors:  2 x</w:t>
      </w:r>
      <w:r w:rsidR="00600819" w:rsidRPr="00756B7C">
        <w:rPr>
          <w:rFonts w:ascii="Times New Roman" w:hAnsi="Times New Roman" w:cs="Times New Roman"/>
          <w:sz w:val="28"/>
          <w:szCs w:val="28"/>
        </w:rPr>
        <w:t xml:space="preserve"> 2N3904 BJT Transistor</w:t>
      </w:r>
    </w:p>
    <w:p w14:paraId="687B240F" w14:textId="77777777" w:rsidR="00600819" w:rsidRDefault="00600819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7234F61" w14:textId="77777777" w:rsidR="00600819" w:rsidRPr="00600819" w:rsidRDefault="00600819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600819">
        <w:rPr>
          <w:rFonts w:ascii="Times New Roman" w:hAnsi="Times New Roman" w:cs="Times New Roman"/>
          <w:b/>
          <w:sz w:val="28"/>
          <w:szCs w:val="28"/>
        </w:rPr>
        <w:t xml:space="preserve">Differential Amplifier: </w:t>
      </w:r>
    </w:p>
    <w:p w14:paraId="00A926B7" w14:textId="77777777" w:rsidR="00756B7C" w:rsidRDefault="00600819" w:rsidP="00756B7C">
      <w:p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B7C">
        <w:rPr>
          <w:rFonts w:ascii="Times New Roman" w:hAnsi="Times New Roman" w:cs="Times New Roman"/>
          <w:sz w:val="28"/>
          <w:szCs w:val="28"/>
        </w:rPr>
        <w:t xml:space="preserve">A differential amplifier is a circuit with plus (+) or minus (-) inputs. In typical operation inputs which are opposite in-phase are amplified greatly, while inputs which are in-phase are cancelled at the output. </w:t>
      </w:r>
      <w:r w:rsidRPr="00654100">
        <w:rPr>
          <w:rFonts w:ascii="Times New Roman" w:hAnsi="Times New Roman" w:cs="Times New Roman"/>
          <w:b/>
          <w:sz w:val="28"/>
          <w:szCs w:val="28"/>
        </w:rPr>
        <w:t>Figure 1</w:t>
      </w:r>
      <w:r w:rsidRPr="00756B7C">
        <w:rPr>
          <w:rFonts w:ascii="Times New Roman" w:hAnsi="Times New Roman" w:cs="Times New Roman"/>
          <w:sz w:val="28"/>
          <w:szCs w:val="28"/>
        </w:rPr>
        <w:t xml:space="preserve"> is the circuit of a simple BJT differential amplifier with plus (</w:t>
      </w:r>
      <w:r w:rsidR="00756B7C" w:rsidRPr="00756B7C">
        <w:rPr>
          <w:rFonts w:ascii="Times New Roman" w:hAnsi="Times New Roman" w:cs="Times New Roman"/>
          <w:sz w:val="28"/>
          <w:szCs w:val="28"/>
        </w:rPr>
        <w:t>V</w:t>
      </w:r>
      <w:r w:rsidR="00756B7C">
        <w:rPr>
          <w:rFonts w:ascii="Times New Roman" w:hAnsi="Times New Roman" w:cs="Times New Roman"/>
          <w:sz w:val="28"/>
          <w:szCs w:val="28"/>
          <w:vertAlign w:val="subscript"/>
        </w:rPr>
        <w:t>in</w:t>
      </w:r>
      <w:r w:rsidRPr="00756B7C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756B7C">
        <w:rPr>
          <w:rFonts w:ascii="Times New Roman" w:hAnsi="Times New Roman" w:cs="Times New Roman"/>
          <w:sz w:val="28"/>
          <w:szCs w:val="28"/>
        </w:rPr>
        <w:t>) input and minus (</w:t>
      </w:r>
      <w:r w:rsidR="00756B7C" w:rsidRPr="00756B7C">
        <w:rPr>
          <w:rFonts w:ascii="Times New Roman" w:hAnsi="Times New Roman" w:cs="Times New Roman"/>
          <w:sz w:val="28"/>
          <w:szCs w:val="28"/>
        </w:rPr>
        <w:t>V</w:t>
      </w:r>
      <w:r w:rsidR="00756B7C">
        <w:rPr>
          <w:rFonts w:ascii="Times New Roman" w:hAnsi="Times New Roman" w:cs="Times New Roman"/>
          <w:sz w:val="28"/>
          <w:szCs w:val="28"/>
          <w:vertAlign w:val="subscript"/>
        </w:rPr>
        <w:t>in</w:t>
      </w:r>
      <w:r w:rsidRPr="00756B7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756B7C">
        <w:rPr>
          <w:rFonts w:ascii="Times New Roman" w:hAnsi="Times New Roman" w:cs="Times New Roman"/>
          <w:sz w:val="28"/>
          <w:szCs w:val="28"/>
        </w:rPr>
        <w:t xml:space="preserve">) input, and outputs, </w:t>
      </w:r>
      <w:r w:rsidR="00756B7C" w:rsidRPr="00756B7C">
        <w:rPr>
          <w:rFonts w:ascii="Times New Roman" w:hAnsi="Times New Roman" w:cs="Times New Roman"/>
          <w:b/>
          <w:sz w:val="28"/>
          <w:szCs w:val="28"/>
        </w:rPr>
        <w:t>V</w:t>
      </w:r>
      <w:r w:rsidR="00756B7C" w:rsidRPr="00756B7C">
        <w:rPr>
          <w:rFonts w:ascii="Times New Roman" w:hAnsi="Times New Roman" w:cs="Times New Roman"/>
          <w:b/>
          <w:sz w:val="28"/>
          <w:szCs w:val="28"/>
          <w:vertAlign w:val="subscript"/>
        </w:rPr>
        <w:t>o1</w:t>
      </w:r>
      <w:r w:rsidRPr="00756B7C">
        <w:rPr>
          <w:rFonts w:ascii="Times New Roman" w:hAnsi="Times New Roman" w:cs="Times New Roman"/>
          <w:sz w:val="28"/>
          <w:szCs w:val="28"/>
        </w:rPr>
        <w:t xml:space="preserve"> and </w:t>
      </w:r>
      <w:r w:rsidR="00756B7C" w:rsidRPr="00756B7C">
        <w:rPr>
          <w:rFonts w:ascii="Times New Roman" w:hAnsi="Times New Roman" w:cs="Times New Roman"/>
          <w:b/>
          <w:sz w:val="28"/>
          <w:szCs w:val="28"/>
        </w:rPr>
        <w:t>V</w:t>
      </w:r>
      <w:r w:rsidR="00756B7C" w:rsidRPr="00756B7C">
        <w:rPr>
          <w:rFonts w:ascii="Times New Roman" w:hAnsi="Times New Roman" w:cs="Times New Roman"/>
          <w:b/>
          <w:sz w:val="28"/>
          <w:szCs w:val="28"/>
          <w:vertAlign w:val="subscript"/>
        </w:rPr>
        <w:t>o2</w:t>
      </w:r>
      <w:r w:rsidRPr="00756B7C">
        <w:rPr>
          <w:rFonts w:ascii="Times New Roman" w:hAnsi="Times New Roman" w:cs="Times New Roman"/>
          <w:sz w:val="28"/>
          <w:szCs w:val="28"/>
        </w:rPr>
        <w:t>. Typica</w:t>
      </w:r>
      <w:r w:rsidR="00756B7C">
        <w:rPr>
          <w:rFonts w:ascii="Times New Roman" w:hAnsi="Times New Roman" w:cs="Times New Roman"/>
          <w:sz w:val="28"/>
          <w:szCs w:val="28"/>
        </w:rPr>
        <w:t xml:space="preserve">lly no capacitor is needed, the </w:t>
      </w:r>
      <w:r w:rsidRPr="00756B7C">
        <w:rPr>
          <w:rFonts w:ascii="Times New Roman" w:hAnsi="Times New Roman" w:cs="Times New Roman"/>
          <w:sz w:val="28"/>
          <w:szCs w:val="28"/>
        </w:rPr>
        <w:t>input signals be</w:t>
      </w:r>
      <w:r w:rsidR="00756B7C">
        <w:rPr>
          <w:rFonts w:ascii="Times New Roman" w:hAnsi="Times New Roman" w:cs="Times New Roman"/>
          <w:sz w:val="28"/>
          <w:szCs w:val="28"/>
        </w:rPr>
        <w:t>ing DC coupled, and positive (V</w:t>
      </w:r>
      <w:r w:rsidR="00756B7C">
        <w:rPr>
          <w:rFonts w:ascii="Times New Roman" w:hAnsi="Times New Roman" w:cs="Times New Roman"/>
          <w:sz w:val="28"/>
          <w:szCs w:val="28"/>
          <w:vertAlign w:val="subscript"/>
        </w:rPr>
        <w:t>CC</w:t>
      </w:r>
      <w:r w:rsidRPr="00756B7C">
        <w:rPr>
          <w:rFonts w:ascii="Times New Roman" w:hAnsi="Times New Roman" w:cs="Times New Roman"/>
          <w:sz w:val="28"/>
          <w:szCs w:val="28"/>
        </w:rPr>
        <w:t>) and nega</w:t>
      </w:r>
      <w:r w:rsidR="00756B7C">
        <w:rPr>
          <w:rFonts w:ascii="Times New Roman" w:hAnsi="Times New Roman" w:cs="Times New Roman"/>
          <w:sz w:val="28"/>
          <w:szCs w:val="28"/>
        </w:rPr>
        <w:t>tive (V</w:t>
      </w:r>
      <w:r w:rsidR="0083640F">
        <w:rPr>
          <w:rFonts w:ascii="Times New Roman" w:hAnsi="Times New Roman" w:cs="Times New Roman"/>
          <w:sz w:val="28"/>
          <w:szCs w:val="28"/>
          <w:vertAlign w:val="subscript"/>
        </w:rPr>
        <w:t>EE</w:t>
      </w:r>
      <w:r w:rsidR="00756B7C">
        <w:rPr>
          <w:rFonts w:ascii="Times New Roman" w:hAnsi="Times New Roman" w:cs="Times New Roman"/>
          <w:sz w:val="28"/>
          <w:szCs w:val="28"/>
        </w:rPr>
        <w:t xml:space="preserve">) supplies providing DC </w:t>
      </w:r>
      <w:r w:rsidRPr="00756B7C">
        <w:rPr>
          <w:rFonts w:ascii="Times New Roman" w:hAnsi="Times New Roman" w:cs="Times New Roman"/>
          <w:sz w:val="28"/>
          <w:szCs w:val="28"/>
        </w:rPr>
        <w:t xml:space="preserve">bias. </w:t>
      </w:r>
    </w:p>
    <w:p w14:paraId="743EF239" w14:textId="77777777" w:rsidR="00756B7C" w:rsidRPr="00756B7C" w:rsidRDefault="00600819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756B7C">
        <w:rPr>
          <w:rFonts w:ascii="Times New Roman" w:hAnsi="Times New Roman" w:cs="Times New Roman"/>
          <w:b/>
          <w:sz w:val="28"/>
          <w:szCs w:val="28"/>
        </w:rPr>
        <w:t xml:space="preserve">Modes of Operation: </w:t>
      </w:r>
    </w:p>
    <w:p w14:paraId="2DDF7A4F" w14:textId="77777777" w:rsidR="00756B7C" w:rsidRPr="00756B7C" w:rsidRDefault="00600819" w:rsidP="00756B7C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B7C">
        <w:rPr>
          <w:rFonts w:ascii="Times New Roman" w:hAnsi="Times New Roman" w:cs="Times New Roman"/>
          <w:sz w:val="28"/>
          <w:szCs w:val="28"/>
        </w:rPr>
        <w:t xml:space="preserve">If two opposite-polarity input signals are applied, </w:t>
      </w:r>
      <w:r w:rsidR="00756B7C" w:rsidRPr="00756B7C">
        <w:rPr>
          <w:rFonts w:ascii="Times New Roman" w:hAnsi="Times New Roman" w:cs="Times New Roman"/>
          <w:sz w:val="28"/>
          <w:szCs w:val="28"/>
        </w:rPr>
        <w:t xml:space="preserve">the operation is referred to as </w:t>
      </w:r>
      <w:r w:rsidRPr="00756B7C">
        <w:rPr>
          <w:rFonts w:ascii="Times New Roman" w:hAnsi="Times New Roman" w:cs="Times New Roman"/>
          <w:sz w:val="28"/>
          <w:szCs w:val="28"/>
        </w:rPr>
        <w:t>“</w:t>
      </w:r>
      <w:r w:rsidR="006B35C0">
        <w:rPr>
          <w:rFonts w:ascii="Times New Roman" w:hAnsi="Times New Roman" w:cs="Times New Roman"/>
          <w:sz w:val="28"/>
          <w:szCs w:val="28"/>
        </w:rPr>
        <w:t>differential mode</w:t>
      </w:r>
      <w:r w:rsidRPr="00756B7C">
        <w:rPr>
          <w:rFonts w:ascii="Times New Roman" w:hAnsi="Times New Roman" w:cs="Times New Roman"/>
          <w:sz w:val="28"/>
          <w:szCs w:val="28"/>
        </w:rPr>
        <w:t>.”</w:t>
      </w:r>
    </w:p>
    <w:p w14:paraId="7163E29E" w14:textId="77777777" w:rsidR="00756B7C" w:rsidRPr="00756B7C" w:rsidRDefault="00600819" w:rsidP="00756B7C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B7C">
        <w:rPr>
          <w:rFonts w:ascii="Times New Roman" w:hAnsi="Times New Roman" w:cs="Times New Roman"/>
          <w:sz w:val="28"/>
          <w:szCs w:val="28"/>
        </w:rPr>
        <w:t xml:space="preserve">If the same input is applied to both inputs, the operation is called “common-mode.” </w:t>
      </w:r>
    </w:p>
    <w:p w14:paraId="1FF9B0E6" w14:textId="77777777" w:rsidR="00756B7C" w:rsidRDefault="00756B7C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490437CD" w14:textId="77777777" w:rsidR="00B60983" w:rsidRDefault="00B60983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41DDA1EB" w14:textId="77777777" w:rsidR="00E75A7F" w:rsidRDefault="00600819" w:rsidP="00654100">
      <w:pPr>
        <w:pStyle w:val="ListParagraph"/>
        <w:numPr>
          <w:ilvl w:val="0"/>
          <w:numId w:val="5"/>
        </w:numPr>
        <w:autoSpaceDE w:val="0"/>
        <w:autoSpaceDN w:val="0"/>
        <w:adjustRightInd w:val="0"/>
        <w:snapToGrid w:val="0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A7F"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r w:rsidR="00E75A7F" w:rsidRPr="00E75A7F">
        <w:rPr>
          <w:rFonts w:ascii="Times New Roman" w:hAnsi="Times New Roman" w:cs="Times New Roman"/>
          <w:sz w:val="28"/>
          <w:szCs w:val="28"/>
        </w:rPr>
        <w:t>differential</w:t>
      </w:r>
      <w:r w:rsidRPr="00E75A7F">
        <w:rPr>
          <w:rFonts w:ascii="Times New Roman" w:hAnsi="Times New Roman" w:cs="Times New Roman"/>
          <w:sz w:val="28"/>
          <w:szCs w:val="28"/>
        </w:rPr>
        <w:t xml:space="preserve"> operation, two input signals are applied, the difference of the inputs resulting in </w:t>
      </w:r>
      <w:r w:rsidR="00E75A7F">
        <w:rPr>
          <w:rFonts w:ascii="Times New Roman" w:hAnsi="Times New Roman" w:cs="Times New Roman"/>
          <w:sz w:val="28"/>
          <w:szCs w:val="28"/>
        </w:rPr>
        <w:t>different outputs from both collectors.</w:t>
      </w:r>
      <w:r w:rsidRPr="00E75A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9842B" w14:textId="77777777" w:rsidR="00654100" w:rsidRPr="00E75A7F" w:rsidRDefault="00600819" w:rsidP="00654100">
      <w:pPr>
        <w:pStyle w:val="ListParagraph"/>
        <w:numPr>
          <w:ilvl w:val="0"/>
          <w:numId w:val="5"/>
        </w:numPr>
        <w:autoSpaceDE w:val="0"/>
        <w:autoSpaceDN w:val="0"/>
        <w:adjustRightInd w:val="0"/>
        <w:snapToGrid w:val="0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A7F">
        <w:rPr>
          <w:rFonts w:ascii="Times New Roman" w:hAnsi="Times New Roman" w:cs="Times New Roman"/>
          <w:sz w:val="28"/>
          <w:szCs w:val="28"/>
        </w:rPr>
        <w:t xml:space="preserve">In common-mode operation, the common input signal results in </w:t>
      </w:r>
      <w:r w:rsidR="00E75A7F">
        <w:rPr>
          <w:rFonts w:ascii="Times New Roman" w:hAnsi="Times New Roman" w:cs="Times New Roman"/>
          <w:sz w:val="28"/>
          <w:szCs w:val="28"/>
        </w:rPr>
        <w:t>same output</w:t>
      </w:r>
      <w:r w:rsidRPr="00E75A7F">
        <w:rPr>
          <w:rFonts w:ascii="Times New Roman" w:hAnsi="Times New Roman" w:cs="Times New Roman"/>
          <w:sz w:val="28"/>
          <w:szCs w:val="28"/>
        </w:rPr>
        <w:t xml:space="preserve"> at each collector, these signals cancel</w:t>
      </w:r>
      <w:r w:rsidR="00654100" w:rsidRPr="00E75A7F">
        <w:rPr>
          <w:rFonts w:ascii="Times New Roman" w:hAnsi="Times New Roman" w:cs="Times New Roman"/>
          <w:sz w:val="28"/>
          <w:szCs w:val="28"/>
        </w:rPr>
        <w:t xml:space="preserve"> each other</w:t>
      </w:r>
      <w:r w:rsidR="00E75A7F">
        <w:rPr>
          <w:rFonts w:ascii="Times New Roman" w:hAnsi="Times New Roman" w:cs="Times New Roman"/>
          <w:sz w:val="28"/>
          <w:szCs w:val="28"/>
        </w:rPr>
        <w:t xml:space="preserve"> if </w:t>
      </w:r>
      <w:r w:rsidRPr="00E75A7F">
        <w:rPr>
          <w:rFonts w:ascii="Times New Roman" w:hAnsi="Times New Roman" w:cs="Times New Roman"/>
          <w:sz w:val="28"/>
          <w:szCs w:val="28"/>
        </w:rPr>
        <w:t xml:space="preserve"> </w:t>
      </w:r>
      <w:r w:rsidR="00E75A7F">
        <w:rPr>
          <w:rFonts w:ascii="Times New Roman" w:hAnsi="Times New Roman" w:cs="Times New Roman"/>
          <w:sz w:val="28"/>
          <w:szCs w:val="28"/>
        </w:rPr>
        <w:t>differential output is taken</w:t>
      </w:r>
      <w:r w:rsidRPr="00E75A7F">
        <w:rPr>
          <w:rFonts w:ascii="Times New Roman" w:hAnsi="Times New Roman" w:cs="Times New Roman"/>
          <w:sz w:val="28"/>
          <w:szCs w:val="28"/>
        </w:rPr>
        <w:t xml:space="preserve"> </w:t>
      </w:r>
      <w:r w:rsidR="00E75A7F">
        <w:rPr>
          <w:rFonts w:ascii="Times New Roman" w:hAnsi="Times New Roman" w:cs="Times New Roman"/>
          <w:sz w:val="28"/>
          <w:szCs w:val="28"/>
        </w:rPr>
        <w:t>so</w:t>
      </w:r>
      <w:r w:rsidR="00E75A7F" w:rsidRPr="00E75A7F">
        <w:rPr>
          <w:rFonts w:ascii="Times New Roman" w:hAnsi="Times New Roman" w:cs="Times New Roman"/>
          <w:sz w:val="28"/>
          <w:szCs w:val="28"/>
        </w:rPr>
        <w:t xml:space="preserve"> </w:t>
      </w:r>
      <w:r w:rsidRPr="00E75A7F">
        <w:rPr>
          <w:rFonts w:ascii="Times New Roman" w:hAnsi="Times New Roman" w:cs="Times New Roman"/>
          <w:sz w:val="28"/>
          <w:szCs w:val="28"/>
        </w:rPr>
        <w:t xml:space="preserve">the resulting output signal is zero. </w:t>
      </w:r>
      <w:r w:rsidR="00E75A7F">
        <w:rPr>
          <w:rFonts w:ascii="Times New Roman" w:hAnsi="Times New Roman" w:cs="Times New Roman"/>
          <w:sz w:val="28"/>
          <w:szCs w:val="28"/>
        </w:rPr>
        <w:t>Due to mismatches</w:t>
      </w:r>
      <w:r w:rsidRPr="00E75A7F">
        <w:rPr>
          <w:rFonts w:ascii="Times New Roman" w:hAnsi="Times New Roman" w:cs="Times New Roman"/>
          <w:sz w:val="28"/>
          <w:szCs w:val="28"/>
        </w:rPr>
        <w:t xml:space="preserve">, the </w:t>
      </w:r>
      <w:r w:rsidR="00E75A7F">
        <w:rPr>
          <w:rFonts w:ascii="Times New Roman" w:hAnsi="Times New Roman" w:cs="Times New Roman"/>
          <w:sz w:val="28"/>
          <w:szCs w:val="28"/>
        </w:rPr>
        <w:t>output</w:t>
      </w:r>
      <w:r w:rsidRPr="00E75A7F">
        <w:rPr>
          <w:rFonts w:ascii="Times New Roman" w:hAnsi="Times New Roman" w:cs="Times New Roman"/>
          <w:sz w:val="28"/>
          <w:szCs w:val="28"/>
        </w:rPr>
        <w:t xml:space="preserve"> signals do not completely cancel, and a small </w:t>
      </w:r>
      <w:r w:rsidR="00E75A7F">
        <w:rPr>
          <w:rFonts w:ascii="Times New Roman" w:hAnsi="Times New Roman" w:cs="Times New Roman"/>
          <w:sz w:val="28"/>
          <w:szCs w:val="28"/>
        </w:rPr>
        <w:t xml:space="preserve">differential output </w:t>
      </w:r>
      <w:r w:rsidRPr="00E75A7F">
        <w:rPr>
          <w:rFonts w:ascii="Times New Roman" w:hAnsi="Times New Roman" w:cs="Times New Roman"/>
          <w:sz w:val="28"/>
          <w:szCs w:val="28"/>
        </w:rPr>
        <w:t xml:space="preserve">signal results.  </w:t>
      </w:r>
    </w:p>
    <w:p w14:paraId="1270509F" w14:textId="77777777" w:rsidR="00600819" w:rsidRPr="00654100" w:rsidRDefault="00600819" w:rsidP="00654100">
      <w:pPr>
        <w:pStyle w:val="ListParagraph"/>
        <w:numPr>
          <w:ilvl w:val="0"/>
          <w:numId w:val="5"/>
        </w:numPr>
        <w:autoSpaceDE w:val="0"/>
        <w:autoSpaceDN w:val="0"/>
        <w:adjustRightInd w:val="0"/>
        <w:snapToGrid w:val="0"/>
        <w:spacing w:before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54100">
        <w:rPr>
          <w:rFonts w:ascii="Times New Roman" w:hAnsi="Times New Roman" w:cs="Times New Roman"/>
          <w:sz w:val="28"/>
          <w:szCs w:val="28"/>
        </w:rPr>
        <w:t xml:space="preserve">The ratio of this </w:t>
      </w:r>
      <w:r w:rsidR="00E75A7F">
        <w:rPr>
          <w:rFonts w:ascii="Times New Roman" w:hAnsi="Times New Roman" w:cs="Times New Roman"/>
          <w:sz w:val="28"/>
          <w:szCs w:val="28"/>
        </w:rPr>
        <w:t>differential</w:t>
      </w:r>
      <w:r w:rsidRPr="00654100">
        <w:rPr>
          <w:rFonts w:ascii="Times New Roman" w:hAnsi="Times New Roman" w:cs="Times New Roman"/>
          <w:sz w:val="28"/>
          <w:szCs w:val="28"/>
        </w:rPr>
        <w:t xml:space="preserve"> gain to common gain is called common-mode rejection ratio.</w:t>
      </w:r>
    </w:p>
    <w:p w14:paraId="79D1A5EC" w14:textId="77777777" w:rsidR="00157812" w:rsidRPr="00157812" w:rsidRDefault="00157812" w:rsidP="006E1F08">
      <w:pPr>
        <w:rPr>
          <w:rFonts w:ascii="Times New Roman" w:hAnsi="Times New Roman" w:cs="Times New Roman"/>
          <w:b/>
          <w:sz w:val="28"/>
          <w:szCs w:val="28"/>
        </w:rPr>
      </w:pPr>
      <w:r w:rsidRPr="00157812">
        <w:rPr>
          <w:rFonts w:ascii="Times New Roman" w:hAnsi="Times New Roman" w:cs="Times New Roman"/>
          <w:b/>
          <w:sz w:val="28"/>
          <w:szCs w:val="28"/>
        </w:rPr>
        <w:t xml:space="preserve">Calculations of Gains: </w:t>
      </w:r>
    </w:p>
    <w:p w14:paraId="7AD7377B" w14:textId="77777777" w:rsidR="0083640F" w:rsidRPr="0083640F" w:rsidRDefault="00157812" w:rsidP="0083640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640F">
        <w:rPr>
          <w:rFonts w:ascii="Times New Roman" w:hAnsi="Times New Roman" w:cs="Times New Roman"/>
          <w:i/>
          <w:sz w:val="28"/>
          <w:szCs w:val="28"/>
        </w:rPr>
        <w:t xml:space="preserve">Note: we are assuming </w:t>
      </w:r>
      <m:oMath>
        <m:sSub>
          <m:sSubPr>
            <m:ctrlPr>
              <w:rPr>
                <w:rFonts w:ascii="Cambria Math" w:hAnsi="Cambria Math" w:cs="Times New Roman"/>
                <w:b/>
                <w:sz w:val="4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28"/>
                  </w:rPr>
                  <m:t>e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28"/>
              </w:rPr>
              <m:t>1</m:t>
            </m:r>
          </m:sub>
        </m:sSub>
      </m:oMath>
      <w:r w:rsidRPr="00143F7D">
        <w:rPr>
          <w:rFonts w:ascii="Times New Roman" w:hAnsi="Times New Roman" w:cs="Times New Roman"/>
          <w:b/>
          <w:i/>
          <w:sz w:val="40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/>
                <w:sz w:val="4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28"/>
              </w:rPr>
              <m:t>e</m:t>
            </m:r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28"/>
              </w:rPr>
              <m:t>2</m:t>
            </m:r>
          </m:sub>
        </m:sSub>
      </m:oMath>
      <w:r w:rsidRPr="00143F7D">
        <w:rPr>
          <w:rFonts w:ascii="Times New Roman" w:hAnsi="Times New Roman" w:cs="Times New Roman"/>
          <w:b/>
          <w:i/>
          <w:sz w:val="40"/>
          <w:szCs w:val="28"/>
        </w:rPr>
        <w:t>=</w:t>
      </w:r>
      <w:r w:rsidR="00F30940" w:rsidRPr="00143F7D">
        <w:rPr>
          <w:rFonts w:ascii="Times New Roman" w:hAnsi="Times New Roman" w:cs="Times New Roman"/>
          <w:b/>
          <w:i/>
          <w:sz w:val="40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sz w:val="40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28"/>
              </w:rPr>
              <m:t>e</m:t>
            </m:r>
          </m:sub>
        </m:sSub>
      </m:oMath>
    </w:p>
    <w:p w14:paraId="2D78677D" w14:textId="77777777" w:rsidR="0083640F" w:rsidRDefault="0083640F" w:rsidP="006E1F08">
      <w:pPr>
        <w:rPr>
          <w:rFonts w:ascii="Times New Roman" w:hAnsi="Times New Roman" w:cs="Times New Roman"/>
          <w:sz w:val="28"/>
          <w:szCs w:val="28"/>
        </w:rPr>
      </w:pPr>
    </w:p>
    <w:p w14:paraId="7F26FF59" w14:textId="77777777" w:rsidR="0083640F" w:rsidRDefault="00F30940" w:rsidP="0083640F">
      <w:pPr>
        <w:autoSpaceDE w:val="0"/>
        <w:autoSpaceDN w:val="0"/>
        <w:adjustRightInd w:val="0"/>
        <w:spacing w:after="0" w:line="240" w:lineRule="auto"/>
        <w:rPr>
          <w:rFonts w:ascii="NimbusSanL" w:hAnsi="NimbusSanL" w:cs="NimbusSanL"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83640F">
        <w:rPr>
          <w:rFonts w:ascii="Times New Roman" w:hAnsi="Times New Roman" w:cs="Times New Roman"/>
          <w:color w:val="000000"/>
          <w:sz w:val="28"/>
          <w:szCs w:val="28"/>
        </w:rPr>
        <w:t>Differential</w:t>
      </w:r>
      <w:r w:rsidR="0083640F" w:rsidRPr="0083640F">
        <w:rPr>
          <w:rFonts w:ascii="Times New Roman" w:hAnsi="Times New Roman" w:cs="Times New Roman"/>
          <w:color w:val="000000"/>
          <w:sz w:val="28"/>
          <w:szCs w:val="28"/>
        </w:rPr>
        <w:t xml:space="preserve"> voltage Gain can be calculated</w:t>
      </w:r>
      <w:r w:rsidR="0083640F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3640F" w:rsidRPr="0083640F">
        <w:rPr>
          <w:rFonts w:ascii="Times New Roman" w:hAnsi="Times New Roman" w:cs="Times New Roman"/>
          <w:color w:val="000000"/>
          <w:sz w:val="28"/>
          <w:szCs w:val="28"/>
        </w:rPr>
        <w:t xml:space="preserve">as </w:t>
      </w:r>
      <w:r w:rsidR="0083640F">
        <w:rPr>
          <w:rFonts w:ascii="NimbusSanL" w:hAnsi="NimbusSanL" w:cs="NimbusSanL"/>
          <w:i/>
          <w:iCs/>
          <w:color w:val="000000"/>
          <w:sz w:val="20"/>
          <w:szCs w:val="20"/>
        </w:rPr>
        <w:t xml:space="preserve">  </w:t>
      </w:r>
    </w:p>
    <w:p w14:paraId="161EEA7A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rPr>
          <w:rFonts w:ascii="NimbusSanL" w:hAnsi="NimbusSanL" w:cs="NimbusSanL"/>
          <w:iCs/>
          <w:color w:val="000000"/>
          <w:sz w:val="20"/>
          <w:szCs w:val="20"/>
        </w:rPr>
      </w:pPr>
    </w:p>
    <w:p w14:paraId="3B160896" w14:textId="77777777" w:rsidR="0083640F" w:rsidRDefault="0083640F" w:rsidP="0083640F">
      <w:pPr>
        <w:autoSpaceDE w:val="0"/>
        <w:autoSpaceDN w:val="0"/>
        <w:adjustRightInd w:val="0"/>
        <w:spacing w:after="0" w:line="240" w:lineRule="auto"/>
        <w:rPr>
          <w:rFonts w:ascii="NimbusSanL" w:hAnsi="NimbusSanL" w:cs="NimbusSanL"/>
          <w:iCs/>
          <w:color w:val="000000"/>
          <w:sz w:val="20"/>
          <w:szCs w:val="20"/>
        </w:rPr>
      </w:pPr>
    </w:p>
    <w:p w14:paraId="57543A28" w14:textId="77777777" w:rsidR="0083640F" w:rsidRPr="0083640F" w:rsidRDefault="0083640F" w:rsidP="00836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5119D" wp14:editId="0CC1A7F4">
            <wp:extent cx="6858000" cy="8628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7FE4D" w14:textId="77777777" w:rsidR="0083640F" w:rsidRDefault="00143F7D" w:rsidP="0083640F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36"/>
          <w:szCs w:val="36"/>
        </w:rPr>
      </w:pPr>
      <w:r>
        <w:rPr>
          <w:rFonts w:ascii="Cambria Math" w:hAnsi="Cambria Math" w:cs="Cambria Math"/>
          <w:color w:val="000000"/>
          <w:sz w:val="36"/>
          <w:szCs w:val="36"/>
        </w:rPr>
        <w:tab/>
      </w:r>
      <w:r>
        <w:rPr>
          <w:rFonts w:ascii="Cambria Math" w:hAnsi="Cambria Math" w:cs="Cambria Math"/>
          <w:color w:val="000000"/>
          <w:sz w:val="36"/>
          <w:szCs w:val="36"/>
        </w:rPr>
        <w:tab/>
      </w:r>
      <w:r>
        <w:rPr>
          <w:rFonts w:ascii="Cambria Math" w:hAnsi="Cambria Math" w:cs="Cambria Math"/>
          <w:color w:val="000000"/>
          <w:sz w:val="36"/>
          <w:szCs w:val="36"/>
        </w:rPr>
        <w:tab/>
      </w:r>
      <w:r>
        <w:rPr>
          <w:rFonts w:ascii="Cambria Math" w:hAnsi="Cambria Math" w:cs="Cambria Math"/>
          <w:color w:val="000000"/>
          <w:sz w:val="36"/>
          <w:szCs w:val="36"/>
        </w:rPr>
        <w:tab/>
      </w:r>
      <w:r>
        <w:rPr>
          <w:rFonts w:ascii="Cambria Math" w:hAnsi="Cambria Math" w:cs="Cambria Math"/>
          <w:color w:val="000000"/>
          <w:sz w:val="36"/>
          <w:szCs w:val="36"/>
        </w:rPr>
        <w:tab/>
      </w:r>
      <w:r>
        <w:rPr>
          <w:rFonts w:ascii="Cambria Math" w:hAnsi="Cambria Math" w:cs="Cambria Math"/>
          <w:color w:val="000000"/>
          <w:sz w:val="36"/>
          <w:szCs w:val="36"/>
        </w:rPr>
        <w:tab/>
      </w:r>
      <w:r>
        <w:rPr>
          <w:rFonts w:ascii="Cambria Math" w:hAnsi="Cambria Math" w:cs="Cambria Math"/>
          <w:color w:val="000000"/>
          <w:sz w:val="36"/>
          <w:szCs w:val="36"/>
        </w:rPr>
        <w:tab/>
      </w:r>
      <w:r>
        <w:rPr>
          <w:rFonts w:ascii="Cambria Math" w:hAnsi="Cambria Math" w:cs="Cambria Math"/>
          <w:color w:val="000000"/>
          <w:sz w:val="36"/>
          <w:szCs w:val="36"/>
        </w:rPr>
        <w:tab/>
      </w:r>
      <w:r>
        <w:rPr>
          <w:rFonts w:ascii="Cambria Math" w:hAnsi="Cambria Math" w:cs="Cambria Math"/>
          <w:color w:val="000000"/>
          <w:sz w:val="36"/>
          <w:szCs w:val="36"/>
        </w:rPr>
        <w:tab/>
      </w:r>
      <w:r>
        <w:rPr>
          <w:rFonts w:ascii="Cambria Math" w:hAnsi="Cambria Math" w:cs="Cambria Math"/>
          <w:color w:val="000000"/>
          <w:sz w:val="36"/>
          <w:szCs w:val="36"/>
        </w:rPr>
        <w:tab/>
      </w:r>
    </w:p>
    <w:p w14:paraId="45F3ADC8" w14:textId="77777777" w:rsidR="00143F7D" w:rsidRDefault="00143F7D" w:rsidP="00836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EBB62" w14:textId="77777777" w:rsidR="0083640F" w:rsidRDefault="0083640F" w:rsidP="0083640F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3640F">
        <w:rPr>
          <w:rFonts w:ascii="Times New Roman" w:hAnsi="Times New Roman" w:cs="Times New Roman"/>
          <w:color w:val="000000"/>
          <w:sz w:val="28"/>
          <w:szCs w:val="28"/>
        </w:rPr>
        <w:t xml:space="preserve">If input signal is common to both the inputs then  </w:t>
      </w:r>
    </w:p>
    <w:p w14:paraId="3D475D64" w14:textId="77777777" w:rsidR="004270F6" w:rsidRDefault="004270F6" w:rsidP="0083640F">
      <w:pPr>
        <w:autoSpaceDE w:val="0"/>
        <w:autoSpaceDN w:val="0"/>
        <w:adjustRightInd w:val="0"/>
        <w:snapToGrid w:val="0"/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5D6A768" w14:textId="77777777" w:rsidR="004270F6" w:rsidRPr="0083640F" w:rsidRDefault="004270F6" w:rsidP="0083640F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E13811" w14:textId="77777777" w:rsidR="0083640F" w:rsidRPr="004270F6" w:rsidRDefault="00000000" w:rsidP="0083640F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color w:val="000000"/>
          <w:sz w:val="56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56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56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56"/>
                <w:szCs w:val="24"/>
              </w:rPr>
              <m:t>cm</m:t>
            </m:r>
          </m:sub>
        </m:sSub>
      </m:oMath>
      <w:r w:rsidR="004270F6">
        <w:rPr>
          <w:rFonts w:ascii="Times New Roman" w:eastAsia="Times New Roman" w:hAnsi="Times New Roman" w:cs="Times New Roman"/>
          <w:b/>
          <w:color w:val="000000"/>
          <w:sz w:val="56"/>
          <w:szCs w:val="24"/>
        </w:rPr>
        <w:t xml:space="preserve"> </w:t>
      </w:r>
      <w:r w:rsidR="00143F7D">
        <w:rPr>
          <w:rFonts w:ascii="Times New Roman" w:eastAsia="Times New Roman" w:hAnsi="Times New Roman" w:cs="Times New Roman"/>
          <w:b/>
          <w:color w:val="000000"/>
          <w:sz w:val="56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56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56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56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56"/>
                    <w:szCs w:val="24"/>
                  </w:rPr>
                  <m:t>od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56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56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56"/>
                    <w:szCs w:val="24"/>
                  </w:rPr>
                  <m:t>icm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56"/>
            <w:szCs w:val="24"/>
          </w:rPr>
          <m:t xml:space="preserve"> </m:t>
        </m:r>
      </m:oMath>
      <w:r w:rsidR="004270F6">
        <w:rPr>
          <w:rFonts w:ascii="Times New Roman" w:eastAsia="Times New Roman" w:hAnsi="Times New Roman" w:cs="Times New Roman"/>
          <w:b/>
          <w:color w:val="000000"/>
          <w:sz w:val="56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56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56"/>
                <w:szCs w:val="24"/>
              </w:rPr>
              <m:t>-α 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56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56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56"/>
                    <w:szCs w:val="24"/>
                  </w:rPr>
                  <m:t>c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56"/>
                <w:szCs w:val="24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56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56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56"/>
                    <w:szCs w:val="24"/>
                  </w:rPr>
                  <m:t>EE</m:t>
                </m:r>
              </m:sub>
            </m:sSub>
          </m:den>
        </m:f>
      </m:oMath>
      <w:r w:rsidR="00143F7D">
        <w:rPr>
          <w:rFonts w:ascii="Times New Roman" w:eastAsia="Times New Roman" w:hAnsi="Times New Roman" w:cs="Times New Roman"/>
          <w:b/>
          <w:color w:val="000000"/>
          <w:sz w:val="56"/>
          <w:szCs w:val="24"/>
        </w:rPr>
        <w:tab/>
      </w:r>
      <w:r w:rsidR="00143F7D">
        <w:rPr>
          <w:rFonts w:ascii="Times New Roman" w:eastAsia="Times New Roman" w:hAnsi="Times New Roman" w:cs="Times New Roman"/>
          <w:b/>
          <w:color w:val="000000"/>
          <w:sz w:val="56"/>
          <w:szCs w:val="24"/>
        </w:rPr>
        <w:tab/>
      </w:r>
      <w:r w:rsidR="00143F7D">
        <w:rPr>
          <w:rFonts w:ascii="Times New Roman" w:eastAsia="Times New Roman" w:hAnsi="Times New Roman" w:cs="Times New Roman"/>
          <w:b/>
          <w:color w:val="000000"/>
          <w:sz w:val="56"/>
          <w:szCs w:val="24"/>
        </w:rPr>
        <w:tab/>
      </w:r>
      <w:r w:rsidR="00143F7D" w:rsidRPr="00143F7D">
        <w:rPr>
          <w:rFonts w:ascii="Times New Roman" w:eastAsia="Times New Roman" w:hAnsi="Times New Roman" w:cs="Times New Roman"/>
          <w:color w:val="000000"/>
          <w:sz w:val="32"/>
          <w:szCs w:val="32"/>
        </w:rPr>
        <w:t>…….10.3</w:t>
      </w:r>
    </w:p>
    <w:p w14:paraId="4930C49C" w14:textId="77777777" w:rsidR="0083640F" w:rsidRDefault="0083640F" w:rsidP="00600819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6EF365BE" w14:textId="337F2F37" w:rsidR="0083640F" w:rsidRDefault="001C2D8B" w:rsidP="0083640F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</w:rPr>
        <w:lastRenderedPageBreak/>
        <w:drawing>
          <wp:inline distT="0" distB="0" distL="0" distR="0" wp14:anchorId="31432068" wp14:editId="1AC1F635">
            <wp:extent cx="5732145" cy="390103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1865" w14:textId="77777777" w:rsidR="00600819" w:rsidRPr="007F3B61" w:rsidRDefault="00600819" w:rsidP="00600819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Figure 1</w:t>
      </w:r>
      <w:r w:rsidRPr="00520AD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: Differential </w:t>
      </w:r>
      <w:r w:rsidR="00EB11B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mode operation </w:t>
      </w:r>
    </w:p>
    <w:p w14:paraId="481BA399" w14:textId="77777777" w:rsidR="00600819" w:rsidRDefault="00600819" w:rsidP="00600819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PART 1- </w:t>
      </w:r>
      <w:r w:rsidR="009F3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CALCULATION</w:t>
      </w:r>
    </w:p>
    <w:p w14:paraId="675FF44E" w14:textId="77777777" w:rsidR="009F3080" w:rsidRPr="00ED30EA" w:rsidRDefault="009F3080" w:rsidP="009F3080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D30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For the circuits given in figure 1. Calculate the following </w:t>
      </w:r>
      <w:r w:rsidR="00A16E90" w:rsidRPr="00ED30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DC </w:t>
      </w:r>
      <w:r w:rsidRPr="00ED30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values.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9F3080" w14:paraId="5F974856" w14:textId="77777777" w:rsidTr="009F3080">
        <w:tc>
          <w:tcPr>
            <w:tcW w:w="5508" w:type="dxa"/>
          </w:tcPr>
          <w:p w14:paraId="672C385D" w14:textId="77777777" w:rsidR="009F3080" w:rsidRDefault="009F3080" w:rsidP="009F3080">
            <w:pPr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Q 1</w:t>
            </w:r>
          </w:p>
        </w:tc>
        <w:tc>
          <w:tcPr>
            <w:tcW w:w="5508" w:type="dxa"/>
          </w:tcPr>
          <w:p w14:paraId="267B346F" w14:textId="77777777" w:rsidR="009F3080" w:rsidRDefault="009F3080" w:rsidP="009F3080">
            <w:pPr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Q2</w:t>
            </w:r>
          </w:p>
        </w:tc>
      </w:tr>
      <w:tr w:rsidR="009F3080" w14:paraId="19154BF2" w14:textId="77777777" w:rsidTr="009F3080">
        <w:tc>
          <w:tcPr>
            <w:tcW w:w="5508" w:type="dxa"/>
          </w:tcPr>
          <w:p w14:paraId="49BEE60E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E1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  <w:tc>
          <w:tcPr>
            <w:tcW w:w="5508" w:type="dxa"/>
          </w:tcPr>
          <w:p w14:paraId="3B8C869F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E2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</w:tr>
      <w:tr w:rsidR="009F3080" w14:paraId="09C8DB3C" w14:textId="77777777" w:rsidTr="009F3080">
        <w:tc>
          <w:tcPr>
            <w:tcW w:w="5508" w:type="dxa"/>
          </w:tcPr>
          <w:p w14:paraId="610F2FA5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5508" w:type="dxa"/>
          </w:tcPr>
          <w:p w14:paraId="1EA3B7A4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9F3080" w14:paraId="4C673A14" w14:textId="77777777" w:rsidTr="009F3080">
        <w:tc>
          <w:tcPr>
            <w:tcW w:w="5508" w:type="dxa"/>
          </w:tcPr>
          <w:p w14:paraId="798F394D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B1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  <w:tc>
          <w:tcPr>
            <w:tcW w:w="5508" w:type="dxa"/>
          </w:tcPr>
          <w:p w14:paraId="06963B22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B2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</w:tr>
      <w:tr w:rsidR="009F3080" w14:paraId="45E7DFB7" w14:textId="77777777" w:rsidTr="009F3080">
        <w:tc>
          <w:tcPr>
            <w:tcW w:w="5508" w:type="dxa"/>
          </w:tcPr>
          <w:p w14:paraId="2F2BE9FB" w14:textId="77777777" w:rsidR="009F3080" w:rsidRPr="009F3080" w:rsidRDefault="009F3080" w:rsidP="009F3080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5508" w:type="dxa"/>
          </w:tcPr>
          <w:p w14:paraId="42BC1E6C" w14:textId="77777777" w:rsidR="009F3080" w:rsidRPr="009F3080" w:rsidRDefault="009F3080" w:rsidP="009F3080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9F3080" w14:paraId="33088568" w14:textId="77777777" w:rsidTr="009F3080">
        <w:tc>
          <w:tcPr>
            <w:tcW w:w="5508" w:type="dxa"/>
          </w:tcPr>
          <w:p w14:paraId="6B7E3815" w14:textId="77777777" w:rsidR="009F3080" w:rsidRPr="009F3080" w:rsidRDefault="009F3080" w:rsidP="009F3080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C1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  <w:tc>
          <w:tcPr>
            <w:tcW w:w="5508" w:type="dxa"/>
          </w:tcPr>
          <w:p w14:paraId="643A7E34" w14:textId="77777777" w:rsidR="009F3080" w:rsidRPr="009F3080" w:rsidRDefault="009F3080" w:rsidP="009F3080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C2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</w:tr>
      <w:tr w:rsidR="009F3080" w14:paraId="3AF9F170" w14:textId="77777777" w:rsidTr="009F3080">
        <w:tc>
          <w:tcPr>
            <w:tcW w:w="5508" w:type="dxa"/>
          </w:tcPr>
          <w:p w14:paraId="68F2AB90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5508" w:type="dxa"/>
          </w:tcPr>
          <w:p w14:paraId="40ACA9C6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9F3080" w14:paraId="1E5F9B7F" w14:textId="77777777" w:rsidTr="009F3080">
        <w:tc>
          <w:tcPr>
            <w:tcW w:w="5508" w:type="dxa"/>
          </w:tcPr>
          <w:p w14:paraId="21B02DBB" w14:textId="77777777" w:rsidR="009F3080" w:rsidRPr="009F3080" w:rsidRDefault="009F3080" w:rsidP="00544DF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I</w:t>
            </w:r>
            <w:r w:rsidR="00544DFD">
              <w:rPr>
                <w:color w:val="000000"/>
                <w:spacing w:val="-2"/>
                <w:sz w:val="28"/>
                <w:szCs w:val="28"/>
                <w:vertAlign w:val="subscript"/>
              </w:rPr>
              <w:t>E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1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  <w:tc>
          <w:tcPr>
            <w:tcW w:w="5508" w:type="dxa"/>
          </w:tcPr>
          <w:p w14:paraId="7ED722D1" w14:textId="77777777" w:rsidR="009F3080" w:rsidRPr="009F3080" w:rsidRDefault="009F3080" w:rsidP="00544DF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I</w:t>
            </w:r>
            <w:r w:rsidR="00544DFD">
              <w:rPr>
                <w:color w:val="000000"/>
                <w:spacing w:val="-2"/>
                <w:sz w:val="28"/>
                <w:szCs w:val="28"/>
                <w:vertAlign w:val="subscript"/>
              </w:rPr>
              <w:t>E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</w:tr>
      <w:tr w:rsidR="009F3080" w14:paraId="29D13D1F" w14:textId="77777777" w:rsidTr="009F3080">
        <w:tc>
          <w:tcPr>
            <w:tcW w:w="5508" w:type="dxa"/>
          </w:tcPr>
          <w:p w14:paraId="54DD1C72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5508" w:type="dxa"/>
          </w:tcPr>
          <w:p w14:paraId="41991BED" w14:textId="77777777" w:rsidR="009F3080" w:rsidRPr="009F3080" w:rsidRDefault="009F3080" w:rsidP="000E1D9D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9F3080" w14:paraId="24924816" w14:textId="77777777" w:rsidTr="009F3080">
        <w:tc>
          <w:tcPr>
            <w:tcW w:w="5508" w:type="dxa"/>
          </w:tcPr>
          <w:p w14:paraId="5B22A8EC" w14:textId="77777777" w:rsidR="009F3080" w:rsidRPr="009F3080" w:rsidRDefault="009F3080" w:rsidP="006E1F08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r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e1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  <w:tc>
          <w:tcPr>
            <w:tcW w:w="5508" w:type="dxa"/>
          </w:tcPr>
          <w:p w14:paraId="5BB75DB1" w14:textId="77777777" w:rsidR="009F3080" w:rsidRPr="009F3080" w:rsidRDefault="009F3080" w:rsidP="000E1D9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r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e2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(Calc.)=___________________________</w:t>
            </w:r>
          </w:p>
        </w:tc>
      </w:tr>
    </w:tbl>
    <w:p w14:paraId="1AE44657" w14:textId="77777777" w:rsidR="00616863" w:rsidRDefault="00616863" w:rsidP="006E1F08">
      <w:pP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426B42FC" w14:textId="77777777" w:rsidR="004948D1" w:rsidRDefault="004948D1" w:rsidP="006E1F08">
      <w:pP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27F58D0C" w14:textId="77777777" w:rsidR="009F3080" w:rsidRPr="00A16E90" w:rsidRDefault="00A16E90" w:rsidP="009F3080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6E9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Calculate the </w:t>
      </w:r>
      <w:r w:rsidR="004948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differential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gain</w:t>
      </w:r>
      <w:r w:rsidRPr="00A16E9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(differential gain) of the amplifier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using equation 10.2</w:t>
      </w:r>
    </w:p>
    <w:p w14:paraId="1230D47D" w14:textId="77777777" w:rsidR="00A16E90" w:rsidRDefault="00A16E90" w:rsidP="00A16E90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546BB1" w14:textId="77777777" w:rsidR="00A16E90" w:rsidRPr="00A16E90" w:rsidRDefault="00A16E90" w:rsidP="00A16E90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(calculated</w:t>
      </w:r>
      <w:r w:rsidR="00B60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=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</w:t>
      </w:r>
    </w:p>
    <w:p w14:paraId="1FB44C8E" w14:textId="77777777" w:rsidR="00A16E90" w:rsidRPr="009F3080" w:rsidRDefault="00A16E90" w:rsidP="00A16E90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E9A2C0" w14:textId="77777777" w:rsidR="00A16E90" w:rsidRPr="00A16E90" w:rsidRDefault="00A16E90" w:rsidP="00A16E90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6E9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Calculate the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common-mode gain</w:t>
      </w:r>
      <w:r w:rsidR="000A02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16E9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of the amplifier</w:t>
      </w:r>
      <w:r w:rsidR="000A02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shown in figure 2.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using equation 10.3</w:t>
      </w:r>
    </w:p>
    <w:p w14:paraId="38157E4F" w14:textId="77777777" w:rsidR="00A16E90" w:rsidRPr="00A16E90" w:rsidRDefault="00A16E90" w:rsidP="00A16E90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B9B7F62" w14:textId="77777777" w:rsidR="009F3080" w:rsidRPr="00A16E90" w:rsidRDefault="00A16E90" w:rsidP="00A16E90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C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(calculated</w:t>
      </w:r>
      <w:r w:rsidR="00B60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=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</w:t>
      </w:r>
    </w:p>
    <w:p w14:paraId="07728E8C" w14:textId="77777777" w:rsidR="009F3080" w:rsidRDefault="009F3080" w:rsidP="009F3080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D35053" w14:textId="47A6D3D4" w:rsidR="000A0212" w:rsidRDefault="00143F7D" w:rsidP="006E1F08">
      <w:pP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F7195" wp14:editId="1C6516EE">
                <wp:simplePos x="0" y="0"/>
                <wp:positionH relativeFrom="column">
                  <wp:posOffset>3519170</wp:posOffset>
                </wp:positionH>
                <wp:positionV relativeFrom="paragraph">
                  <wp:posOffset>1812585</wp:posOffset>
                </wp:positionV>
                <wp:extent cx="712381" cy="0"/>
                <wp:effectExtent l="0" t="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6FE22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pt,142.7pt" to="333.2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" strokecolor="#4579b8 [3044]"/>
            </w:pict>
          </mc:Fallback>
        </mc:AlternateContent>
      </w:r>
      <w:r w:rsidR="001C2D8B">
        <w:rPr>
          <w:rFonts w:ascii="Times New Roman" w:eastAsia="Times New Roman" w:hAnsi="Times New Roman" w:cs="Times New Roman"/>
          <w:noProof/>
          <w:color w:val="000000"/>
          <w:spacing w:val="-2"/>
          <w:sz w:val="24"/>
          <w:szCs w:val="24"/>
        </w:rPr>
        <w:drawing>
          <wp:inline distT="0" distB="0" distL="0" distR="0" wp14:anchorId="66193E0F" wp14:editId="5D16831A">
            <wp:extent cx="5732145" cy="38532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5439" w14:textId="77777777" w:rsidR="000A0212" w:rsidRDefault="000A0212" w:rsidP="000A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4E0E7" w14:textId="77777777" w:rsidR="000A0212" w:rsidRDefault="000A0212" w:rsidP="000A0212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44E1B8" w14:textId="77777777" w:rsidR="000A0212" w:rsidRPr="007F3B61" w:rsidRDefault="000A0212" w:rsidP="000A021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Figure 2</w:t>
      </w:r>
      <w:r w:rsidRPr="00520AD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Common mode</w:t>
      </w:r>
      <w:r w:rsidR="004948D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operation </w:t>
      </w:r>
    </w:p>
    <w:p w14:paraId="07944DF4" w14:textId="77777777" w:rsidR="000A0212" w:rsidRDefault="000A0212" w:rsidP="000A021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7F31A7" w14:textId="77777777" w:rsidR="000A0212" w:rsidRDefault="000A0212" w:rsidP="000A0212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A0AD5C" w14:textId="77777777" w:rsidR="000A0212" w:rsidRDefault="000A0212" w:rsidP="000A0212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 2- SIMULATION</w:t>
      </w:r>
    </w:p>
    <w:p w14:paraId="08276629" w14:textId="77777777" w:rsidR="000A0212" w:rsidRPr="00ED30EA" w:rsidRDefault="000A0212" w:rsidP="00ED30EA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D30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Simulate the circuit given in figure 1 using PSpice and record the following dc values using Bias point analysis.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831726" w:rsidRPr="00831726" w14:paraId="1A4F9518" w14:textId="77777777" w:rsidTr="00EA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6A86EE29" w14:textId="5525B960" w:rsidR="00831726" w:rsidRPr="00143EFF" w:rsidRDefault="00831726" w:rsidP="008317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3EFF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698" w:type="dxa"/>
            <w:vAlign w:val="center"/>
          </w:tcPr>
          <w:p w14:paraId="556B8EBC" w14:textId="7DCFAA8A" w:rsidR="00831726" w:rsidRPr="00143EFF" w:rsidRDefault="00831726" w:rsidP="00831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3EFF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</w:tr>
      <w:tr w:rsidR="00831726" w:rsidRPr="00831726" w14:paraId="2A8A2D4D" w14:textId="77777777" w:rsidTr="00EA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7A17888A" w14:textId="1870F796" w:rsidR="00831726" w:rsidRPr="00210BEC" w:rsidRDefault="00831726" w:rsidP="008317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  <w:t>E1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= -0.</w:t>
            </w:r>
            <w:r w:rsidR="007C60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</w:t>
            </w:r>
          </w:p>
        </w:tc>
        <w:tc>
          <w:tcPr>
            <w:tcW w:w="3698" w:type="dxa"/>
            <w:vAlign w:val="center"/>
          </w:tcPr>
          <w:p w14:paraId="73DE19A1" w14:textId="65F5FFC2" w:rsidR="00831726" w:rsidRPr="00210BEC" w:rsidRDefault="00831726" w:rsidP="00831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-0.</w:t>
            </w:r>
            <w:r w:rsidR="007C60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831726" w:rsidRPr="00831726" w14:paraId="7F394822" w14:textId="77777777" w:rsidTr="00EA408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3A527214" w14:textId="3F79E380" w:rsidR="00831726" w:rsidRPr="00210BEC" w:rsidRDefault="00831726" w:rsidP="008317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  <w:t>B1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= 0 V</w:t>
            </w:r>
          </w:p>
        </w:tc>
        <w:tc>
          <w:tcPr>
            <w:tcW w:w="3698" w:type="dxa"/>
            <w:vAlign w:val="center"/>
          </w:tcPr>
          <w:p w14:paraId="07EF37B8" w14:textId="5171B6A4" w:rsidR="00831726" w:rsidRPr="00210BEC" w:rsidRDefault="00831726" w:rsidP="008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0 V</w:t>
            </w:r>
          </w:p>
        </w:tc>
      </w:tr>
      <w:tr w:rsidR="00831726" w:rsidRPr="00831726" w14:paraId="2C182EAE" w14:textId="77777777" w:rsidTr="00EA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540D991D" w14:textId="172DC57D" w:rsidR="00831726" w:rsidRPr="00210BEC" w:rsidRDefault="00831726" w:rsidP="008317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  <w:t>C1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= 5.</w:t>
            </w:r>
            <w:r w:rsidR="007C60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82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</w:t>
            </w:r>
          </w:p>
        </w:tc>
        <w:tc>
          <w:tcPr>
            <w:tcW w:w="3698" w:type="dxa"/>
            <w:vAlign w:val="center"/>
          </w:tcPr>
          <w:p w14:paraId="28B7BE9C" w14:textId="27717745" w:rsidR="00831726" w:rsidRPr="00210BEC" w:rsidRDefault="00831726" w:rsidP="00831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5.</w:t>
            </w:r>
            <w:r w:rsidR="007C601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</w:tr>
      <w:tr w:rsidR="00831726" w:rsidRPr="00831726" w14:paraId="29602048" w14:textId="77777777" w:rsidTr="00EA408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526D74D3" w14:textId="12A03FDF" w:rsidR="00831726" w:rsidRPr="00210BEC" w:rsidRDefault="00831726" w:rsidP="008317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  <w:t>E1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= 13</w:t>
            </w:r>
            <w:r w:rsidR="007C60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1.4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oMath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3698" w:type="dxa"/>
            <w:vAlign w:val="center"/>
          </w:tcPr>
          <w:p w14:paraId="4C27AE8C" w14:textId="60FAB8C1" w:rsidR="00831726" w:rsidRPr="00210BEC" w:rsidRDefault="00831726" w:rsidP="00831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13</w:t>
            </w:r>
            <w:r w:rsidR="007C60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C60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oMath>
            <w:r w:rsidRPr="00210BE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31726" w:rsidRPr="00831726" w14:paraId="693CB05B" w14:textId="77777777" w:rsidTr="00EA4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78DD5A1A" w14:textId="4CBEDB78" w:rsidR="00831726" w:rsidRPr="00210BEC" w:rsidRDefault="00831726" w:rsidP="0083172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  <w:t>e</w:t>
            </w:r>
            <w:r w:rsidR="00046FBC"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  <w:t>1</w:t>
            </w:r>
            <w:r w:rsidR="00046FBC"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=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5725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  <w:r w:rsidR="007C60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90</w:t>
            </w:r>
            <w:r w:rsidR="0057255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7C601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210B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oMath>
          </w:p>
        </w:tc>
        <w:tc>
          <w:tcPr>
            <w:tcW w:w="3698" w:type="dxa"/>
            <w:vAlign w:val="center"/>
          </w:tcPr>
          <w:p w14:paraId="5ED695C6" w14:textId="44D49918" w:rsidR="00831726" w:rsidRPr="00210BEC" w:rsidRDefault="00831726" w:rsidP="00831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46FBC"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5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C601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572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C60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10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oMath>
          </w:p>
        </w:tc>
      </w:tr>
    </w:tbl>
    <w:p w14:paraId="26C2E08E" w14:textId="77777777" w:rsidR="009F3080" w:rsidRDefault="000A0212" w:rsidP="00B55A4D">
      <w:pPr>
        <w:pStyle w:val="ListParagraph"/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12">
        <w:rPr>
          <w:rFonts w:ascii="Times New Roman" w:eastAsia="Times New Roman" w:hAnsi="Times New Roman" w:cs="Times New Roman"/>
          <w:sz w:val="28"/>
          <w:szCs w:val="28"/>
        </w:rPr>
        <w:t>Using transient analysis, obtain the differential gain for amplifier in figure 1. Sketch the output waveform below.</w:t>
      </w:r>
    </w:p>
    <w:p w14:paraId="1D2D7F68" w14:textId="340019F4" w:rsidR="00E26638" w:rsidRDefault="001C2D8B" w:rsidP="001C2D8B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56E50D8" wp14:editId="312B8E5E">
            <wp:extent cx="5732145" cy="12496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67C2" w14:textId="3841C1F3" w:rsidR="00E26638" w:rsidRPr="001C2D8B" w:rsidRDefault="001C2D8B" w:rsidP="001C2D8B">
      <w:pPr>
        <w:jc w:val="center"/>
        <w:rPr>
          <w:rFonts w:eastAsia="Times New Roman"/>
        </w:rPr>
      </w:pPr>
      <w:r w:rsidRPr="001C2D8B">
        <w:rPr>
          <w:rFonts w:eastAsia="Times New Roman"/>
          <w:noProof/>
        </w:rPr>
        <w:drawing>
          <wp:inline distT="0" distB="0" distL="0" distR="0" wp14:anchorId="4995BED9" wp14:editId="38B18791">
            <wp:extent cx="5732145" cy="124777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DC77" w14:textId="1CEFBF5B" w:rsidR="00E26638" w:rsidRDefault="00E26638" w:rsidP="00976653">
      <w:pPr>
        <w:pStyle w:val="ListParagraph"/>
        <w:autoSpaceDE w:val="0"/>
        <w:autoSpaceDN w:val="0"/>
        <w:adjustRightInd w:val="0"/>
        <w:snapToGrid w:val="0"/>
        <w:spacing w:line="240" w:lineRule="atLeast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(simulated</w:t>
      </w:r>
      <w:r w:rsidR="004948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=</w:t>
      </w:r>
      <w:r w:rsidR="001C2D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216.7</w:t>
      </w:r>
      <w:r w:rsidR="00F548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V/V</w:t>
      </w:r>
    </w:p>
    <w:p w14:paraId="2A629839" w14:textId="77777777" w:rsidR="00E26638" w:rsidRDefault="00E26638" w:rsidP="00E26638">
      <w:pPr>
        <w:tabs>
          <w:tab w:val="left" w:pos="6748"/>
        </w:tabs>
      </w:pPr>
    </w:p>
    <w:p w14:paraId="23769821" w14:textId="77777777" w:rsidR="00E26638" w:rsidRPr="00544DFD" w:rsidRDefault="00E26638" w:rsidP="00ED30EA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44D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Simulate the circuit given in figure 2 using PSpice and using transient analysis observe the output Sketch the waveform below.</w:t>
      </w:r>
    </w:p>
    <w:p w14:paraId="17B6E02A" w14:textId="77777777" w:rsidR="00E26638" w:rsidRDefault="00E26638" w:rsidP="00E26638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DC26B3F" w14:textId="36742D55" w:rsidR="00E26638" w:rsidRPr="00A16E90" w:rsidRDefault="00976653" w:rsidP="00976653">
      <w:pPr>
        <w:jc w:val="center"/>
        <w:rPr>
          <w:rFonts w:eastAsia="Times New Roman"/>
        </w:rPr>
      </w:pPr>
      <w:r w:rsidRPr="00976653">
        <w:rPr>
          <w:rFonts w:eastAsia="Times New Roman"/>
          <w:noProof/>
        </w:rPr>
        <w:lastRenderedPageBreak/>
        <w:drawing>
          <wp:inline distT="0" distB="0" distL="0" distR="0" wp14:anchorId="21FBF052" wp14:editId="3A2FFA04">
            <wp:extent cx="5732145" cy="125793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CE39" w14:textId="546A6804" w:rsidR="00E26638" w:rsidRDefault="00E26638" w:rsidP="00E26638">
      <w:pPr>
        <w:tabs>
          <w:tab w:val="left" w:pos="6748"/>
        </w:tabs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C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 w:rsidR="004948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simulated) =</w:t>
      </w:r>
      <w:r w:rsidR="009766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0 V/V</w:t>
      </w:r>
    </w:p>
    <w:p w14:paraId="10B84723" w14:textId="77777777" w:rsidR="00E26638" w:rsidRDefault="00E26638" w:rsidP="00E2663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 3- IMPLEMENTATION</w:t>
      </w:r>
    </w:p>
    <w:p w14:paraId="088DC8CF" w14:textId="77777777" w:rsidR="00E26638" w:rsidRPr="00A16E90" w:rsidRDefault="00E26638" w:rsidP="00E26638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Patch</w:t>
      </w:r>
      <w:r w:rsidRPr="00A16E9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circuit given in figure 1 using PSpice and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measure</w:t>
      </w:r>
      <w:r w:rsidRPr="00A16E9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following dc values using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multimeter</w:t>
      </w:r>
      <w:r w:rsidRPr="00A16E9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E26638" w14:paraId="7757C4FC" w14:textId="77777777" w:rsidTr="000E1D9D">
        <w:tc>
          <w:tcPr>
            <w:tcW w:w="5508" w:type="dxa"/>
          </w:tcPr>
          <w:p w14:paraId="425D5E6D" w14:textId="77777777" w:rsidR="00E26638" w:rsidRDefault="00E26638" w:rsidP="000E1D9D">
            <w:pPr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Q 1</w:t>
            </w:r>
          </w:p>
        </w:tc>
        <w:tc>
          <w:tcPr>
            <w:tcW w:w="5508" w:type="dxa"/>
          </w:tcPr>
          <w:p w14:paraId="12FC6267" w14:textId="77777777" w:rsidR="00E26638" w:rsidRDefault="00E26638" w:rsidP="000E1D9D">
            <w:pPr>
              <w:jc w:val="center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Q2</w:t>
            </w:r>
          </w:p>
        </w:tc>
      </w:tr>
      <w:tr w:rsidR="00E26638" w14:paraId="076D69CB" w14:textId="77777777" w:rsidTr="000E1D9D">
        <w:tc>
          <w:tcPr>
            <w:tcW w:w="5508" w:type="dxa"/>
          </w:tcPr>
          <w:p w14:paraId="7D2CE0E5" w14:textId="77777777" w:rsidR="00E26638" w:rsidRPr="009F3080" w:rsidRDefault="00E26638" w:rsidP="00E26638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E1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</w:t>
            </w:r>
            <w:r>
              <w:rPr>
                <w:color w:val="000000"/>
                <w:spacing w:val="-2"/>
                <w:sz w:val="28"/>
                <w:szCs w:val="28"/>
              </w:rPr>
              <w:t>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  <w:tc>
          <w:tcPr>
            <w:tcW w:w="5508" w:type="dxa"/>
          </w:tcPr>
          <w:p w14:paraId="3DBC9A04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E2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</w:t>
            </w:r>
            <w:r>
              <w:rPr>
                <w:color w:val="000000"/>
                <w:spacing w:val="-2"/>
                <w:sz w:val="28"/>
                <w:szCs w:val="28"/>
              </w:rPr>
              <w:t>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</w:tr>
      <w:tr w:rsidR="00E26638" w14:paraId="39269A3B" w14:textId="77777777" w:rsidTr="000E1D9D">
        <w:tc>
          <w:tcPr>
            <w:tcW w:w="5508" w:type="dxa"/>
          </w:tcPr>
          <w:p w14:paraId="0B803829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5508" w:type="dxa"/>
          </w:tcPr>
          <w:p w14:paraId="50F74533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26638" w14:paraId="04A2E5D7" w14:textId="77777777" w:rsidTr="000E1D9D">
        <w:tc>
          <w:tcPr>
            <w:tcW w:w="5508" w:type="dxa"/>
          </w:tcPr>
          <w:p w14:paraId="18F7A812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B1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</w:t>
            </w:r>
            <w:r>
              <w:rPr>
                <w:color w:val="000000"/>
                <w:spacing w:val="-2"/>
                <w:sz w:val="28"/>
                <w:szCs w:val="28"/>
              </w:rPr>
              <w:t>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  <w:tc>
          <w:tcPr>
            <w:tcW w:w="5508" w:type="dxa"/>
          </w:tcPr>
          <w:p w14:paraId="6FF77DD2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B2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</w:t>
            </w:r>
            <w:r>
              <w:rPr>
                <w:color w:val="000000"/>
                <w:spacing w:val="-2"/>
                <w:sz w:val="28"/>
                <w:szCs w:val="28"/>
              </w:rPr>
              <w:t>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</w:tr>
      <w:tr w:rsidR="00E26638" w14:paraId="1DF0A8B7" w14:textId="77777777" w:rsidTr="000E1D9D">
        <w:tc>
          <w:tcPr>
            <w:tcW w:w="5508" w:type="dxa"/>
          </w:tcPr>
          <w:p w14:paraId="78582904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5508" w:type="dxa"/>
          </w:tcPr>
          <w:p w14:paraId="692A7C55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26638" w14:paraId="3081396B" w14:textId="77777777" w:rsidTr="000E1D9D">
        <w:tc>
          <w:tcPr>
            <w:tcW w:w="5508" w:type="dxa"/>
          </w:tcPr>
          <w:p w14:paraId="3485342C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C1</w:t>
            </w:r>
            <w:r>
              <w:rPr>
                <w:color w:val="000000"/>
                <w:spacing w:val="-2"/>
                <w:sz w:val="28"/>
                <w:szCs w:val="28"/>
              </w:rPr>
              <w:t xml:space="preserve"> (Meas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  <w:tc>
          <w:tcPr>
            <w:tcW w:w="5508" w:type="dxa"/>
          </w:tcPr>
          <w:p w14:paraId="752F3E98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V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C2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</w:t>
            </w:r>
            <w:r>
              <w:rPr>
                <w:color w:val="000000"/>
                <w:spacing w:val="-2"/>
                <w:sz w:val="28"/>
                <w:szCs w:val="28"/>
              </w:rPr>
              <w:t>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</w:tr>
      <w:tr w:rsidR="00E26638" w14:paraId="3C9C7892" w14:textId="77777777" w:rsidTr="000E1D9D">
        <w:tc>
          <w:tcPr>
            <w:tcW w:w="5508" w:type="dxa"/>
          </w:tcPr>
          <w:p w14:paraId="68847C6F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5508" w:type="dxa"/>
          </w:tcPr>
          <w:p w14:paraId="3DA6A1DD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26638" w14:paraId="61D2EE8D" w14:textId="77777777" w:rsidTr="000E1D9D">
        <w:tc>
          <w:tcPr>
            <w:tcW w:w="5508" w:type="dxa"/>
          </w:tcPr>
          <w:p w14:paraId="59CA5859" w14:textId="77777777" w:rsidR="00E26638" w:rsidRPr="009F3080" w:rsidRDefault="00E26638" w:rsidP="00544DF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I</w:t>
            </w:r>
            <w:r w:rsidR="00544DFD">
              <w:rPr>
                <w:color w:val="000000"/>
                <w:spacing w:val="-2"/>
                <w:sz w:val="28"/>
                <w:szCs w:val="28"/>
                <w:vertAlign w:val="subscript"/>
              </w:rPr>
              <w:t>E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1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</w:t>
            </w:r>
            <w:r>
              <w:rPr>
                <w:color w:val="000000"/>
                <w:spacing w:val="-2"/>
                <w:sz w:val="28"/>
                <w:szCs w:val="28"/>
              </w:rPr>
              <w:t>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  <w:tc>
          <w:tcPr>
            <w:tcW w:w="5508" w:type="dxa"/>
          </w:tcPr>
          <w:p w14:paraId="42AC29F8" w14:textId="77777777" w:rsidR="00E26638" w:rsidRPr="009F3080" w:rsidRDefault="00E26638" w:rsidP="00544DF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I</w:t>
            </w:r>
            <w:r w:rsidR="00544DFD">
              <w:rPr>
                <w:color w:val="000000"/>
                <w:spacing w:val="-2"/>
                <w:sz w:val="28"/>
                <w:szCs w:val="28"/>
                <w:vertAlign w:val="subscript"/>
              </w:rPr>
              <w:t>E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</w:t>
            </w:r>
            <w:r>
              <w:rPr>
                <w:color w:val="000000"/>
                <w:spacing w:val="-2"/>
                <w:sz w:val="28"/>
                <w:szCs w:val="28"/>
              </w:rPr>
              <w:t>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</w:tr>
      <w:tr w:rsidR="00E26638" w14:paraId="2D9EFF7A" w14:textId="77777777" w:rsidTr="000E1D9D">
        <w:tc>
          <w:tcPr>
            <w:tcW w:w="5508" w:type="dxa"/>
          </w:tcPr>
          <w:p w14:paraId="741680CB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  <w:tc>
          <w:tcPr>
            <w:tcW w:w="5508" w:type="dxa"/>
          </w:tcPr>
          <w:p w14:paraId="1E57E954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</w:p>
        </w:tc>
      </w:tr>
      <w:tr w:rsidR="00E26638" w14:paraId="1DED432C" w14:textId="77777777" w:rsidTr="000E1D9D">
        <w:tc>
          <w:tcPr>
            <w:tcW w:w="5508" w:type="dxa"/>
          </w:tcPr>
          <w:p w14:paraId="47BBBB7E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r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e1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</w:t>
            </w:r>
            <w:r>
              <w:rPr>
                <w:color w:val="000000"/>
                <w:spacing w:val="-2"/>
                <w:sz w:val="28"/>
                <w:szCs w:val="28"/>
              </w:rPr>
              <w:t>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  <w:tc>
          <w:tcPr>
            <w:tcW w:w="5508" w:type="dxa"/>
          </w:tcPr>
          <w:p w14:paraId="0814B841" w14:textId="77777777" w:rsidR="00E26638" w:rsidRPr="009F3080" w:rsidRDefault="00E26638" w:rsidP="000E1D9D">
            <w:pPr>
              <w:rPr>
                <w:color w:val="000000"/>
                <w:spacing w:val="-2"/>
                <w:sz w:val="28"/>
                <w:szCs w:val="28"/>
              </w:rPr>
            </w:pPr>
            <w:r w:rsidRPr="009F3080">
              <w:rPr>
                <w:color w:val="000000"/>
                <w:spacing w:val="-2"/>
                <w:sz w:val="28"/>
                <w:szCs w:val="28"/>
              </w:rPr>
              <w:t>r</w:t>
            </w:r>
            <w:r w:rsidRPr="009F3080">
              <w:rPr>
                <w:color w:val="000000"/>
                <w:spacing w:val="-2"/>
                <w:sz w:val="28"/>
                <w:szCs w:val="28"/>
                <w:vertAlign w:val="subscript"/>
              </w:rPr>
              <w:t>e2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 xml:space="preserve"> (</w:t>
            </w:r>
            <w:r>
              <w:rPr>
                <w:color w:val="000000"/>
                <w:spacing w:val="-2"/>
                <w:sz w:val="28"/>
                <w:szCs w:val="28"/>
              </w:rPr>
              <w:t>Meas</w:t>
            </w:r>
            <w:r w:rsidRPr="009F3080">
              <w:rPr>
                <w:color w:val="000000"/>
                <w:spacing w:val="-2"/>
                <w:sz w:val="28"/>
                <w:szCs w:val="28"/>
              </w:rPr>
              <w:t>.)=___________________________</w:t>
            </w:r>
          </w:p>
        </w:tc>
      </w:tr>
    </w:tbl>
    <w:p w14:paraId="3236B33F" w14:textId="77777777" w:rsidR="00E26638" w:rsidRDefault="00E26638" w:rsidP="00E26638">
      <w:pP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77873D91" w14:textId="77777777" w:rsidR="00E474DB" w:rsidRDefault="00E474DB" w:rsidP="00E26638">
      <w:pP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1A51E109" w14:textId="77777777" w:rsidR="00E26638" w:rsidRDefault="00E26638" w:rsidP="00ED30E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212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="00544DFD">
        <w:rPr>
          <w:rFonts w:ascii="Times New Roman" w:eastAsia="Times New Roman" w:hAnsi="Times New Roman" w:cs="Times New Roman"/>
          <w:sz w:val="28"/>
          <w:szCs w:val="28"/>
        </w:rPr>
        <w:t>oscilloscope</w:t>
      </w:r>
      <w:r w:rsidRPr="000A0212">
        <w:rPr>
          <w:rFonts w:ascii="Times New Roman" w:eastAsia="Times New Roman" w:hAnsi="Times New Roman" w:cs="Times New Roman"/>
          <w:sz w:val="28"/>
          <w:szCs w:val="28"/>
        </w:rPr>
        <w:t>, obtain the</w:t>
      </w:r>
      <w:r w:rsidR="00544DFD">
        <w:rPr>
          <w:rFonts w:ascii="Times New Roman" w:eastAsia="Times New Roman" w:hAnsi="Times New Roman" w:cs="Times New Roman"/>
          <w:sz w:val="28"/>
          <w:szCs w:val="28"/>
        </w:rPr>
        <w:t xml:space="preserve"> waveform and hence</w:t>
      </w:r>
      <w:r w:rsidRPr="000A0212">
        <w:rPr>
          <w:rFonts w:ascii="Times New Roman" w:eastAsia="Times New Roman" w:hAnsi="Times New Roman" w:cs="Times New Roman"/>
          <w:sz w:val="28"/>
          <w:szCs w:val="28"/>
        </w:rPr>
        <w:t xml:space="preserve"> differential gain for amplifier in figure 1. Sketch the output waveform below.</w:t>
      </w:r>
      <w:r w:rsidR="00544DFD">
        <w:rPr>
          <w:rFonts w:ascii="Times New Roman" w:eastAsia="Times New Roman" w:hAnsi="Times New Roman" w:cs="Times New Roman"/>
          <w:sz w:val="28"/>
          <w:szCs w:val="28"/>
        </w:rPr>
        <w:t xml:space="preserve"> Note that you may have to use both the probes and MATH function for </w:t>
      </w:r>
      <w:r w:rsidR="00506393">
        <w:rPr>
          <w:rFonts w:ascii="Times New Roman" w:eastAsia="Times New Roman" w:hAnsi="Times New Roman" w:cs="Times New Roman"/>
          <w:sz w:val="28"/>
          <w:szCs w:val="28"/>
        </w:rPr>
        <w:t>the differential</w:t>
      </w:r>
      <w:r w:rsidR="00544DFD">
        <w:rPr>
          <w:rFonts w:ascii="Times New Roman" w:eastAsia="Times New Roman" w:hAnsi="Times New Roman" w:cs="Times New Roman"/>
          <w:sz w:val="28"/>
          <w:szCs w:val="28"/>
        </w:rPr>
        <w:t xml:space="preserve"> output.</w:t>
      </w:r>
    </w:p>
    <w:p w14:paraId="5232C566" w14:textId="77777777" w:rsidR="00E26638" w:rsidRDefault="00E26638" w:rsidP="00E26638">
      <w:pPr>
        <w:pStyle w:val="ListParagraph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021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88AF94" wp14:editId="6CC4A205">
            <wp:extent cx="4630715" cy="2440997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16" cy="24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BBD90" w14:textId="77777777" w:rsidR="00E26638" w:rsidRDefault="00E26638" w:rsidP="00E26638"/>
    <w:p w14:paraId="2333F92F" w14:textId="77777777" w:rsidR="00E26638" w:rsidRPr="00E26638" w:rsidRDefault="00E26638" w:rsidP="00E26638">
      <w:pPr>
        <w:pStyle w:val="ListParagraph"/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 w:rsidR="00ED30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measured</w:t>
      </w:r>
      <w:r w:rsidR="005063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=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</w:t>
      </w:r>
    </w:p>
    <w:p w14:paraId="1BEB3893" w14:textId="77777777" w:rsidR="00E26638" w:rsidRDefault="00E26638" w:rsidP="00E26638">
      <w:pPr>
        <w:tabs>
          <w:tab w:val="left" w:pos="6748"/>
        </w:tabs>
      </w:pPr>
    </w:p>
    <w:p w14:paraId="29E61CBC" w14:textId="77777777" w:rsidR="00E26638" w:rsidRPr="00684910" w:rsidRDefault="00684910" w:rsidP="00ED30EA">
      <w:pPr>
        <w:pStyle w:val="ListParagraph"/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Adjust</w:t>
      </w:r>
      <w:r w:rsidR="00E26638" w:rsidRPr="006849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the circuit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according to</w:t>
      </w:r>
      <w:r w:rsidR="00E26638" w:rsidRPr="006849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figure 2 and using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oscilloscope, observe the output</w:t>
      </w:r>
      <w:r w:rsidR="00E26638" w:rsidRPr="006849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Sketch the waveform below.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Make sure that the oscilloscope channel you use is AC coupled or you may use a suitable Capacitor.</w:t>
      </w:r>
    </w:p>
    <w:p w14:paraId="7BE91267" w14:textId="77777777" w:rsidR="00E26638" w:rsidRDefault="00E26638" w:rsidP="00E26638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73E128" w14:textId="77777777" w:rsidR="00E26638" w:rsidRPr="00A16E90" w:rsidRDefault="00E26638" w:rsidP="00E26638">
      <w:pPr>
        <w:pStyle w:val="ListParagraph"/>
        <w:autoSpaceDE w:val="0"/>
        <w:autoSpaceDN w:val="0"/>
        <w:adjustRightInd w:val="0"/>
        <w:snapToGrid w:val="0"/>
        <w:spacing w:line="240" w:lineRule="atLeast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39194C5" w14:textId="77777777" w:rsidR="00E26638" w:rsidRDefault="00E26638" w:rsidP="00E26638">
      <w:pPr>
        <w:tabs>
          <w:tab w:val="left" w:pos="6748"/>
        </w:tabs>
        <w:jc w:val="center"/>
      </w:pPr>
      <w:r w:rsidRPr="00E26638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4E88912D" wp14:editId="683652D2">
            <wp:extent cx="4630715" cy="2440997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16" cy="244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53038" w14:textId="77777777" w:rsidR="00E26638" w:rsidRDefault="00E26638" w:rsidP="00E26638">
      <w:pPr>
        <w:tabs>
          <w:tab w:val="left" w:pos="6748"/>
        </w:tabs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C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 w:rsidR="00B609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measured) =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________________</w:t>
      </w:r>
    </w:p>
    <w:p w14:paraId="6917A87C" w14:textId="77777777" w:rsidR="00E26638" w:rsidRDefault="00E26638" w:rsidP="00E26638">
      <w:pPr>
        <w:tabs>
          <w:tab w:val="left" w:pos="6748"/>
        </w:tabs>
      </w:pPr>
    </w:p>
    <w:p w14:paraId="4BA79C93" w14:textId="77777777" w:rsidR="00E26638" w:rsidRPr="00CF581F" w:rsidRDefault="00CF581F" w:rsidP="00E26638">
      <w:pPr>
        <w:tabs>
          <w:tab w:val="left" w:pos="6748"/>
        </w:tabs>
        <w:rPr>
          <w:rFonts w:ascii="Times New Roman" w:hAnsi="Times New Roman" w:cs="Times New Roman"/>
          <w:b/>
          <w:sz w:val="28"/>
          <w:szCs w:val="28"/>
        </w:rPr>
      </w:pPr>
      <w:r w:rsidRPr="00CF581F">
        <w:rPr>
          <w:rFonts w:ascii="Times New Roman" w:hAnsi="Times New Roman" w:cs="Times New Roman"/>
          <w:b/>
          <w:sz w:val="28"/>
          <w:szCs w:val="28"/>
        </w:rPr>
        <w:t>Common Mode Rejection Ratio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82E9315" w14:textId="77777777" w:rsidR="00CF581F" w:rsidRDefault="00CF581F" w:rsidP="00CF581F">
      <w:pPr>
        <w:pStyle w:val="ListParagraph"/>
        <w:numPr>
          <w:ilvl w:val="0"/>
          <w:numId w:val="6"/>
        </w:numPr>
        <w:tabs>
          <w:tab w:val="left" w:pos="674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Calculate the Common Mode Rejection Ratio using the values calculated, simulated and measured.</w:t>
      </w:r>
    </w:p>
    <w:p w14:paraId="2DCD8B1C" w14:textId="77777777" w:rsidR="00CF581F" w:rsidRDefault="00CF581F" w:rsidP="00CF581F">
      <w:pPr>
        <w:tabs>
          <w:tab w:val="left" w:pos="6748"/>
        </w:tabs>
        <w:rPr>
          <w:rFonts w:ascii="Times New Roman" w:hAnsi="Times New Roman" w:cs="Times New Roman"/>
          <w:b/>
          <w:sz w:val="28"/>
          <w:szCs w:val="28"/>
        </w:rPr>
      </w:pPr>
    </w:p>
    <w:p w14:paraId="415E7C07" w14:textId="77777777" w:rsidR="00CF581F" w:rsidRDefault="00CF581F" w:rsidP="00CF581F">
      <w:pPr>
        <w:tabs>
          <w:tab w:val="left" w:pos="674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CMRR</w:t>
      </w:r>
      <w:r w:rsidRPr="004948D1">
        <w:rPr>
          <w:rFonts w:ascii="Times New Roman" w:hAnsi="Times New Roman" w:cs="Times New Roman"/>
          <w:b/>
          <w:sz w:val="40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48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color w:val="000000"/>
                    <w:sz w:val="48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48"/>
                    <w:szCs w:val="36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48"/>
                    <w:szCs w:val="36"/>
                  </w:rPr>
                  <m:t>d</m:t>
                </m:r>
              </m:sub>
            </m:sSub>
            <m:r>
              <m:rPr>
                <m:sty m:val="b"/>
              </m:rPr>
              <w:rPr>
                <w:rFonts w:ascii="Cambria Math" w:eastAsia="Times New Roman" w:hAnsi="Cambria Math" w:cs="Times New Roman"/>
                <w:color w:val="000000"/>
                <w:sz w:val="48"/>
                <w:szCs w:val="36"/>
                <w:vertAlign w:val="subscript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color w:val="000000"/>
                    <w:sz w:val="48"/>
                    <w:szCs w:val="36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48"/>
                    <w:szCs w:val="36"/>
                    <w:vertAlign w:val="subscript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48"/>
                    <w:szCs w:val="36"/>
                    <w:vertAlign w:val="subscript"/>
                  </w:rPr>
                  <m:t>cm</m:t>
                </m:r>
              </m:sub>
            </m:sSub>
          </m:den>
        </m:f>
      </m:oMath>
    </w:p>
    <w:p w14:paraId="60C8DDA0" w14:textId="77777777" w:rsidR="00CF581F" w:rsidRDefault="00CF581F" w:rsidP="00CF581F">
      <w:pPr>
        <w:rPr>
          <w:rFonts w:ascii="Times New Roman" w:hAnsi="Times New Roman" w:cs="Times New Roman"/>
          <w:sz w:val="28"/>
          <w:szCs w:val="28"/>
        </w:rPr>
      </w:pPr>
    </w:p>
    <w:p w14:paraId="14EB2F1A" w14:textId="77777777" w:rsidR="00CF581F" w:rsidRDefault="00CF581F" w:rsidP="00CF581F">
      <w:pPr>
        <w:tabs>
          <w:tab w:val="left" w:pos="10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CMRR (Calculated):__________________</w:t>
      </w:r>
    </w:p>
    <w:p w14:paraId="1D7AA21C" w14:textId="77777777" w:rsidR="00CF581F" w:rsidRDefault="00CF581F" w:rsidP="00CF581F">
      <w:pPr>
        <w:tabs>
          <w:tab w:val="left" w:pos="10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CMRR (Simulated):__________________</w:t>
      </w:r>
    </w:p>
    <w:p w14:paraId="04A9BF5A" w14:textId="77777777" w:rsidR="00CF581F" w:rsidRDefault="00CF581F" w:rsidP="00CF581F">
      <w:pPr>
        <w:tabs>
          <w:tab w:val="left" w:pos="10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CMRR (Measured):__________________</w:t>
      </w:r>
    </w:p>
    <w:p w14:paraId="7F1E957E" w14:textId="77777777" w:rsidR="00CF581F" w:rsidRPr="00CB7C04" w:rsidRDefault="00CF581F" w:rsidP="00CF5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B7C04">
        <w:rPr>
          <w:rFonts w:ascii="Times New Roman" w:hAnsi="Times New Roman" w:cs="Times New Roman"/>
          <w:b/>
          <w:sz w:val="28"/>
          <w:szCs w:val="28"/>
        </w:rPr>
        <w:t>Comment on the proximity of the values for CMRR.</w:t>
      </w:r>
    </w:p>
    <w:p w14:paraId="5359ECA5" w14:textId="77777777" w:rsidR="00CF581F" w:rsidRDefault="00CF581F" w:rsidP="00CF58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8691B" w14:textId="77777777" w:rsidR="00CF581F" w:rsidRPr="00CF581F" w:rsidRDefault="00CF581F" w:rsidP="00CF58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F581F" w:rsidRPr="00CF581F" w:rsidSect="001C2D8B">
      <w:headerReference w:type="default" r:id="rId15"/>
      <w:footerReference w:type="default" r:id="rId16"/>
      <w:pgSz w:w="11907" w:h="16840" w:code="9"/>
      <w:pgMar w:top="1440" w:right="1440" w:bottom="1440" w:left="1440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C027" w14:textId="77777777" w:rsidR="00E83B2B" w:rsidRDefault="00E83B2B" w:rsidP="004215ED">
      <w:pPr>
        <w:spacing w:after="0" w:line="240" w:lineRule="auto"/>
      </w:pPr>
      <w:r>
        <w:separator/>
      </w:r>
    </w:p>
  </w:endnote>
  <w:endnote w:type="continuationSeparator" w:id="0">
    <w:p w14:paraId="3F2CACC8" w14:textId="77777777" w:rsidR="00E83B2B" w:rsidRDefault="00E83B2B" w:rsidP="0042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559C4" w14:textId="77777777" w:rsidR="007F3B61" w:rsidRDefault="007F3B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849EF">
      <w:rPr>
        <w:rFonts w:ascii="Times New Roman" w:hAnsi="Times New Roman" w:cs="Times New Roman"/>
        <w:noProof/>
        <w:sz w:val="24"/>
        <w:szCs w:val="24"/>
      </w:rPr>
      <w:t>EE313: Electronic circuit Design</w:t>
    </w:r>
    <w:r>
      <w:rPr>
        <w:rFonts w:ascii="Arial" w:hAnsi="Arial" w:cs="Arial"/>
        <w:b/>
        <w:noProof/>
        <w:sz w:val="32"/>
        <w:szCs w:val="36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16311">
      <w:fldChar w:fldCharType="begin"/>
    </w:r>
    <w:r w:rsidR="00216311">
      <w:instrText xml:space="preserve"> PAGE   \* MERGEFORMAT </w:instrText>
    </w:r>
    <w:r w:rsidR="00216311">
      <w:fldChar w:fldCharType="separate"/>
    </w:r>
    <w:r w:rsidR="005D6DA5" w:rsidRPr="005D6DA5">
      <w:rPr>
        <w:rFonts w:asciiTheme="majorHAnsi" w:hAnsiTheme="majorHAnsi"/>
        <w:noProof/>
      </w:rPr>
      <w:t>7</w:t>
    </w:r>
    <w:r w:rsidR="00216311">
      <w:rPr>
        <w:rFonts w:asciiTheme="majorHAnsi" w:hAnsiTheme="majorHAnsi"/>
        <w:noProof/>
      </w:rPr>
      <w:fldChar w:fldCharType="end"/>
    </w:r>
  </w:p>
  <w:p w14:paraId="6A618101" w14:textId="77777777" w:rsidR="007F3B61" w:rsidRDefault="007F3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9AA5" w14:textId="77777777" w:rsidR="00E83B2B" w:rsidRDefault="00E83B2B" w:rsidP="004215ED">
      <w:pPr>
        <w:spacing w:after="0" w:line="240" w:lineRule="auto"/>
      </w:pPr>
      <w:r>
        <w:separator/>
      </w:r>
    </w:p>
  </w:footnote>
  <w:footnote w:type="continuationSeparator" w:id="0">
    <w:p w14:paraId="40411510" w14:textId="77777777" w:rsidR="00E83B2B" w:rsidRDefault="00E83B2B" w:rsidP="0042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9"/>
      <w:gridCol w:w="8891"/>
    </w:tblGrid>
    <w:tr w:rsidR="007F3B61" w14:paraId="11E81C04" w14:textId="77777777" w:rsidTr="007F3B61">
      <w:trPr>
        <w:trHeight w:val="1260"/>
      </w:trPr>
      <w:tc>
        <w:tcPr>
          <w:tcW w:w="1746" w:type="dxa"/>
        </w:tcPr>
        <w:p w14:paraId="5505FBA3" w14:textId="77777777" w:rsidR="007F3B61" w:rsidRDefault="007F3B61" w:rsidP="007F3B61">
          <w:pPr>
            <w:pStyle w:val="Header"/>
          </w:pPr>
          <w:r>
            <w:rPr>
              <w:noProof/>
              <w:sz w:val="18"/>
            </w:rPr>
            <w:drawing>
              <wp:inline distT="0" distB="0" distL="0" distR="0" wp14:anchorId="7A401688" wp14:editId="07AD507A">
                <wp:extent cx="999460" cy="914400"/>
                <wp:effectExtent l="19050" t="0" r="0" b="0"/>
                <wp:docPr id="4" name="Picture 4" descr="E:\SEECS\Office Work\SEECS logo\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:\SEECS\Office Work\SEECS logo\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94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4" w:type="dxa"/>
          <w:vAlign w:val="center"/>
        </w:tcPr>
        <w:p w14:paraId="619382A4" w14:textId="77777777" w:rsidR="007F3B61" w:rsidRPr="0013366A" w:rsidRDefault="007F3B61" w:rsidP="007F3B61">
          <w:pPr>
            <w:pStyle w:val="Header"/>
            <w:rPr>
              <w:rFonts w:ascii="Calisto MT" w:hAnsi="Calisto MT"/>
              <w:color w:val="004678"/>
              <w:sz w:val="28"/>
            </w:rPr>
          </w:pPr>
          <w:r w:rsidRPr="0013366A">
            <w:rPr>
              <w:rFonts w:ascii="Calisto MT" w:hAnsi="Calisto MT"/>
              <w:color w:val="004678"/>
              <w:sz w:val="28"/>
            </w:rPr>
            <w:t>National University of Sciences &amp; Technology (NUST)</w:t>
          </w:r>
        </w:p>
        <w:p w14:paraId="7307B307" w14:textId="77777777" w:rsidR="007F3B61" w:rsidRPr="0013366A" w:rsidRDefault="007F3B61" w:rsidP="007F3B61">
          <w:pPr>
            <w:pStyle w:val="Header"/>
            <w:rPr>
              <w:rFonts w:ascii="Calisto MT" w:hAnsi="Calisto MT"/>
              <w:color w:val="004678"/>
              <w:sz w:val="28"/>
            </w:rPr>
          </w:pPr>
          <w:r w:rsidRPr="0013366A">
            <w:rPr>
              <w:rFonts w:ascii="Calisto MT" w:hAnsi="Calisto MT"/>
              <w:color w:val="004678"/>
              <w:sz w:val="28"/>
            </w:rPr>
            <w:t>School of Electrical Engineering and Computer Science (SEECS)</w:t>
          </w:r>
        </w:p>
        <w:p w14:paraId="096C1180" w14:textId="77777777" w:rsidR="007F3B61" w:rsidRPr="0013366A" w:rsidRDefault="007F3B61" w:rsidP="008135EB">
          <w:pPr>
            <w:pStyle w:val="Header"/>
            <w:rPr>
              <w:rFonts w:ascii="Calisto MT" w:hAnsi="Calisto MT"/>
              <w:sz w:val="28"/>
            </w:rPr>
          </w:pPr>
          <w:r w:rsidRPr="0013366A">
            <w:rPr>
              <w:rFonts w:ascii="Calisto MT" w:hAnsi="Calisto MT"/>
              <w:color w:val="004678"/>
              <w:sz w:val="28"/>
            </w:rPr>
            <w:t>Department of Electrical Engineering</w:t>
          </w:r>
        </w:p>
      </w:tc>
    </w:tr>
  </w:tbl>
  <w:p w14:paraId="108787FE" w14:textId="77777777" w:rsidR="007F3B61" w:rsidRDefault="007F3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1F9"/>
    <w:multiLevelType w:val="hybridMultilevel"/>
    <w:tmpl w:val="7C1A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3141"/>
    <w:multiLevelType w:val="hybridMultilevel"/>
    <w:tmpl w:val="D9BE0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D0E"/>
    <w:multiLevelType w:val="hybridMultilevel"/>
    <w:tmpl w:val="E030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55D00"/>
    <w:multiLevelType w:val="hybridMultilevel"/>
    <w:tmpl w:val="1AAE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B3D76"/>
    <w:multiLevelType w:val="hybridMultilevel"/>
    <w:tmpl w:val="53E8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94239"/>
    <w:multiLevelType w:val="hybridMultilevel"/>
    <w:tmpl w:val="6E12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966025">
    <w:abstractNumId w:val="0"/>
  </w:num>
  <w:num w:numId="2" w16cid:durableId="131483389">
    <w:abstractNumId w:val="3"/>
  </w:num>
  <w:num w:numId="3" w16cid:durableId="174275638">
    <w:abstractNumId w:val="1"/>
  </w:num>
  <w:num w:numId="4" w16cid:durableId="22873356">
    <w:abstractNumId w:val="5"/>
  </w:num>
  <w:num w:numId="5" w16cid:durableId="883562245">
    <w:abstractNumId w:val="4"/>
  </w:num>
  <w:num w:numId="6" w16cid:durableId="1830898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08"/>
    <w:rsid w:val="00006C32"/>
    <w:rsid w:val="000124E2"/>
    <w:rsid w:val="000157B2"/>
    <w:rsid w:val="000372A9"/>
    <w:rsid w:val="00046FBC"/>
    <w:rsid w:val="000A0212"/>
    <w:rsid w:val="000A2B0D"/>
    <w:rsid w:val="000D05B6"/>
    <w:rsid w:val="000D2758"/>
    <w:rsid w:val="000D2771"/>
    <w:rsid w:val="001076E4"/>
    <w:rsid w:val="0012563C"/>
    <w:rsid w:val="001436F0"/>
    <w:rsid w:val="00143EFF"/>
    <w:rsid w:val="00143F7D"/>
    <w:rsid w:val="0015462E"/>
    <w:rsid w:val="00157812"/>
    <w:rsid w:val="00157F75"/>
    <w:rsid w:val="001964F2"/>
    <w:rsid w:val="001A2F6D"/>
    <w:rsid w:val="001C2D8B"/>
    <w:rsid w:val="001E1E9F"/>
    <w:rsid w:val="002048D0"/>
    <w:rsid w:val="00210BEC"/>
    <w:rsid w:val="00216311"/>
    <w:rsid w:val="002622BA"/>
    <w:rsid w:val="00291A1E"/>
    <w:rsid w:val="00297436"/>
    <w:rsid w:val="002B4837"/>
    <w:rsid w:val="002B4F88"/>
    <w:rsid w:val="002B571A"/>
    <w:rsid w:val="002C5603"/>
    <w:rsid w:val="002D2AA9"/>
    <w:rsid w:val="002E5B1A"/>
    <w:rsid w:val="002F1F2B"/>
    <w:rsid w:val="00307DFF"/>
    <w:rsid w:val="00313BE9"/>
    <w:rsid w:val="00351CC2"/>
    <w:rsid w:val="00382871"/>
    <w:rsid w:val="003A5221"/>
    <w:rsid w:val="003A7D9A"/>
    <w:rsid w:val="003D2051"/>
    <w:rsid w:val="003F5A43"/>
    <w:rsid w:val="0041123B"/>
    <w:rsid w:val="004215ED"/>
    <w:rsid w:val="004270F6"/>
    <w:rsid w:val="00466E86"/>
    <w:rsid w:val="00477098"/>
    <w:rsid w:val="004948D1"/>
    <w:rsid w:val="00506393"/>
    <w:rsid w:val="00520AD7"/>
    <w:rsid w:val="00544DFD"/>
    <w:rsid w:val="00572556"/>
    <w:rsid w:val="005728D4"/>
    <w:rsid w:val="00580998"/>
    <w:rsid w:val="005D6DA5"/>
    <w:rsid w:val="005E5941"/>
    <w:rsid w:val="00600819"/>
    <w:rsid w:val="00605748"/>
    <w:rsid w:val="00616863"/>
    <w:rsid w:val="006339BA"/>
    <w:rsid w:val="00654100"/>
    <w:rsid w:val="0066584A"/>
    <w:rsid w:val="00666990"/>
    <w:rsid w:val="00684910"/>
    <w:rsid w:val="006849EF"/>
    <w:rsid w:val="006A7B6C"/>
    <w:rsid w:val="006B35C0"/>
    <w:rsid w:val="006C32A8"/>
    <w:rsid w:val="006E1F08"/>
    <w:rsid w:val="00727DF5"/>
    <w:rsid w:val="00727E72"/>
    <w:rsid w:val="00756B7C"/>
    <w:rsid w:val="00762F97"/>
    <w:rsid w:val="00781C5A"/>
    <w:rsid w:val="007C6017"/>
    <w:rsid w:val="007F3B61"/>
    <w:rsid w:val="007F472A"/>
    <w:rsid w:val="00802C84"/>
    <w:rsid w:val="008135EB"/>
    <w:rsid w:val="00817D91"/>
    <w:rsid w:val="00831726"/>
    <w:rsid w:val="0083640F"/>
    <w:rsid w:val="00844B0D"/>
    <w:rsid w:val="008503E0"/>
    <w:rsid w:val="008B2CE8"/>
    <w:rsid w:val="00914E27"/>
    <w:rsid w:val="00921993"/>
    <w:rsid w:val="009434B7"/>
    <w:rsid w:val="00960514"/>
    <w:rsid w:val="00963F3B"/>
    <w:rsid w:val="00971C0B"/>
    <w:rsid w:val="00976653"/>
    <w:rsid w:val="009845D5"/>
    <w:rsid w:val="00994E82"/>
    <w:rsid w:val="009B6757"/>
    <w:rsid w:val="009C3BF7"/>
    <w:rsid w:val="009C5943"/>
    <w:rsid w:val="009E4F7A"/>
    <w:rsid w:val="009F3080"/>
    <w:rsid w:val="00A16E90"/>
    <w:rsid w:val="00A7174B"/>
    <w:rsid w:val="00A7637D"/>
    <w:rsid w:val="00A91395"/>
    <w:rsid w:val="00AB2B46"/>
    <w:rsid w:val="00AE39A3"/>
    <w:rsid w:val="00AF3672"/>
    <w:rsid w:val="00B37598"/>
    <w:rsid w:val="00B527FB"/>
    <w:rsid w:val="00B55A4D"/>
    <w:rsid w:val="00B60983"/>
    <w:rsid w:val="00B843CB"/>
    <w:rsid w:val="00BD6430"/>
    <w:rsid w:val="00C07E9E"/>
    <w:rsid w:val="00C363B4"/>
    <w:rsid w:val="00C8466E"/>
    <w:rsid w:val="00CA6663"/>
    <w:rsid w:val="00CB7C04"/>
    <w:rsid w:val="00CF23A5"/>
    <w:rsid w:val="00CF581F"/>
    <w:rsid w:val="00D70E17"/>
    <w:rsid w:val="00DB7F71"/>
    <w:rsid w:val="00DC4950"/>
    <w:rsid w:val="00DD19C3"/>
    <w:rsid w:val="00DE403A"/>
    <w:rsid w:val="00E26638"/>
    <w:rsid w:val="00E347FF"/>
    <w:rsid w:val="00E474DB"/>
    <w:rsid w:val="00E54F86"/>
    <w:rsid w:val="00E75A7F"/>
    <w:rsid w:val="00E83B2B"/>
    <w:rsid w:val="00EA24AE"/>
    <w:rsid w:val="00EA4089"/>
    <w:rsid w:val="00EB11BD"/>
    <w:rsid w:val="00ED30EA"/>
    <w:rsid w:val="00F30940"/>
    <w:rsid w:val="00F34E9C"/>
    <w:rsid w:val="00F5485F"/>
    <w:rsid w:val="00F77D85"/>
    <w:rsid w:val="00F8485E"/>
    <w:rsid w:val="00FC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21C51"/>
  <w15:docId w15:val="{032B5614-AA8C-4C01-AEED-0B9B0AE0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1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2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215ED"/>
  </w:style>
  <w:style w:type="paragraph" w:styleId="Footer">
    <w:name w:val="footer"/>
    <w:basedOn w:val="Normal"/>
    <w:link w:val="FooterChar"/>
    <w:uiPriority w:val="99"/>
    <w:unhideWhenUsed/>
    <w:rsid w:val="0042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5ED"/>
  </w:style>
  <w:style w:type="table" w:styleId="TableGrid">
    <w:name w:val="Table Grid"/>
    <w:basedOn w:val="TableNormal"/>
    <w:uiPriority w:val="59"/>
    <w:rsid w:val="004215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581F"/>
    <w:rPr>
      <w:color w:val="808080"/>
    </w:rPr>
  </w:style>
  <w:style w:type="table" w:styleId="PlainTable2">
    <w:name w:val="Plain Table 2"/>
    <w:basedOn w:val="TableNormal"/>
    <w:uiPriority w:val="42"/>
    <w:rsid w:val="008317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61397-54EE-4750-A056-D5D74D9F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Muhammad Umer</cp:lastModifiedBy>
  <cp:revision>32</cp:revision>
  <cp:lastPrinted>2016-11-28T09:55:00Z</cp:lastPrinted>
  <dcterms:created xsi:type="dcterms:W3CDTF">2022-10-29T13:52:00Z</dcterms:created>
  <dcterms:modified xsi:type="dcterms:W3CDTF">2022-11-09T13:28:00Z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86cefe92bd654a4da8a8588fa776d9ee134b291304b3329c1439de9e7d0c52f7</vt:lpwstr>
  </property>
</Properties>
</file>