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CF181" w14:textId="4AC429B1" w:rsidR="0086739A" w:rsidRPr="00A10B76" w:rsidRDefault="0086739A" w:rsidP="0086739A">
      <w:pPr>
        <w:jc w:val="center"/>
        <w:rPr>
          <w:rFonts w:cs="Times New Roman"/>
        </w:rPr>
      </w:pPr>
      <w:r w:rsidRPr="00A10B76">
        <w:rPr>
          <w:rFonts w:cs="Times New Roman"/>
          <w:noProof/>
        </w:rPr>
        <w:drawing>
          <wp:inline distT="0" distB="0" distL="0" distR="0" wp14:anchorId="4C269207" wp14:editId="56B2134D">
            <wp:extent cx="2374900" cy="2374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p>
    <w:p w14:paraId="3189CF56" w14:textId="77777777" w:rsidR="0086739A" w:rsidRPr="00A10B76" w:rsidRDefault="0086739A" w:rsidP="0086739A">
      <w:pPr>
        <w:spacing w:before="240"/>
        <w:jc w:val="center"/>
        <w:rPr>
          <w:rFonts w:cs="Times New Roman"/>
          <w:b/>
          <w:bCs/>
          <w:sz w:val="40"/>
          <w:szCs w:val="40"/>
          <w:shd w:val="clear" w:color="auto" w:fill="FFFFFF"/>
        </w:rPr>
      </w:pPr>
      <w:r w:rsidRPr="00A10B76">
        <w:rPr>
          <w:rFonts w:cs="Times New Roman"/>
          <w:b/>
          <w:bCs/>
          <w:sz w:val="40"/>
          <w:szCs w:val="40"/>
          <w:shd w:val="clear" w:color="auto" w:fill="FFFFFF"/>
        </w:rPr>
        <w:t>NATIONAL UNIVERSITY OF SCIENCES &amp; TECHNOLOGY</w:t>
      </w:r>
    </w:p>
    <w:p w14:paraId="0EE3D842" w14:textId="77777777" w:rsidR="0086739A" w:rsidRPr="00A10B76" w:rsidRDefault="0086739A" w:rsidP="0086739A">
      <w:pPr>
        <w:spacing w:before="240"/>
        <w:jc w:val="center"/>
        <w:rPr>
          <w:rFonts w:cs="Times New Roman"/>
          <w:b/>
          <w:bCs/>
          <w:sz w:val="36"/>
          <w:szCs w:val="36"/>
          <w:shd w:val="clear" w:color="auto" w:fill="FFFFFF"/>
        </w:rPr>
      </w:pPr>
    </w:p>
    <w:p w14:paraId="55EC106D" w14:textId="77777777" w:rsidR="0086739A" w:rsidRPr="00A10B76" w:rsidRDefault="0086739A" w:rsidP="0086739A">
      <w:pPr>
        <w:jc w:val="center"/>
        <w:rPr>
          <w:rFonts w:cs="Times New Roman"/>
          <w:b/>
          <w:bCs/>
          <w:sz w:val="40"/>
          <w:szCs w:val="40"/>
          <w:shd w:val="clear" w:color="auto" w:fill="FFFFFF"/>
        </w:rPr>
      </w:pPr>
      <w:r w:rsidRPr="00A10B76">
        <w:rPr>
          <w:rFonts w:cs="Times New Roman"/>
          <w:b/>
          <w:bCs/>
          <w:sz w:val="40"/>
          <w:szCs w:val="40"/>
          <w:shd w:val="clear" w:color="auto" w:fill="FFFFFF"/>
        </w:rPr>
        <w:t>Instrumentation and Measurements (EE-383)</w:t>
      </w:r>
    </w:p>
    <w:p w14:paraId="5C3F0521" w14:textId="327D6B58" w:rsidR="0086739A" w:rsidRPr="00A10B76" w:rsidRDefault="0086739A" w:rsidP="0086739A">
      <w:pPr>
        <w:jc w:val="center"/>
        <w:rPr>
          <w:rFonts w:cs="Times New Roman"/>
          <w:b/>
          <w:bCs/>
          <w:sz w:val="36"/>
          <w:szCs w:val="36"/>
          <w:shd w:val="clear" w:color="auto" w:fill="FFFFFF"/>
        </w:rPr>
      </w:pPr>
      <w:r w:rsidRPr="00A10B76">
        <w:rPr>
          <w:rFonts w:cs="Times New Roman"/>
          <w:b/>
          <w:bCs/>
          <w:sz w:val="36"/>
          <w:szCs w:val="36"/>
          <w:shd w:val="clear" w:color="auto" w:fill="FFFFFF"/>
        </w:rPr>
        <w:t xml:space="preserve">Assignment # </w:t>
      </w:r>
      <w:r w:rsidR="005E40E1">
        <w:rPr>
          <w:rFonts w:cs="Times New Roman"/>
          <w:b/>
          <w:bCs/>
          <w:sz w:val="36"/>
          <w:szCs w:val="36"/>
          <w:shd w:val="clear" w:color="auto" w:fill="FFFFFF"/>
        </w:rPr>
        <w:t>4</w:t>
      </w:r>
    </w:p>
    <w:p w14:paraId="78B4B387" w14:textId="77777777" w:rsidR="0086739A" w:rsidRPr="00A10B76" w:rsidRDefault="0086739A" w:rsidP="0086739A">
      <w:pPr>
        <w:rPr>
          <w:rFonts w:cs="Times New Roman"/>
          <w:b/>
          <w:bCs/>
          <w:sz w:val="44"/>
          <w:szCs w:val="44"/>
          <w:shd w:val="clear" w:color="auto" w:fill="FFFFFF"/>
        </w:rPr>
      </w:pPr>
    </w:p>
    <w:tbl>
      <w:tblPr>
        <w:tblStyle w:val="PlainTable4"/>
        <w:tblW w:w="0" w:type="auto"/>
        <w:jc w:val="center"/>
        <w:tblInd w:w="0" w:type="dxa"/>
        <w:tblLook w:val="04A0" w:firstRow="1" w:lastRow="0" w:firstColumn="1" w:lastColumn="0" w:noHBand="0" w:noVBand="1"/>
      </w:tblPr>
      <w:tblGrid>
        <w:gridCol w:w="2945"/>
        <w:gridCol w:w="2945"/>
      </w:tblGrid>
      <w:tr w:rsidR="0086739A" w:rsidRPr="00A10B76" w14:paraId="664BB90C" w14:textId="77777777" w:rsidTr="0086739A">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14:paraId="47583B80" w14:textId="77777777" w:rsidR="0086739A" w:rsidRPr="00A10B76" w:rsidRDefault="0086739A">
            <w:pPr>
              <w:jc w:val="center"/>
              <w:rPr>
                <w:rFonts w:cs="Times New Roman"/>
                <w:sz w:val="28"/>
                <w:szCs w:val="28"/>
              </w:rPr>
            </w:pPr>
            <w:r w:rsidRPr="00A10B76">
              <w:rPr>
                <w:rFonts w:cs="Times New Roman"/>
                <w:sz w:val="28"/>
                <w:szCs w:val="28"/>
              </w:rPr>
              <w:t>Submitted to:</w:t>
            </w:r>
          </w:p>
        </w:tc>
        <w:tc>
          <w:tcPr>
            <w:tcW w:w="2945" w:type="dxa"/>
            <w:vAlign w:val="center"/>
            <w:hideMark/>
          </w:tcPr>
          <w:p w14:paraId="1EEF8846" w14:textId="77777777" w:rsidR="0086739A" w:rsidRPr="00A10B76" w:rsidRDefault="0086739A">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A10B76">
              <w:rPr>
                <w:rFonts w:cs="Times New Roman"/>
                <w:b w:val="0"/>
                <w:bCs w:val="0"/>
                <w:sz w:val="28"/>
                <w:szCs w:val="28"/>
              </w:rPr>
              <w:t>Dr. Shahzad Younis</w:t>
            </w:r>
          </w:p>
        </w:tc>
      </w:tr>
      <w:tr w:rsidR="0086739A" w:rsidRPr="00A10B76" w14:paraId="5336DF1F" w14:textId="77777777" w:rsidTr="0086739A">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14:paraId="0206F67A" w14:textId="77777777" w:rsidR="0086739A" w:rsidRPr="00A10B76" w:rsidRDefault="0086739A">
            <w:pPr>
              <w:jc w:val="center"/>
              <w:rPr>
                <w:rFonts w:cs="Times New Roman"/>
                <w:sz w:val="28"/>
                <w:szCs w:val="28"/>
              </w:rPr>
            </w:pPr>
            <w:r w:rsidRPr="00A10B76">
              <w:rPr>
                <w:rFonts w:cs="Times New Roman"/>
                <w:sz w:val="28"/>
                <w:szCs w:val="28"/>
              </w:rPr>
              <w:t>Submitted by:</w:t>
            </w:r>
          </w:p>
        </w:tc>
        <w:tc>
          <w:tcPr>
            <w:tcW w:w="2945" w:type="dxa"/>
            <w:vAlign w:val="center"/>
            <w:hideMark/>
          </w:tcPr>
          <w:p w14:paraId="602A561F" w14:textId="77777777" w:rsidR="0086739A" w:rsidRPr="00A10B76" w:rsidRDefault="0086739A">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A10B76">
              <w:rPr>
                <w:rFonts w:cs="Times New Roman"/>
                <w:sz w:val="28"/>
                <w:szCs w:val="28"/>
              </w:rPr>
              <w:t>Muhammad Umer</w:t>
            </w:r>
          </w:p>
        </w:tc>
      </w:tr>
      <w:tr w:rsidR="0086739A" w:rsidRPr="00A10B76" w14:paraId="663075BF" w14:textId="77777777" w:rsidTr="0086739A">
        <w:trPr>
          <w:trHeight w:val="678"/>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14:paraId="7B1A7C67" w14:textId="77777777" w:rsidR="0086739A" w:rsidRPr="00A10B76" w:rsidRDefault="0086739A">
            <w:pPr>
              <w:jc w:val="center"/>
              <w:rPr>
                <w:rFonts w:cs="Times New Roman"/>
                <w:sz w:val="28"/>
                <w:szCs w:val="28"/>
              </w:rPr>
            </w:pPr>
            <w:r w:rsidRPr="00A10B76">
              <w:rPr>
                <w:rFonts w:cs="Times New Roman"/>
                <w:sz w:val="28"/>
                <w:szCs w:val="28"/>
              </w:rPr>
              <w:t>Class:</w:t>
            </w:r>
          </w:p>
        </w:tc>
        <w:tc>
          <w:tcPr>
            <w:tcW w:w="2945" w:type="dxa"/>
            <w:vAlign w:val="center"/>
            <w:hideMark/>
          </w:tcPr>
          <w:p w14:paraId="42237AF2" w14:textId="77777777" w:rsidR="0086739A" w:rsidRPr="00A10B76" w:rsidRDefault="0086739A">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A10B76">
              <w:rPr>
                <w:rFonts w:cs="Times New Roman"/>
                <w:sz w:val="28"/>
                <w:szCs w:val="28"/>
              </w:rPr>
              <w:t>BEE-12C</w:t>
            </w:r>
          </w:p>
        </w:tc>
      </w:tr>
      <w:tr w:rsidR="0086739A" w:rsidRPr="00A10B76" w14:paraId="5C5A42AA" w14:textId="77777777" w:rsidTr="0086739A">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14:paraId="6C220670" w14:textId="77777777" w:rsidR="0086739A" w:rsidRPr="00A10B76" w:rsidRDefault="0086739A">
            <w:pPr>
              <w:jc w:val="center"/>
              <w:rPr>
                <w:rFonts w:cs="Times New Roman"/>
                <w:sz w:val="28"/>
                <w:szCs w:val="28"/>
              </w:rPr>
            </w:pPr>
            <w:r w:rsidRPr="00A10B76">
              <w:rPr>
                <w:rFonts w:cs="Times New Roman"/>
                <w:sz w:val="28"/>
                <w:szCs w:val="28"/>
              </w:rPr>
              <w:t>Semester:</w:t>
            </w:r>
          </w:p>
        </w:tc>
        <w:tc>
          <w:tcPr>
            <w:tcW w:w="2945" w:type="dxa"/>
            <w:vAlign w:val="center"/>
            <w:hideMark/>
          </w:tcPr>
          <w:p w14:paraId="705DDFA9" w14:textId="77777777" w:rsidR="0086739A" w:rsidRPr="00A10B76" w:rsidRDefault="0086739A">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A10B76">
              <w:rPr>
                <w:rFonts w:cs="Times New Roman"/>
                <w:sz w:val="28"/>
                <w:szCs w:val="28"/>
              </w:rPr>
              <w:t>5</w:t>
            </w:r>
            <w:r w:rsidRPr="00A10B76">
              <w:rPr>
                <w:rFonts w:cs="Times New Roman"/>
                <w:sz w:val="28"/>
                <w:szCs w:val="28"/>
                <w:vertAlign w:val="superscript"/>
              </w:rPr>
              <w:t>th</w:t>
            </w:r>
          </w:p>
        </w:tc>
      </w:tr>
      <w:tr w:rsidR="0086739A" w:rsidRPr="00A10B76" w14:paraId="44AE888B" w14:textId="77777777" w:rsidTr="0086739A">
        <w:trPr>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14:paraId="0DBC5FBC" w14:textId="77777777" w:rsidR="0086739A" w:rsidRPr="00A10B76" w:rsidRDefault="0086739A">
            <w:pPr>
              <w:jc w:val="center"/>
              <w:rPr>
                <w:rFonts w:cs="Times New Roman"/>
                <w:sz w:val="28"/>
                <w:szCs w:val="28"/>
              </w:rPr>
            </w:pPr>
            <w:r w:rsidRPr="00A10B76">
              <w:rPr>
                <w:rFonts w:cs="Times New Roman"/>
                <w:sz w:val="28"/>
                <w:szCs w:val="28"/>
              </w:rPr>
              <w:t>Dated:</w:t>
            </w:r>
          </w:p>
        </w:tc>
        <w:tc>
          <w:tcPr>
            <w:tcW w:w="2945" w:type="dxa"/>
            <w:vAlign w:val="center"/>
            <w:hideMark/>
          </w:tcPr>
          <w:p w14:paraId="0EB158F6" w14:textId="009D6A26" w:rsidR="0086739A" w:rsidRPr="00A10B76" w:rsidRDefault="00E60036">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21</w:t>
            </w:r>
            <w:r w:rsidR="0086739A" w:rsidRPr="00A10B76">
              <w:rPr>
                <w:rFonts w:cs="Times New Roman"/>
                <w:sz w:val="28"/>
                <w:szCs w:val="28"/>
              </w:rPr>
              <w:t>/1</w:t>
            </w:r>
            <w:r>
              <w:rPr>
                <w:rFonts w:cs="Times New Roman"/>
                <w:sz w:val="28"/>
                <w:szCs w:val="28"/>
              </w:rPr>
              <w:t>2</w:t>
            </w:r>
            <w:r w:rsidR="0086739A" w:rsidRPr="00A10B76">
              <w:rPr>
                <w:rFonts w:cs="Times New Roman"/>
                <w:sz w:val="28"/>
                <w:szCs w:val="28"/>
              </w:rPr>
              <w:t>/2022</w:t>
            </w:r>
          </w:p>
        </w:tc>
      </w:tr>
      <w:tr w:rsidR="0086739A" w:rsidRPr="00A10B76" w14:paraId="65556715" w14:textId="77777777" w:rsidTr="0086739A">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14:paraId="76B918A8" w14:textId="77777777" w:rsidR="0086739A" w:rsidRPr="00A10B76" w:rsidRDefault="0086739A">
            <w:pPr>
              <w:jc w:val="center"/>
              <w:rPr>
                <w:rFonts w:cs="Times New Roman"/>
                <w:sz w:val="28"/>
                <w:szCs w:val="28"/>
              </w:rPr>
            </w:pPr>
            <w:r w:rsidRPr="00A10B76">
              <w:rPr>
                <w:rFonts w:cs="Times New Roman"/>
                <w:sz w:val="28"/>
                <w:szCs w:val="28"/>
              </w:rPr>
              <w:t>CMS ID:</w:t>
            </w:r>
          </w:p>
        </w:tc>
        <w:tc>
          <w:tcPr>
            <w:tcW w:w="2945" w:type="dxa"/>
            <w:vAlign w:val="center"/>
            <w:hideMark/>
          </w:tcPr>
          <w:p w14:paraId="35F3CEE8" w14:textId="77777777" w:rsidR="0086739A" w:rsidRPr="00A10B76" w:rsidRDefault="0086739A">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A10B76">
              <w:rPr>
                <w:rFonts w:cs="Times New Roman"/>
                <w:sz w:val="28"/>
                <w:szCs w:val="28"/>
              </w:rPr>
              <w:t>345834</w:t>
            </w:r>
          </w:p>
        </w:tc>
      </w:tr>
    </w:tbl>
    <w:p w14:paraId="5D5CA2A4" w14:textId="4A47AF83" w:rsidR="00E5083E" w:rsidRDefault="00393318" w:rsidP="00A060F7">
      <w:pPr>
        <w:pStyle w:val="Heading1"/>
        <w:numPr>
          <w:ilvl w:val="0"/>
          <w:numId w:val="0"/>
        </w:numPr>
      </w:pPr>
      <w:r w:rsidRPr="00A10B76">
        <w:br w:type="page"/>
      </w:r>
    </w:p>
    <w:p w14:paraId="4AFDE32B" w14:textId="18D9B974" w:rsidR="00BF1779" w:rsidRPr="003D163B" w:rsidRDefault="00BF1779" w:rsidP="006C1711">
      <w:pPr>
        <w:pStyle w:val="Heading1"/>
        <w:numPr>
          <w:ilvl w:val="0"/>
          <w:numId w:val="0"/>
        </w:numPr>
        <w:pBdr>
          <w:top w:val="single" w:sz="4" w:space="1" w:color="auto"/>
          <w:left w:val="single" w:sz="4" w:space="4" w:color="auto"/>
          <w:bottom w:val="single" w:sz="4" w:space="1" w:color="auto"/>
          <w:right w:val="single" w:sz="4" w:space="4" w:color="auto"/>
        </w:pBdr>
        <w:rPr>
          <w:sz w:val="26"/>
          <w:szCs w:val="26"/>
        </w:rPr>
      </w:pPr>
      <w:r w:rsidRPr="003D163B">
        <w:rPr>
          <w:sz w:val="26"/>
          <w:szCs w:val="26"/>
        </w:rPr>
        <w:lastRenderedPageBreak/>
        <w:t>Assume a scenario of resistance (</w:t>
      </w:r>
      <m:oMath>
        <m:sSub>
          <m:sSubPr>
            <m:ctrlPr>
              <w:rPr>
                <w:rFonts w:ascii="Cambria Math" w:hAnsi="Cambria Math"/>
                <w:i/>
                <w:sz w:val="26"/>
                <w:szCs w:val="26"/>
              </w:rPr>
            </m:ctrlPr>
          </m:sSubPr>
          <m:e>
            <m:r>
              <m:rPr>
                <m:sty m:val="bi"/>
              </m:rPr>
              <w:rPr>
                <w:rFonts w:ascii="Cambria Math" w:hAnsi="Cambria Math"/>
                <w:sz w:val="26"/>
                <w:szCs w:val="26"/>
              </w:rPr>
              <m:t>R</m:t>
            </m:r>
          </m:e>
          <m:sub>
            <m:r>
              <m:rPr>
                <m:sty m:val="bi"/>
              </m:rPr>
              <w:rPr>
                <w:rFonts w:ascii="Cambria Math" w:hAnsi="Cambria Math"/>
                <w:sz w:val="26"/>
                <w:szCs w:val="26"/>
              </w:rPr>
              <m:t>T</m:t>
            </m:r>
          </m:sub>
        </m:sSub>
      </m:oMath>
      <w:r w:rsidRPr="003D163B">
        <w:rPr>
          <w:sz w:val="26"/>
          <w:szCs w:val="26"/>
        </w:rPr>
        <w:t xml:space="preserve">) </w:t>
      </w:r>
      <w:r w:rsidR="00645476" w:rsidRPr="003D163B">
        <w:rPr>
          <w:sz w:val="26"/>
          <w:szCs w:val="26"/>
        </w:rPr>
        <w:t>measurement</w:t>
      </w:r>
    </w:p>
    <w:p w14:paraId="0900CA1B" w14:textId="77777777" w:rsidR="00BF1779" w:rsidRPr="003D163B" w:rsidRDefault="00BF1779" w:rsidP="003D163B">
      <w:pPr>
        <w:pStyle w:val="ListParagraph"/>
        <w:numPr>
          <w:ilvl w:val="0"/>
          <w:numId w:val="1"/>
        </w:numPr>
        <w:pBdr>
          <w:top w:val="single" w:sz="4" w:space="1" w:color="auto"/>
          <w:left w:val="single" w:sz="4" w:space="4" w:color="auto"/>
          <w:bottom w:val="single" w:sz="4" w:space="1" w:color="auto"/>
          <w:right w:val="single" w:sz="4" w:space="4" w:color="auto"/>
        </w:pBdr>
        <w:rPr>
          <w:bCs/>
          <w:szCs w:val="24"/>
        </w:rPr>
      </w:pPr>
      <w:r w:rsidRPr="003D163B">
        <w:rPr>
          <w:bCs/>
          <w:szCs w:val="24"/>
        </w:rPr>
        <w:t>Apply two-wire method</w:t>
      </w:r>
    </w:p>
    <w:p w14:paraId="7E562D58" w14:textId="77777777" w:rsidR="00BF1779" w:rsidRPr="003D163B" w:rsidRDefault="00BF1779" w:rsidP="003D163B">
      <w:pPr>
        <w:pStyle w:val="ListParagraph"/>
        <w:numPr>
          <w:ilvl w:val="0"/>
          <w:numId w:val="1"/>
        </w:numPr>
        <w:pBdr>
          <w:top w:val="single" w:sz="4" w:space="1" w:color="auto"/>
          <w:left w:val="single" w:sz="4" w:space="4" w:color="auto"/>
          <w:bottom w:val="single" w:sz="4" w:space="1" w:color="auto"/>
          <w:right w:val="single" w:sz="4" w:space="4" w:color="auto"/>
        </w:pBdr>
        <w:rPr>
          <w:bCs/>
          <w:szCs w:val="24"/>
        </w:rPr>
      </w:pPr>
      <w:r w:rsidRPr="003D163B">
        <w:rPr>
          <w:bCs/>
          <w:szCs w:val="24"/>
        </w:rPr>
        <w:t>Apply four-wire method</w:t>
      </w:r>
    </w:p>
    <w:p w14:paraId="6DF977D5" w14:textId="61D55D19" w:rsidR="00FE5717" w:rsidRPr="003D163B" w:rsidRDefault="00BF1779" w:rsidP="003D163B">
      <w:pPr>
        <w:pStyle w:val="ListParagraph"/>
        <w:numPr>
          <w:ilvl w:val="0"/>
          <w:numId w:val="1"/>
        </w:numPr>
        <w:pBdr>
          <w:top w:val="single" w:sz="4" w:space="1" w:color="auto"/>
          <w:left w:val="single" w:sz="4" w:space="4" w:color="auto"/>
          <w:bottom w:val="single" w:sz="4" w:space="1" w:color="auto"/>
          <w:right w:val="single" w:sz="4" w:space="4" w:color="auto"/>
        </w:pBdr>
        <w:rPr>
          <w:bCs/>
          <w:szCs w:val="24"/>
        </w:rPr>
      </w:pPr>
      <w:r w:rsidRPr="003D163B">
        <w:rPr>
          <w:bCs/>
          <w:szCs w:val="24"/>
        </w:rPr>
        <w:t>Compare both</w:t>
      </w:r>
    </w:p>
    <w:p w14:paraId="0DB7BD99" w14:textId="70EA7034" w:rsidR="00F005D9" w:rsidRDefault="00602675" w:rsidP="00602675">
      <w:pPr>
        <w:pStyle w:val="Heading2"/>
      </w:pPr>
      <w:bookmarkStart w:id="0" w:name="_Ref122540985"/>
      <w:r>
        <w:t>Resistance Measurement</w:t>
      </w:r>
      <w:bookmarkEnd w:id="0"/>
    </w:p>
    <w:p w14:paraId="6CDF7BFD" w14:textId="221E37BE" w:rsidR="007D3950" w:rsidRDefault="00826F57" w:rsidP="007D3950">
      <w:r>
        <w:tab/>
      </w:r>
      <w:r w:rsidR="004F4645" w:rsidRPr="004F4645">
        <w:t xml:space="preserve">In order to measure resistance, digital multimeters (DMMs) commonly use the constant-current </w:t>
      </w:r>
      <w:r w:rsidR="0074179A">
        <w:t>method</w:t>
      </w:r>
      <w:r w:rsidR="004F4645" w:rsidRPr="004F4645">
        <w:t xml:space="preserve">, </w:t>
      </w:r>
      <w:r w:rsidR="0074179A">
        <w:t xml:space="preserve">in </w:t>
      </w:r>
      <w:r w:rsidR="004F4645" w:rsidRPr="004F4645">
        <w:t>which a constant current</w:t>
      </w:r>
      <w:r w:rsidR="0074179A">
        <w:t xml:space="preserve"> is sourced </w:t>
      </w:r>
      <w:r w:rsidR="004F4645" w:rsidRPr="004F4645">
        <w:t xml:space="preserve">to the test object while </w:t>
      </w:r>
      <w:r w:rsidR="00574895">
        <w:t>sensing</w:t>
      </w:r>
      <w:r w:rsidR="00E93D0A">
        <w:t xml:space="preserve"> the voltage</w:t>
      </w:r>
      <w:r w:rsidR="004F4645" w:rsidRPr="004F4645">
        <w:t>.</w:t>
      </w:r>
      <w:r w:rsidR="007D3950">
        <w:t xml:space="preserve"> Resistance</w:t>
      </w:r>
      <w:r w:rsidR="004C3F95">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D3950">
        <w:t xml:space="preserve"> is then calculated and displayed using the known current </w:t>
      </w:r>
      <m:oMath>
        <m:sSub>
          <m:sSubPr>
            <m:ctrlPr>
              <w:rPr>
                <w:rFonts w:ascii="Cambria Math" w:hAnsi="Cambria Math"/>
                <w:i/>
              </w:rPr>
            </m:ctrlPr>
          </m:sSubPr>
          <m:e>
            <m:r>
              <w:rPr>
                <w:rFonts w:ascii="Cambria Math" w:hAnsi="Cambria Math"/>
              </w:rPr>
              <m:t>I</m:t>
            </m:r>
          </m:e>
          <m:sub>
            <m:r>
              <w:rPr>
                <w:rFonts w:ascii="Cambria Math" w:hAnsi="Cambria Math"/>
              </w:rPr>
              <m:t>x</m:t>
            </m:r>
          </m:sub>
        </m:sSub>
      </m:oMath>
      <w:r w:rsidR="004C3F95">
        <w:t xml:space="preserve"> </w:t>
      </w:r>
      <w:r w:rsidR="007D3950">
        <w:t>and measured voltage</w:t>
      </w:r>
      <w:r w:rsidR="002B791C">
        <w:t xml:space="preserv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sidR="006F573D">
        <w:t xml:space="preserve"> </w:t>
      </w:r>
      <w:r w:rsidR="002B791C">
        <w:t>using the following formula:</w:t>
      </w:r>
    </w:p>
    <w:p w14:paraId="4BA3301A" w14:textId="5A02185E" w:rsidR="002B791C" w:rsidRPr="007D3950" w:rsidRDefault="00393C61" w:rsidP="007D3950">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ex</m:t>
                  </m:r>
                </m:sub>
              </m:sSub>
            </m:den>
          </m:f>
        </m:oMath>
      </m:oMathPara>
    </w:p>
    <w:p w14:paraId="7D41E183" w14:textId="66C2AFB0" w:rsidR="00602675" w:rsidRDefault="00602675" w:rsidP="00602675">
      <w:pPr>
        <w:pStyle w:val="Heading2"/>
      </w:pPr>
      <w:r>
        <w:t>Two-Wire Method</w:t>
      </w:r>
    </w:p>
    <w:p w14:paraId="55DAE401" w14:textId="00356C62" w:rsidR="009A4AFF" w:rsidRDefault="00E379CA" w:rsidP="009A4AFF">
      <w:r>
        <w:tab/>
      </w:r>
      <w:r w:rsidR="009A4AFF">
        <w:t xml:space="preserve">In the two-wire resistance measurement method, the excitation current flows through the leads and the unknown resistance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4AFF">
        <w:t xml:space="preserve">. </w:t>
      </w:r>
      <w:r w:rsidR="00E32BB7">
        <w:t xml:space="preserve">The DMM measures the voltage drop across this branch through the same set of leads and computes the </w:t>
      </w:r>
      <w:r w:rsidR="004E5894">
        <w:t>resistance,</w:t>
      </w:r>
      <w:r w:rsidR="00E32BB7">
        <w:t xml:space="preserve"> </w:t>
      </w:r>
      <w:r w:rsidR="001D6AC3">
        <w:t xml:space="preserve">using the formula introduced in Section </w:t>
      </w:r>
      <w:r w:rsidR="001D6AC3">
        <w:fldChar w:fldCharType="begin"/>
      </w:r>
      <w:r w:rsidR="001D6AC3">
        <w:instrText xml:space="preserve"> REF _Ref122540985 \r \h </w:instrText>
      </w:r>
      <w:r w:rsidR="001D6AC3">
        <w:fldChar w:fldCharType="separate"/>
      </w:r>
      <w:r w:rsidR="00C22A43">
        <w:t>1.1</w:t>
      </w:r>
      <w:r w:rsidR="001D6AC3">
        <w:fldChar w:fldCharType="end"/>
      </w:r>
      <w:r w:rsidR="001D6AC3">
        <w:t>.</w:t>
      </w:r>
    </w:p>
    <w:p w14:paraId="6105909E" w14:textId="6CE0D32D" w:rsidR="002F45E8" w:rsidRDefault="00E379CA" w:rsidP="009A4AFF">
      <w:r>
        <w:tab/>
      </w:r>
      <w:r w:rsidR="002F45E8">
        <w:t xml:space="preserve">The main issue with this approach is that for </w:t>
      </w:r>
      <w:r w:rsidR="00F22F57">
        <w:t xml:space="preserve">small </w:t>
      </w:r>
      <w:r w:rsidR="002F45E8">
        <w:t xml:space="preserve">resistances </w:t>
      </w:r>
      <w:r w:rsidR="00F22F57">
        <w:t>(</w:t>
      </w:r>
      <w:r w:rsidR="002F45E8">
        <w:t xml:space="preserve">less than 100 </w:t>
      </w:r>
      <m:oMath>
        <m:r>
          <m:rPr>
            <m:sty m:val="p"/>
          </m:rPr>
          <w:rPr>
            <w:rFonts w:ascii="Cambria Math" w:hAnsi="Cambria Math"/>
          </w:rPr>
          <m:t>Ω</m:t>
        </m:r>
      </m:oMath>
      <w:r w:rsidR="00F22F57">
        <w:t>)</w:t>
      </w:r>
      <w:r>
        <w:t xml:space="preserve">, the lead resistances A and B contribute to the voltage drop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t xml:space="preserve"> significantly enough that the </w:t>
      </w:r>
      <w:r w:rsidR="00894C21">
        <w:t xml:space="preserve">measured </w:t>
      </w:r>
      <w:r>
        <w:t>resistance is no longer accurate.</w:t>
      </w:r>
      <w:r w:rsidR="00390AA5">
        <w:t xml:space="preserve"> Mathematically,</w:t>
      </w:r>
      <w:r w:rsidR="00393C61">
        <w:t xml:space="preserve"> the measured resistance has an added factor of </w:t>
      </w:r>
      <m:oMath>
        <m:r>
          <w:rPr>
            <w:rFonts w:ascii="Cambria Math" w:hAnsi="Cambria Math"/>
          </w:rPr>
          <m:t>A+B</m:t>
        </m:r>
      </m:oMath>
      <w:r w:rsidR="00113DDF">
        <w:t xml:space="preserve"> and can be expressed as:</w:t>
      </w:r>
    </w:p>
    <w:p w14:paraId="414EDD89" w14:textId="230BA9C2" w:rsidR="00393C61" w:rsidRPr="009A4AFF" w:rsidRDefault="00393C61" w:rsidP="009A4AFF">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+A+B=</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ex</m:t>
                  </m:r>
                </m:sub>
              </m:sSub>
            </m:den>
          </m:f>
        </m:oMath>
      </m:oMathPara>
    </w:p>
    <w:p w14:paraId="19F295C6" w14:textId="4DA3CD7D" w:rsidR="006F76D0" w:rsidRDefault="006F76D0" w:rsidP="006F76D0">
      <w:pPr>
        <w:jc w:val="center"/>
      </w:pPr>
      <w:r>
        <w:rPr>
          <w:noProof/>
        </w:rPr>
        <w:drawing>
          <wp:inline distT="0" distB="0" distL="0" distR="0" wp14:anchorId="06F35CCA" wp14:editId="6A788FA3">
            <wp:extent cx="2177373" cy="162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15009" t="54936" r="54442"/>
                    <a:stretch/>
                  </pic:blipFill>
                  <pic:spPr bwMode="auto">
                    <a:xfrm>
                      <a:off x="0" y="0"/>
                      <a:ext cx="2177373" cy="1620000"/>
                    </a:xfrm>
                    <a:prstGeom prst="rect">
                      <a:avLst/>
                    </a:prstGeom>
                    <a:noFill/>
                    <a:ln>
                      <a:noFill/>
                    </a:ln>
                    <a:extLst>
                      <a:ext uri="{53640926-AAD7-44D8-BBD7-CCE9431645EC}">
                        <a14:shadowObscured xmlns:a14="http://schemas.microsoft.com/office/drawing/2010/main"/>
                      </a:ext>
                    </a:extLst>
                  </pic:spPr>
                </pic:pic>
              </a:graphicData>
            </a:graphic>
          </wp:inline>
        </w:drawing>
      </w:r>
    </w:p>
    <w:p w14:paraId="1F79FFC8" w14:textId="7CA55ECA" w:rsidR="00602675" w:rsidRDefault="00602675" w:rsidP="00602675">
      <w:pPr>
        <w:pStyle w:val="Heading2"/>
      </w:pPr>
      <w:r>
        <w:t>Four-Wire Method</w:t>
      </w:r>
    </w:p>
    <w:p w14:paraId="4E91521B" w14:textId="77777777" w:rsidR="00851655" w:rsidRDefault="00FB378E" w:rsidP="00390AA5">
      <w:r>
        <w:tab/>
      </w:r>
      <w:r w:rsidR="00F97D4A" w:rsidRPr="00F97D4A">
        <w:t xml:space="preserve">The </w:t>
      </w:r>
      <w:r w:rsidR="00F97D4A">
        <w:t>four-</w:t>
      </w:r>
      <w:r w:rsidR="00F97D4A" w:rsidRPr="00F97D4A">
        <w:t>wire method uses four test leads, one pair</w:t>
      </w:r>
      <w:r w:rsidR="00856118">
        <w:t xml:space="preserve"> (test lead)</w:t>
      </w:r>
      <w:r w:rsidR="00F97D4A" w:rsidRPr="00F97D4A">
        <w:t xml:space="preserve"> for the injected current</w:t>
      </w:r>
      <w:r w:rsidR="00F97D4A">
        <w:t xml:space="preserve"> </w:t>
      </w:r>
      <m:oMath>
        <m:sSub>
          <m:sSubPr>
            <m:ctrlPr>
              <w:rPr>
                <w:rFonts w:ascii="Cambria Math" w:hAnsi="Cambria Math"/>
                <w:i/>
              </w:rPr>
            </m:ctrlPr>
          </m:sSubPr>
          <m:e>
            <m:r>
              <w:rPr>
                <w:rFonts w:ascii="Cambria Math" w:hAnsi="Cambria Math"/>
              </w:rPr>
              <m:t>I</m:t>
            </m:r>
          </m:e>
          <m:sub>
            <m:r>
              <w:rPr>
                <w:rFonts w:ascii="Cambria Math" w:hAnsi="Cambria Math"/>
              </w:rPr>
              <m:t>ex</m:t>
            </m:r>
          </m:sub>
        </m:sSub>
      </m:oMath>
      <w:r w:rsidR="00F97D4A">
        <w:t xml:space="preserve"> </w:t>
      </w:r>
      <w:r w:rsidR="00F97D4A" w:rsidRPr="00F97D4A">
        <w:t xml:space="preserve">and the other pair </w:t>
      </w:r>
      <w:r w:rsidR="0007350D">
        <w:t xml:space="preserve">(sense lead) </w:t>
      </w:r>
      <w:r w:rsidR="00F97D4A" w:rsidRPr="00F97D4A">
        <w:t xml:space="preserve">for sensing the voltage across the resistor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97D4A" w:rsidRPr="00F97D4A">
        <w:t xml:space="preserve">. </w:t>
      </w:r>
      <w:r w:rsidR="0007350D">
        <w:t xml:space="preserve">As negligible </w:t>
      </w:r>
      <w:r w:rsidR="00381FC6">
        <w:t xml:space="preserve">amounts </w:t>
      </w:r>
      <w:r w:rsidR="0007350D">
        <w:t xml:space="preserve">of </w:t>
      </w:r>
      <w:r w:rsidR="00F97D4A" w:rsidRPr="00F97D4A">
        <w:t>current flows in the sense lead</w:t>
      </w:r>
      <w:r w:rsidR="00851655">
        <w:t>,</w:t>
      </w:r>
      <w:r w:rsidR="00F97D4A" w:rsidRPr="00F97D4A">
        <w:t xml:space="preserve"> the device measures only the voltage developed across the resistance. Thus, </w:t>
      </w:r>
      <w:r w:rsidR="0073095A">
        <w:t>in this way, the errors introduced by the test lead and contact resistances are mitigated.</w:t>
      </w:r>
    </w:p>
    <w:p w14:paraId="38EE90EF" w14:textId="77777777" w:rsidR="002F0140" w:rsidRDefault="00851655" w:rsidP="00390AA5">
      <w:r>
        <w:lastRenderedPageBreak/>
        <w:tab/>
        <w:t>However, a drawback is that the sense leads must be placed as close as possible to the resistance under measurement; the lead resistance increases with an increase in distance between the measurement unit and the measurand.</w:t>
      </w:r>
      <w:r w:rsidR="002F0140">
        <w:t xml:space="preserve"> Mathematically,</w:t>
      </w:r>
    </w:p>
    <w:p w14:paraId="6F326703" w14:textId="41FC35FE" w:rsidR="00390AA5" w:rsidRPr="00390AA5" w:rsidRDefault="00000000" w:rsidP="002F014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ex</m:t>
                  </m:r>
                </m:sub>
              </m:sSub>
            </m:den>
          </m:f>
        </m:oMath>
      </m:oMathPara>
    </w:p>
    <w:p w14:paraId="6A431736" w14:textId="51E507E5" w:rsidR="006F76D0" w:rsidRPr="006F76D0" w:rsidRDefault="006F76D0" w:rsidP="006F76D0">
      <w:pPr>
        <w:jc w:val="center"/>
      </w:pPr>
      <w:r>
        <w:rPr>
          <w:noProof/>
        </w:rPr>
        <w:drawing>
          <wp:inline distT="0" distB="0" distL="0" distR="0" wp14:anchorId="5A6CC1B8" wp14:editId="4EEEE537">
            <wp:extent cx="1984024" cy="162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51351" t="44750" r="14520"/>
                    <a:stretch/>
                  </pic:blipFill>
                  <pic:spPr bwMode="auto">
                    <a:xfrm>
                      <a:off x="0" y="0"/>
                      <a:ext cx="1984024" cy="1620000"/>
                    </a:xfrm>
                    <a:prstGeom prst="rect">
                      <a:avLst/>
                    </a:prstGeom>
                    <a:noFill/>
                    <a:ln>
                      <a:noFill/>
                    </a:ln>
                    <a:extLst>
                      <a:ext uri="{53640926-AAD7-44D8-BBD7-CCE9431645EC}">
                        <a14:shadowObscured xmlns:a14="http://schemas.microsoft.com/office/drawing/2010/main"/>
                      </a:ext>
                    </a:extLst>
                  </pic:spPr>
                </pic:pic>
              </a:graphicData>
            </a:graphic>
          </wp:inline>
        </w:drawing>
      </w:r>
    </w:p>
    <w:p w14:paraId="25C68F26" w14:textId="1AA6EF84" w:rsidR="00F005D9" w:rsidRDefault="00680511" w:rsidP="00680511">
      <w:pPr>
        <w:pStyle w:val="Heading2"/>
      </w:pPr>
      <w:r>
        <w:t>Comparison</w:t>
      </w:r>
    </w:p>
    <w:p w14:paraId="302C394A" w14:textId="7968193D" w:rsidR="004F6408" w:rsidRDefault="004F6408" w:rsidP="00B21B53">
      <w:r>
        <w:tab/>
      </w:r>
      <w:r w:rsidR="00B21B53" w:rsidRPr="00B21B53">
        <w:t>The main drawback of two-wire resistance measurement test is when measuring small resistances (</w:t>
      </w:r>
      <w:r w:rsidR="00F22F57">
        <w:t xml:space="preserve">less than </w:t>
      </w:r>
      <w:r w:rsidR="00B21B53" w:rsidRPr="00B21B53">
        <w:t>100</w:t>
      </w:r>
      <w:r w:rsidR="002F45E8">
        <w:t xml:space="preserve"> </w:t>
      </w:r>
      <m:oMath>
        <m:r>
          <m:rPr>
            <m:sty m:val="p"/>
          </m:rPr>
          <w:rPr>
            <w:rFonts w:ascii="Cambria Math" w:hAnsi="Cambria Math"/>
          </w:rPr>
          <m:t>Ω</m:t>
        </m:r>
      </m:oMath>
      <w:r w:rsidR="00B21B53" w:rsidRPr="00B21B53">
        <w:t>), the contribution of lead resistance becomes apparent enough to not be negligible. However, it offers a simpler solution, comprising of less read resistors and only two wires.</w:t>
      </w:r>
      <w:r w:rsidR="00B21B53">
        <w:t xml:space="preserve"> </w:t>
      </w:r>
      <w:r w:rsidR="00B21B53" w:rsidRPr="00B21B53">
        <w:t xml:space="preserve">Whereas, the four-wire resistance measurement test offers better accuracy, at the expense of added complexity. Another drawback is that the test leads must be connected as close to the resistance under test, otherwise, resistance from test leads become apparent enough to cause a significant voltage </w:t>
      </w:r>
      <w:r w:rsidR="002B2422" w:rsidRPr="00B21B53">
        <w:t>to drop</w:t>
      </w:r>
      <w:r w:rsidR="00B21B53" w:rsidRPr="00B21B53">
        <w:t>, distorting the measured value.</w:t>
      </w:r>
      <w:r w:rsidR="00BA50E3">
        <w:t xml:space="preserve"> </w:t>
      </w:r>
    </w:p>
    <w:p w14:paraId="113F55DA" w14:textId="10B25CF1" w:rsidR="00B21B53" w:rsidRPr="00B21B53" w:rsidRDefault="004F6408" w:rsidP="00B21B53">
      <w:r>
        <w:tab/>
      </w:r>
      <w:r w:rsidR="00BA50E3">
        <w:t xml:space="preserve">Collectively, we can </w:t>
      </w:r>
      <w:r w:rsidR="00297818">
        <w:t>deduce</w:t>
      </w:r>
      <w:r w:rsidR="00BA50E3">
        <w:t xml:space="preserve"> that </w:t>
      </w:r>
      <w:r w:rsidR="00297818">
        <w:t>the four</w:t>
      </w:r>
      <w:r w:rsidR="00BA50E3">
        <w:t>-wire method should be used extensively when measuring small resistances, and the two-wire method can be used for larger values of resistances.</w:t>
      </w:r>
    </w:p>
    <w:sectPr w:rsidR="00B21B53" w:rsidRPr="00B21B53" w:rsidSect="003B7A52">
      <w:pgSz w:w="11907" w:h="16840"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747C4"/>
    <w:multiLevelType w:val="hybridMultilevel"/>
    <w:tmpl w:val="C5C23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86056201">
    <w:abstractNumId w:val="0"/>
  </w:num>
  <w:num w:numId="2" w16cid:durableId="1799765484">
    <w:abstractNumId w:val="1"/>
  </w:num>
  <w:num w:numId="3" w16cid:durableId="1009983672">
    <w:abstractNumId w:val="1"/>
  </w:num>
  <w:num w:numId="4" w16cid:durableId="1938361998">
    <w:abstractNumId w:val="1"/>
  </w:num>
  <w:num w:numId="5" w16cid:durableId="210651996">
    <w:abstractNumId w:val="1"/>
  </w:num>
  <w:num w:numId="6" w16cid:durableId="1361056180">
    <w:abstractNumId w:val="1"/>
  </w:num>
  <w:num w:numId="7" w16cid:durableId="1654485603">
    <w:abstractNumId w:val="1"/>
  </w:num>
  <w:num w:numId="8" w16cid:durableId="356085592">
    <w:abstractNumId w:val="1"/>
  </w:num>
  <w:num w:numId="9" w16cid:durableId="1134903856">
    <w:abstractNumId w:val="1"/>
  </w:num>
  <w:num w:numId="10" w16cid:durableId="1956322593">
    <w:abstractNumId w:val="1"/>
  </w:num>
  <w:num w:numId="11" w16cid:durableId="103115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ED"/>
    <w:rsid w:val="0007350D"/>
    <w:rsid w:val="000E7FBA"/>
    <w:rsid w:val="001023AD"/>
    <w:rsid w:val="00113DDF"/>
    <w:rsid w:val="00187672"/>
    <w:rsid w:val="00193D09"/>
    <w:rsid w:val="001C08B1"/>
    <w:rsid w:val="001D6AC3"/>
    <w:rsid w:val="001E478F"/>
    <w:rsid w:val="002071B1"/>
    <w:rsid w:val="00244325"/>
    <w:rsid w:val="00252C68"/>
    <w:rsid w:val="00256EC6"/>
    <w:rsid w:val="00266B97"/>
    <w:rsid w:val="00276866"/>
    <w:rsid w:val="00283095"/>
    <w:rsid w:val="00285306"/>
    <w:rsid w:val="002963AC"/>
    <w:rsid w:val="00297818"/>
    <w:rsid w:val="002A68AA"/>
    <w:rsid w:val="002B0A32"/>
    <w:rsid w:val="002B2422"/>
    <w:rsid w:val="002B791C"/>
    <w:rsid w:val="002C354C"/>
    <w:rsid w:val="002F0140"/>
    <w:rsid w:val="002F45E8"/>
    <w:rsid w:val="0030027B"/>
    <w:rsid w:val="00326E22"/>
    <w:rsid w:val="003426F0"/>
    <w:rsid w:val="0034634A"/>
    <w:rsid w:val="00366DCE"/>
    <w:rsid w:val="00381FC6"/>
    <w:rsid w:val="00390AA5"/>
    <w:rsid w:val="00393318"/>
    <w:rsid w:val="00393C61"/>
    <w:rsid w:val="003A6379"/>
    <w:rsid w:val="003B09DC"/>
    <w:rsid w:val="003B7A52"/>
    <w:rsid w:val="003D163B"/>
    <w:rsid w:val="003F160D"/>
    <w:rsid w:val="00433A3B"/>
    <w:rsid w:val="00433E6B"/>
    <w:rsid w:val="004415AE"/>
    <w:rsid w:val="0044708B"/>
    <w:rsid w:val="004534C6"/>
    <w:rsid w:val="00485789"/>
    <w:rsid w:val="00493340"/>
    <w:rsid w:val="004B291F"/>
    <w:rsid w:val="004B3991"/>
    <w:rsid w:val="004C0C98"/>
    <w:rsid w:val="004C3F95"/>
    <w:rsid w:val="004E5894"/>
    <w:rsid w:val="004F4645"/>
    <w:rsid w:val="004F6408"/>
    <w:rsid w:val="00522739"/>
    <w:rsid w:val="00552D58"/>
    <w:rsid w:val="00555C10"/>
    <w:rsid w:val="005710D3"/>
    <w:rsid w:val="005725FB"/>
    <w:rsid w:val="00574895"/>
    <w:rsid w:val="005A2887"/>
    <w:rsid w:val="005B5B01"/>
    <w:rsid w:val="005C37F9"/>
    <w:rsid w:val="005C3B9F"/>
    <w:rsid w:val="005E0011"/>
    <w:rsid w:val="005E40A2"/>
    <w:rsid w:val="005E40E1"/>
    <w:rsid w:val="005E4D54"/>
    <w:rsid w:val="00602675"/>
    <w:rsid w:val="00642687"/>
    <w:rsid w:val="00643DD5"/>
    <w:rsid w:val="00645476"/>
    <w:rsid w:val="0065706B"/>
    <w:rsid w:val="006710AF"/>
    <w:rsid w:val="00680511"/>
    <w:rsid w:val="00681A76"/>
    <w:rsid w:val="006C1711"/>
    <w:rsid w:val="006C18CC"/>
    <w:rsid w:val="006F573D"/>
    <w:rsid w:val="006F76D0"/>
    <w:rsid w:val="00721CB2"/>
    <w:rsid w:val="00727CDF"/>
    <w:rsid w:val="0073095A"/>
    <w:rsid w:val="00737E9B"/>
    <w:rsid w:val="0074179A"/>
    <w:rsid w:val="007707C3"/>
    <w:rsid w:val="007836B1"/>
    <w:rsid w:val="007D3950"/>
    <w:rsid w:val="00804DA8"/>
    <w:rsid w:val="00812189"/>
    <w:rsid w:val="0081718B"/>
    <w:rsid w:val="00826F57"/>
    <w:rsid w:val="00851655"/>
    <w:rsid w:val="00856118"/>
    <w:rsid w:val="0086739A"/>
    <w:rsid w:val="00894C21"/>
    <w:rsid w:val="008A374D"/>
    <w:rsid w:val="008B3017"/>
    <w:rsid w:val="008C4538"/>
    <w:rsid w:val="008C6865"/>
    <w:rsid w:val="009042CE"/>
    <w:rsid w:val="009203F0"/>
    <w:rsid w:val="009242D7"/>
    <w:rsid w:val="00932179"/>
    <w:rsid w:val="009531FA"/>
    <w:rsid w:val="00953ABA"/>
    <w:rsid w:val="00960870"/>
    <w:rsid w:val="0097209A"/>
    <w:rsid w:val="00991EC4"/>
    <w:rsid w:val="009921C9"/>
    <w:rsid w:val="009A4AFF"/>
    <w:rsid w:val="009D3DF2"/>
    <w:rsid w:val="009E2D76"/>
    <w:rsid w:val="009F025B"/>
    <w:rsid w:val="00A014B2"/>
    <w:rsid w:val="00A060F7"/>
    <w:rsid w:val="00A10B76"/>
    <w:rsid w:val="00A12F76"/>
    <w:rsid w:val="00A136ED"/>
    <w:rsid w:val="00A6575A"/>
    <w:rsid w:val="00AA4AA6"/>
    <w:rsid w:val="00AB0CC9"/>
    <w:rsid w:val="00AB4DFE"/>
    <w:rsid w:val="00B21B53"/>
    <w:rsid w:val="00B91C8B"/>
    <w:rsid w:val="00BA50E3"/>
    <w:rsid w:val="00BF1779"/>
    <w:rsid w:val="00C214A3"/>
    <w:rsid w:val="00C22A43"/>
    <w:rsid w:val="00C54E2A"/>
    <w:rsid w:val="00C564F3"/>
    <w:rsid w:val="00C7114E"/>
    <w:rsid w:val="00C72E34"/>
    <w:rsid w:val="00C83B84"/>
    <w:rsid w:val="00C90354"/>
    <w:rsid w:val="00CC2565"/>
    <w:rsid w:val="00CD0BEE"/>
    <w:rsid w:val="00CD7D55"/>
    <w:rsid w:val="00CE6750"/>
    <w:rsid w:val="00D0028A"/>
    <w:rsid w:val="00D0141C"/>
    <w:rsid w:val="00D0251D"/>
    <w:rsid w:val="00D06536"/>
    <w:rsid w:val="00DB1225"/>
    <w:rsid w:val="00DB523E"/>
    <w:rsid w:val="00DC7D73"/>
    <w:rsid w:val="00E0038C"/>
    <w:rsid w:val="00E21000"/>
    <w:rsid w:val="00E32BB7"/>
    <w:rsid w:val="00E379CA"/>
    <w:rsid w:val="00E42908"/>
    <w:rsid w:val="00E44BEA"/>
    <w:rsid w:val="00E5083E"/>
    <w:rsid w:val="00E5452A"/>
    <w:rsid w:val="00E60036"/>
    <w:rsid w:val="00E93D0A"/>
    <w:rsid w:val="00EA6C00"/>
    <w:rsid w:val="00EB2AB0"/>
    <w:rsid w:val="00EB5404"/>
    <w:rsid w:val="00ED63AE"/>
    <w:rsid w:val="00EF4BD4"/>
    <w:rsid w:val="00EF5297"/>
    <w:rsid w:val="00F005D9"/>
    <w:rsid w:val="00F07193"/>
    <w:rsid w:val="00F11330"/>
    <w:rsid w:val="00F22817"/>
    <w:rsid w:val="00F22F57"/>
    <w:rsid w:val="00F44B0E"/>
    <w:rsid w:val="00F66782"/>
    <w:rsid w:val="00F950CA"/>
    <w:rsid w:val="00F97D4A"/>
    <w:rsid w:val="00FB378E"/>
    <w:rsid w:val="00FB44C1"/>
    <w:rsid w:val="00FE5717"/>
    <w:rsid w:val="00FF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2266"/>
  <w15:chartTrackingRefBased/>
  <w15:docId w15:val="{E3A7084D-478E-47BF-A895-2AB782BE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140"/>
    <w:pPr>
      <w:jc w:val="both"/>
    </w:pPr>
    <w:rPr>
      <w:rFonts w:ascii="Times New Roman" w:hAnsi="Times New Roman"/>
      <w:sz w:val="24"/>
    </w:rPr>
  </w:style>
  <w:style w:type="paragraph" w:styleId="Heading1">
    <w:name w:val="heading 1"/>
    <w:basedOn w:val="Normal"/>
    <w:next w:val="Normal"/>
    <w:link w:val="Heading1Char"/>
    <w:uiPriority w:val="9"/>
    <w:qFormat/>
    <w:rsid w:val="007836B1"/>
    <w:pPr>
      <w:keepNext/>
      <w:keepLines/>
      <w:numPr>
        <w:numId w:val="11"/>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836B1"/>
    <w:pPr>
      <w:keepNext/>
      <w:keepLines/>
      <w:numPr>
        <w:ilvl w:val="1"/>
        <w:numId w:val="11"/>
      </w:numPr>
      <w:spacing w:before="200"/>
      <w:jc w:val="left"/>
      <w:outlineLvl w:val="1"/>
    </w:pPr>
    <w:rPr>
      <w:rFonts w:eastAsiaTheme="majorEastAsia" w:cstheme="majorBidi"/>
      <w:b/>
      <w:bCs/>
      <w:sz w:val="26"/>
      <w:szCs w:val="26"/>
    </w:rPr>
  </w:style>
  <w:style w:type="paragraph" w:styleId="Heading3">
    <w:name w:val="heading 3"/>
    <w:basedOn w:val="Heading2"/>
    <w:next w:val="Normal"/>
    <w:link w:val="Heading3Char"/>
    <w:uiPriority w:val="9"/>
    <w:semiHidden/>
    <w:unhideWhenUsed/>
    <w:qFormat/>
    <w:rsid w:val="007836B1"/>
    <w:pPr>
      <w:numPr>
        <w:ilvl w:val="2"/>
      </w:numPr>
      <w:outlineLvl w:val="2"/>
    </w:pPr>
    <w:rPr>
      <w:sz w:val="24"/>
      <w:szCs w:val="24"/>
    </w:rPr>
  </w:style>
  <w:style w:type="paragraph" w:styleId="Heading4">
    <w:name w:val="heading 4"/>
    <w:basedOn w:val="Normal"/>
    <w:next w:val="Normal"/>
    <w:link w:val="Heading4Char"/>
    <w:uiPriority w:val="9"/>
    <w:semiHidden/>
    <w:unhideWhenUsed/>
    <w:qFormat/>
    <w:rsid w:val="007836B1"/>
    <w:pPr>
      <w:keepNext/>
      <w:keepLines/>
      <w:numPr>
        <w:ilvl w:val="3"/>
        <w:numId w:val="11"/>
      </w:numPr>
      <w:spacing w:before="240" w:after="40"/>
      <w:jc w:val="left"/>
      <w:outlineLvl w:val="3"/>
    </w:pPr>
    <w:rPr>
      <w:b/>
      <w:szCs w:val="24"/>
    </w:rPr>
  </w:style>
  <w:style w:type="paragraph" w:styleId="Heading5">
    <w:name w:val="heading 5"/>
    <w:basedOn w:val="Normal"/>
    <w:next w:val="Normal"/>
    <w:link w:val="Heading5Char"/>
    <w:uiPriority w:val="9"/>
    <w:semiHidden/>
    <w:unhideWhenUsed/>
    <w:qFormat/>
    <w:rsid w:val="007836B1"/>
    <w:pPr>
      <w:keepNext/>
      <w:keepLines/>
      <w:numPr>
        <w:ilvl w:val="4"/>
        <w:numId w:val="11"/>
      </w:numPr>
      <w:spacing w:before="220" w:after="40"/>
      <w:outlineLvl w:val="4"/>
    </w:pPr>
    <w:rPr>
      <w:b/>
    </w:rPr>
  </w:style>
  <w:style w:type="paragraph" w:styleId="Heading6">
    <w:name w:val="heading 6"/>
    <w:basedOn w:val="Normal"/>
    <w:next w:val="Normal"/>
    <w:link w:val="Heading6Char"/>
    <w:uiPriority w:val="9"/>
    <w:semiHidden/>
    <w:unhideWhenUsed/>
    <w:qFormat/>
    <w:rsid w:val="007836B1"/>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836B1"/>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36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36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86739A"/>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836B1"/>
    <w:pPr>
      <w:ind w:left="720"/>
      <w:contextualSpacing/>
    </w:pPr>
    <w:rPr>
      <w:rFonts w:eastAsiaTheme="minorHAnsi"/>
    </w:rPr>
  </w:style>
  <w:style w:type="paragraph" w:customStyle="1" w:styleId="TableParagraph">
    <w:name w:val="Table Paragraph"/>
    <w:basedOn w:val="Normal"/>
    <w:uiPriority w:val="1"/>
    <w:qFormat/>
    <w:rsid w:val="007836B1"/>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7836B1"/>
    <w:pPr>
      <w:spacing w:after="0" w:line="240" w:lineRule="auto"/>
    </w:pPr>
    <w:rPr>
      <w:rFonts w:asciiTheme="minorHAnsi" w:hAnsiTheme="minorHAnsi"/>
      <w:sz w:val="22"/>
    </w:rPr>
  </w:style>
  <w:style w:type="character" w:customStyle="1" w:styleId="TableChar">
    <w:name w:val="Table Char"/>
    <w:basedOn w:val="DefaultParagraphFont"/>
    <w:link w:val="Table"/>
    <w:rsid w:val="007836B1"/>
    <w:rPr>
      <w:rFonts w:asciiTheme="minorHAnsi" w:hAnsiTheme="minorHAnsi"/>
    </w:rPr>
  </w:style>
  <w:style w:type="character" w:customStyle="1" w:styleId="Heading1Char">
    <w:name w:val="Heading 1 Char"/>
    <w:basedOn w:val="DefaultParagraphFont"/>
    <w:link w:val="Heading1"/>
    <w:uiPriority w:val="9"/>
    <w:rsid w:val="007836B1"/>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7836B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7836B1"/>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7836B1"/>
    <w:rPr>
      <w:rFonts w:ascii="Times New Roman" w:hAnsi="Times New Roman"/>
      <w:b/>
      <w:sz w:val="24"/>
      <w:szCs w:val="24"/>
    </w:rPr>
  </w:style>
  <w:style w:type="character" w:customStyle="1" w:styleId="Heading5Char">
    <w:name w:val="Heading 5 Char"/>
    <w:basedOn w:val="DefaultParagraphFont"/>
    <w:link w:val="Heading5"/>
    <w:uiPriority w:val="9"/>
    <w:semiHidden/>
    <w:rsid w:val="007836B1"/>
    <w:rPr>
      <w:rFonts w:ascii="Times New Roman" w:hAnsi="Times New Roman"/>
      <w:b/>
      <w:sz w:val="24"/>
    </w:rPr>
  </w:style>
  <w:style w:type="character" w:customStyle="1" w:styleId="Heading6Char">
    <w:name w:val="Heading 6 Char"/>
    <w:basedOn w:val="DefaultParagraphFont"/>
    <w:link w:val="Heading6"/>
    <w:uiPriority w:val="9"/>
    <w:semiHidden/>
    <w:rsid w:val="007836B1"/>
    <w:rPr>
      <w:rFonts w:ascii="Times New Roman" w:hAnsi="Times New Roman"/>
      <w:b/>
      <w:sz w:val="20"/>
      <w:szCs w:val="20"/>
    </w:rPr>
  </w:style>
  <w:style w:type="character" w:customStyle="1" w:styleId="Heading7Char">
    <w:name w:val="Heading 7 Char"/>
    <w:basedOn w:val="DefaultParagraphFont"/>
    <w:link w:val="Heading7"/>
    <w:uiPriority w:val="9"/>
    <w:semiHidden/>
    <w:rsid w:val="007836B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836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6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836B1"/>
    <w:pPr>
      <w:spacing w:line="240" w:lineRule="auto"/>
    </w:pPr>
    <w:rPr>
      <w:i/>
      <w:iCs/>
      <w:color w:val="44546A" w:themeColor="text2"/>
      <w:sz w:val="20"/>
      <w:szCs w:val="18"/>
    </w:rPr>
  </w:style>
  <w:style w:type="paragraph" w:styleId="Title">
    <w:name w:val="Title"/>
    <w:basedOn w:val="Normal"/>
    <w:next w:val="Normal"/>
    <w:link w:val="TitleChar"/>
    <w:uiPriority w:val="10"/>
    <w:qFormat/>
    <w:rsid w:val="007836B1"/>
    <w:pPr>
      <w:spacing w:before="240"/>
      <w:jc w:val="center"/>
    </w:pPr>
    <w:rPr>
      <w:rFonts w:cs="Times New Roman"/>
      <w:b/>
      <w:bCs/>
      <w:color w:val="222222"/>
      <w:sz w:val="40"/>
      <w:szCs w:val="40"/>
      <w:shd w:val="clear" w:color="auto" w:fill="FFFFFF"/>
    </w:rPr>
  </w:style>
  <w:style w:type="character" w:customStyle="1" w:styleId="TitleChar">
    <w:name w:val="Title Char"/>
    <w:basedOn w:val="DefaultParagraphFont"/>
    <w:link w:val="Title"/>
    <w:uiPriority w:val="10"/>
    <w:rsid w:val="007836B1"/>
    <w:rPr>
      <w:rFonts w:ascii="Times New Roman" w:hAnsi="Times New Roman" w:cs="Times New Roman"/>
      <w:b/>
      <w:bCs/>
      <w:color w:val="222222"/>
      <w:sz w:val="40"/>
      <w:szCs w:val="40"/>
    </w:rPr>
  </w:style>
  <w:style w:type="paragraph" w:styleId="BodyText">
    <w:name w:val="Body Text"/>
    <w:basedOn w:val="Normal"/>
    <w:link w:val="BodyTextChar"/>
    <w:uiPriority w:val="1"/>
    <w:semiHidden/>
    <w:unhideWhenUsed/>
    <w:qFormat/>
    <w:rsid w:val="007836B1"/>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semiHidden/>
    <w:rsid w:val="007836B1"/>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836B1"/>
    <w:pPr>
      <w:jc w:val="center"/>
    </w:pPr>
    <w:rPr>
      <w:rFonts w:cs="Times New Roman"/>
      <w:b/>
      <w:bCs/>
      <w:color w:val="222222"/>
      <w:sz w:val="36"/>
      <w:szCs w:val="36"/>
      <w:shd w:val="clear" w:color="auto" w:fill="FFFFFF"/>
    </w:rPr>
  </w:style>
  <w:style w:type="character" w:customStyle="1" w:styleId="SubtitleChar">
    <w:name w:val="Subtitle Char"/>
    <w:basedOn w:val="DefaultParagraphFont"/>
    <w:link w:val="Subtitle"/>
    <w:uiPriority w:val="11"/>
    <w:rsid w:val="007836B1"/>
    <w:rPr>
      <w:rFonts w:ascii="Times New Roman" w:hAnsi="Times New Roman" w:cs="Times New Roman"/>
      <w:b/>
      <w:bCs/>
      <w:color w:val="222222"/>
      <w:sz w:val="36"/>
      <w:szCs w:val="36"/>
    </w:rPr>
  </w:style>
  <w:style w:type="character" w:styleId="Emphasis">
    <w:name w:val="Emphasis"/>
    <w:basedOn w:val="DefaultParagraphFont"/>
    <w:uiPriority w:val="20"/>
    <w:qFormat/>
    <w:rsid w:val="007836B1"/>
    <w:rPr>
      <w:i/>
      <w:iCs/>
    </w:rPr>
  </w:style>
  <w:style w:type="paragraph" w:styleId="NoSpacing">
    <w:name w:val="No Spacing"/>
    <w:uiPriority w:val="1"/>
    <w:qFormat/>
    <w:rsid w:val="007836B1"/>
    <w:pPr>
      <w:spacing w:after="0" w:line="240" w:lineRule="auto"/>
    </w:pPr>
  </w:style>
  <w:style w:type="paragraph" w:styleId="Quote">
    <w:name w:val="Quote"/>
    <w:basedOn w:val="Normal"/>
    <w:next w:val="Normal"/>
    <w:link w:val="QuoteChar"/>
    <w:uiPriority w:val="29"/>
    <w:qFormat/>
    <w:rsid w:val="007836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6B1"/>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7836B1"/>
    <w:pPr>
      <w:pBdr>
        <w:bottom w:val="single" w:sz="4" w:space="4" w:color="4472C4" w:themeColor="accent1"/>
      </w:pBdr>
      <w:spacing w:before="200" w:after="280" w:line="240" w:lineRule="auto"/>
      <w:ind w:left="936" w:right="936"/>
    </w:pPr>
    <w:rPr>
      <w:rFonts w:eastAsia="Times New Roman" w:cs="Times New Roman"/>
      <w:b/>
      <w:bCs/>
      <w:i/>
      <w:iCs/>
      <w:color w:val="4472C4" w:themeColor="accent1"/>
      <w:szCs w:val="24"/>
    </w:rPr>
  </w:style>
  <w:style w:type="character" w:customStyle="1" w:styleId="IntenseQuoteChar">
    <w:name w:val="Intense Quote Char"/>
    <w:basedOn w:val="DefaultParagraphFont"/>
    <w:link w:val="IntenseQuote"/>
    <w:uiPriority w:val="30"/>
    <w:rsid w:val="007836B1"/>
    <w:rPr>
      <w:rFonts w:ascii="Times New Roman" w:eastAsia="Times New Roman" w:hAnsi="Times New Roman" w:cs="Times New Roman"/>
      <w:b/>
      <w:bCs/>
      <w:i/>
      <w:iCs/>
      <w:color w:val="4472C4" w:themeColor="accent1"/>
      <w:sz w:val="24"/>
      <w:szCs w:val="24"/>
    </w:rPr>
  </w:style>
  <w:style w:type="character" w:styleId="BookTitle">
    <w:name w:val="Book Title"/>
    <w:basedOn w:val="DefaultParagraphFont"/>
    <w:uiPriority w:val="33"/>
    <w:qFormat/>
    <w:rsid w:val="007836B1"/>
    <w:rPr>
      <w:b/>
      <w:bCs/>
      <w:i/>
      <w:iCs/>
      <w:spacing w:val="5"/>
    </w:rPr>
  </w:style>
  <w:style w:type="paragraph" w:styleId="TOCHeading">
    <w:name w:val="TOC Heading"/>
    <w:basedOn w:val="Heading1"/>
    <w:next w:val="Normal"/>
    <w:uiPriority w:val="39"/>
    <w:semiHidden/>
    <w:unhideWhenUsed/>
    <w:qFormat/>
    <w:rsid w:val="007836B1"/>
    <w:pPr>
      <w:spacing w:before="240" w:after="0" w:line="259" w:lineRule="auto"/>
      <w:outlineLvl w:val="9"/>
    </w:pPr>
    <w:rPr>
      <w:rFonts w:asciiTheme="majorHAnsi" w:hAnsiTheme="majorHAnsi"/>
      <w:b w:val="0"/>
      <w:color w:val="2F5496" w:themeColor="accent1" w:themeShade="BF"/>
      <w:sz w:val="32"/>
    </w:rPr>
  </w:style>
  <w:style w:type="character" w:styleId="PlaceholderText">
    <w:name w:val="Placeholder Text"/>
    <w:basedOn w:val="DefaultParagraphFont"/>
    <w:uiPriority w:val="99"/>
    <w:semiHidden/>
    <w:rsid w:val="002B7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198</cp:revision>
  <dcterms:created xsi:type="dcterms:W3CDTF">2022-10-24T12:34:00Z</dcterms:created>
  <dcterms:modified xsi:type="dcterms:W3CDTF">2022-12-21T14:38:00Z</dcterms:modified>
</cp:coreProperties>
</file>