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1C" w:rsidRDefault="007A6225" w:rsidP="006A6C1C">
      <w:pPr>
        <w:pStyle w:val="ListParagraph"/>
        <w:spacing w:after="110" w:line="266" w:lineRule="auto"/>
        <w:ind w:left="0" w:right="83"/>
        <w:jc w:val="both"/>
        <w:rPr>
          <w:rFonts w:ascii="Times New Roman" w:eastAsia="Times New Roman" w:hAnsi="Times New Roman" w:cs="Times New Roman"/>
          <w:bCs/>
          <w:kern w:val="36"/>
          <w:sz w:val="32"/>
          <w:szCs w:val="48"/>
        </w:rPr>
      </w:pPr>
      <w:r>
        <w:rPr>
          <w:rFonts w:ascii="Times New Roman" w:eastAsia="Times New Roman" w:hAnsi="Times New Roman" w:cs="Times New Roman"/>
          <w:bCs/>
          <w:noProof/>
          <w:kern w:val="36"/>
          <w:sz w:val="32"/>
          <w:szCs w:val="48"/>
        </w:rPr>
        <w:drawing>
          <wp:anchor distT="0" distB="0" distL="114300" distR="114300" simplePos="0" relativeHeight="251658240" behindDoc="1" locked="0" layoutInCell="1" allowOverlap="1">
            <wp:simplePos x="0" y="0"/>
            <wp:positionH relativeFrom="column">
              <wp:posOffset>28575</wp:posOffset>
            </wp:positionH>
            <wp:positionV relativeFrom="paragraph">
              <wp:posOffset>-154305</wp:posOffset>
            </wp:positionV>
            <wp:extent cx="1533525" cy="1295400"/>
            <wp:effectExtent l="19050" t="0" r="9525" b="0"/>
            <wp:wrapNone/>
            <wp:docPr id="2" name="Picture 0" descr="http _www.spgenergy.com_blog_wp-content_uploads_2015_04_Electrical-Safety-T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 _www.spgenergy.com_blog_wp-content_uploads_2015_04_Electrical-Safety-Tips.jpg"/>
                    <pic:cNvPicPr/>
                  </pic:nvPicPr>
                  <pic:blipFill>
                    <a:blip r:embed="rId7" cstate="print"/>
                    <a:stretch>
                      <a:fillRect/>
                    </a:stretch>
                  </pic:blipFill>
                  <pic:spPr>
                    <a:xfrm>
                      <a:off x="0" y="0"/>
                      <a:ext cx="1533525" cy="1295400"/>
                    </a:xfrm>
                    <a:prstGeom prst="rect">
                      <a:avLst/>
                    </a:prstGeom>
                  </pic:spPr>
                </pic:pic>
              </a:graphicData>
            </a:graphic>
          </wp:anchor>
        </w:drawing>
      </w:r>
      <w:r>
        <w:rPr>
          <w:rFonts w:ascii="Times New Roman" w:eastAsia="Times New Roman" w:hAnsi="Times New Roman" w:cs="Times New Roman"/>
          <w:bCs/>
          <w:noProof/>
          <w:kern w:val="36"/>
          <w:sz w:val="32"/>
          <w:szCs w:val="48"/>
        </w:rPr>
        <w:drawing>
          <wp:anchor distT="0" distB="0" distL="114300" distR="114300" simplePos="0" relativeHeight="251659264" behindDoc="1" locked="0" layoutInCell="1" allowOverlap="1">
            <wp:simplePos x="0" y="0"/>
            <wp:positionH relativeFrom="column">
              <wp:posOffset>5124450</wp:posOffset>
            </wp:positionH>
            <wp:positionV relativeFrom="paragraph">
              <wp:posOffset>-97155</wp:posOffset>
            </wp:positionV>
            <wp:extent cx="1295400" cy="1143000"/>
            <wp:effectExtent l="19050" t="0" r="0" b="0"/>
            <wp:wrapNone/>
            <wp:docPr id="4" name="Picture 3" descr="72915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91503.gif"/>
                    <pic:cNvPicPr/>
                  </pic:nvPicPr>
                  <pic:blipFill>
                    <a:blip r:embed="rId8" cstate="print"/>
                    <a:stretch>
                      <a:fillRect/>
                    </a:stretch>
                  </pic:blipFill>
                  <pic:spPr>
                    <a:xfrm>
                      <a:off x="0" y="0"/>
                      <a:ext cx="1295400" cy="1143000"/>
                    </a:xfrm>
                    <a:prstGeom prst="rect">
                      <a:avLst/>
                    </a:prstGeom>
                  </pic:spPr>
                </pic:pic>
              </a:graphicData>
            </a:graphic>
          </wp:anchor>
        </w:drawing>
      </w:r>
      <w:r w:rsidRPr="007A6225">
        <w:rPr>
          <w:rFonts w:ascii="Times New Roman" w:eastAsia="Times New Roman" w:hAnsi="Times New Roman" w:cs="Times New Roman"/>
          <w:bCs/>
          <w:kern w:val="36"/>
          <w:sz w:val="32"/>
          <w:szCs w:val="48"/>
        </w:rPr>
        <w:t xml:space="preserve">        </w:t>
      </w:r>
      <w:r>
        <w:rPr>
          <w:rFonts w:ascii="Times New Roman" w:eastAsia="Times New Roman" w:hAnsi="Times New Roman" w:cs="Times New Roman"/>
          <w:bCs/>
          <w:kern w:val="36"/>
          <w:sz w:val="32"/>
          <w:szCs w:val="48"/>
        </w:rPr>
        <w:t xml:space="preserve">           </w:t>
      </w:r>
      <w:r w:rsidR="006A6C1C">
        <w:rPr>
          <w:rFonts w:ascii="Times New Roman" w:eastAsia="Times New Roman" w:hAnsi="Times New Roman" w:cs="Times New Roman"/>
          <w:bCs/>
          <w:kern w:val="36"/>
          <w:sz w:val="32"/>
          <w:szCs w:val="48"/>
        </w:rPr>
        <w:tab/>
      </w:r>
      <w:r w:rsidR="006A6C1C">
        <w:rPr>
          <w:rFonts w:ascii="Times New Roman" w:eastAsia="Times New Roman" w:hAnsi="Times New Roman" w:cs="Times New Roman"/>
          <w:bCs/>
          <w:kern w:val="36"/>
          <w:sz w:val="32"/>
          <w:szCs w:val="48"/>
        </w:rPr>
        <w:tab/>
      </w:r>
    </w:p>
    <w:p w:rsidR="006A6C1C" w:rsidRDefault="006A6C1C" w:rsidP="006A6C1C">
      <w:pPr>
        <w:pStyle w:val="ListParagraph"/>
        <w:spacing w:after="110" w:line="266" w:lineRule="auto"/>
        <w:ind w:left="0" w:right="83"/>
        <w:jc w:val="both"/>
        <w:rPr>
          <w:rFonts w:ascii="Times New Roman" w:eastAsia="Times New Roman" w:hAnsi="Times New Roman" w:cs="Times New Roman"/>
          <w:bCs/>
          <w:kern w:val="36"/>
          <w:sz w:val="32"/>
          <w:szCs w:val="48"/>
        </w:rPr>
      </w:pPr>
    </w:p>
    <w:p w:rsidR="006A6C1C" w:rsidRPr="00286F7F" w:rsidRDefault="006A6C1C" w:rsidP="006A6C1C">
      <w:pPr>
        <w:pStyle w:val="ListParagraph"/>
        <w:spacing w:after="110" w:line="266" w:lineRule="auto"/>
        <w:ind w:left="2160" w:right="83"/>
        <w:jc w:val="both"/>
        <w:rPr>
          <w:rFonts w:ascii="Book Antiqua" w:hAnsi="Book Antiqua"/>
          <w:sz w:val="28"/>
          <w:szCs w:val="28"/>
        </w:rPr>
      </w:pPr>
      <w:r>
        <w:rPr>
          <w:rFonts w:ascii="Times New Roman" w:eastAsia="Times New Roman" w:hAnsi="Times New Roman" w:cs="Times New Roman"/>
          <w:bCs/>
          <w:kern w:val="36"/>
          <w:sz w:val="32"/>
          <w:szCs w:val="48"/>
        </w:rPr>
        <w:t xml:space="preserve">    </w:t>
      </w:r>
      <w:r w:rsidRPr="00286F7F">
        <w:rPr>
          <w:rFonts w:ascii="Book Antiqua" w:eastAsia="Times New Roman" w:hAnsi="Book Antiqua" w:cs="Times New Roman"/>
          <w:b/>
          <w:bCs/>
          <w:kern w:val="36"/>
          <w:sz w:val="28"/>
          <w:szCs w:val="28"/>
          <w:u w:val="single"/>
        </w:rPr>
        <w:t>ELECTRICAL SAFETY PRECAUTIONS</w:t>
      </w:r>
      <w:r w:rsidRPr="00286F7F">
        <w:rPr>
          <w:rFonts w:ascii="Book Antiqua" w:hAnsi="Book Antiqua"/>
          <w:sz w:val="28"/>
          <w:szCs w:val="28"/>
        </w:rPr>
        <w:t>:</w:t>
      </w:r>
    </w:p>
    <w:p w:rsidR="007A6225" w:rsidRPr="00286F7F" w:rsidRDefault="007A6225" w:rsidP="006A6C1C">
      <w:pPr>
        <w:spacing w:before="100" w:beforeAutospacing="1" w:after="100" w:afterAutospacing="1" w:line="240" w:lineRule="auto"/>
        <w:outlineLvl w:val="0"/>
        <w:rPr>
          <w:rFonts w:ascii="Times New Roman" w:eastAsia="Times New Roman" w:hAnsi="Times New Roman" w:cs="Times New Roman"/>
          <w:bCs/>
          <w:kern w:val="36"/>
          <w:sz w:val="32"/>
          <w:szCs w:val="48"/>
          <w:u w:val="single"/>
        </w:rPr>
      </w:pPr>
    </w:p>
    <w:p w:rsidR="00D96CDB" w:rsidRPr="006A6C1C" w:rsidRDefault="009A56F5" w:rsidP="006A6C1C">
      <w:pPr>
        <w:spacing w:before="100" w:beforeAutospacing="1" w:after="100" w:afterAutospacing="1" w:line="240" w:lineRule="auto"/>
        <w:rPr>
          <w:rFonts w:ascii="Book Antiqua" w:eastAsia="Times New Roman" w:hAnsi="Book Antiqua" w:cs="Times New Roman"/>
          <w:b/>
          <w:bCs/>
          <w:sz w:val="28"/>
        </w:rPr>
      </w:pPr>
      <w:r w:rsidRPr="00286F7F">
        <w:rPr>
          <w:rFonts w:ascii="Book Antiqua" w:eastAsia="Times New Roman" w:hAnsi="Book Antiqua" w:cs="Times New Roman"/>
          <w:b/>
          <w:bCs/>
          <w:sz w:val="28"/>
        </w:rPr>
        <w:t xml:space="preserve">The following general rules and precautions are to be observed at all times in the laboratory. These rules are for the benefit of the experimenter as well as those around him/her. </w:t>
      </w:r>
    </w:p>
    <w:p w:rsidR="00BC1655" w:rsidRPr="00286F7F" w:rsidRDefault="009A56F5" w:rsidP="008043B1">
      <w:pPr>
        <w:pStyle w:val="ListParagraph"/>
        <w:numPr>
          <w:ilvl w:val="0"/>
          <w:numId w:val="16"/>
        </w:numPr>
        <w:rPr>
          <w:rFonts w:ascii="Book Antiqua" w:hAnsi="Book Antiqua"/>
          <w:sz w:val="28"/>
          <w:szCs w:val="28"/>
        </w:rPr>
      </w:pPr>
      <w:r w:rsidRPr="00286F7F">
        <w:rPr>
          <w:rFonts w:ascii="Book Antiqua" w:hAnsi="Book Antiqua"/>
          <w:sz w:val="28"/>
          <w:szCs w:val="28"/>
        </w:rPr>
        <w:t>When making measurements, form the habit of using only one hand at a time. No part of a live circuit should be touched by the bare hand.</w:t>
      </w:r>
    </w:p>
    <w:p w:rsidR="00BC1655" w:rsidRPr="00286F7F" w:rsidRDefault="009A56F5" w:rsidP="008043B1">
      <w:pPr>
        <w:pStyle w:val="ListParagraph"/>
        <w:numPr>
          <w:ilvl w:val="0"/>
          <w:numId w:val="16"/>
        </w:numPr>
        <w:rPr>
          <w:rFonts w:ascii="Book Antiqua" w:hAnsi="Book Antiqua"/>
          <w:sz w:val="28"/>
          <w:szCs w:val="28"/>
        </w:rPr>
      </w:pPr>
      <w:r w:rsidRPr="00286F7F">
        <w:rPr>
          <w:rFonts w:ascii="Book Antiqua" w:hAnsi="Book Antiqua"/>
          <w:sz w:val="28"/>
          <w:szCs w:val="28"/>
        </w:rPr>
        <w:t xml:space="preserve"> Be as neat a possible. Keep the work area and workbench clear of items not used in the experiment.</w:t>
      </w:r>
    </w:p>
    <w:p w:rsidR="00BC1655" w:rsidRPr="00286F7F" w:rsidRDefault="009A56F5" w:rsidP="008043B1">
      <w:pPr>
        <w:pStyle w:val="ListParagraph"/>
        <w:numPr>
          <w:ilvl w:val="0"/>
          <w:numId w:val="16"/>
        </w:numPr>
        <w:rPr>
          <w:rFonts w:ascii="Book Antiqua" w:hAnsi="Book Antiqua"/>
          <w:sz w:val="28"/>
          <w:szCs w:val="28"/>
        </w:rPr>
      </w:pPr>
      <w:r w:rsidRPr="00286F7F">
        <w:rPr>
          <w:rFonts w:ascii="Book Antiqua" w:hAnsi="Book Antiqua"/>
          <w:sz w:val="28"/>
          <w:szCs w:val="28"/>
        </w:rPr>
        <w:t>Always check to see that the power switch is OFF before plugging into the outlet. Also, turn instrument or equipment OFF before unplugging from the outlet.</w:t>
      </w:r>
    </w:p>
    <w:p w:rsidR="00BC1655" w:rsidRPr="00286F7F" w:rsidRDefault="009A56F5" w:rsidP="008043B1">
      <w:pPr>
        <w:pStyle w:val="ListParagraph"/>
        <w:numPr>
          <w:ilvl w:val="0"/>
          <w:numId w:val="16"/>
        </w:numPr>
        <w:rPr>
          <w:rFonts w:ascii="Book Antiqua" w:hAnsi="Book Antiqua"/>
          <w:sz w:val="28"/>
          <w:szCs w:val="28"/>
        </w:rPr>
      </w:pPr>
      <w:r w:rsidRPr="00286F7F">
        <w:rPr>
          <w:rFonts w:ascii="Book Antiqua" w:hAnsi="Book Antiqua"/>
          <w:sz w:val="28"/>
          <w:szCs w:val="28"/>
        </w:rPr>
        <w:t>When unplugging a power cord, pull on the plug, not on the cable.</w:t>
      </w:r>
    </w:p>
    <w:p w:rsidR="00BC1655" w:rsidRPr="00286F7F" w:rsidRDefault="009A56F5" w:rsidP="008043B1">
      <w:pPr>
        <w:pStyle w:val="ListParagraph"/>
        <w:numPr>
          <w:ilvl w:val="0"/>
          <w:numId w:val="16"/>
        </w:numPr>
        <w:rPr>
          <w:rFonts w:ascii="Book Antiqua" w:hAnsi="Book Antiqua"/>
          <w:sz w:val="28"/>
          <w:szCs w:val="28"/>
        </w:rPr>
      </w:pPr>
      <w:r w:rsidRPr="00286F7F">
        <w:rPr>
          <w:rFonts w:ascii="Book Antiqua" w:hAnsi="Book Antiqua"/>
          <w:sz w:val="28"/>
          <w:szCs w:val="28"/>
        </w:rPr>
        <w:t xml:space="preserve"> When disassembling a circuit, first remove the source of power.</w:t>
      </w:r>
    </w:p>
    <w:p w:rsidR="00BC1655" w:rsidRPr="00286F7F" w:rsidRDefault="009A56F5" w:rsidP="008043B1">
      <w:pPr>
        <w:pStyle w:val="ListParagraph"/>
        <w:numPr>
          <w:ilvl w:val="0"/>
          <w:numId w:val="16"/>
        </w:numPr>
        <w:rPr>
          <w:rFonts w:ascii="Book Antiqua" w:hAnsi="Book Antiqua"/>
          <w:sz w:val="28"/>
          <w:szCs w:val="28"/>
        </w:rPr>
      </w:pPr>
      <w:r w:rsidRPr="00286F7F">
        <w:rPr>
          <w:rFonts w:ascii="Book Antiqua" w:hAnsi="Book Antiqua"/>
          <w:sz w:val="28"/>
          <w:szCs w:val="28"/>
        </w:rPr>
        <w:t>No ungrounded electrical or electronic apparatus is to be used in the laboratory unless it is double insulated or battery operated.</w:t>
      </w:r>
    </w:p>
    <w:p w:rsidR="00BC1655" w:rsidRPr="00286F7F" w:rsidRDefault="009A56F5" w:rsidP="008043B1">
      <w:pPr>
        <w:pStyle w:val="ListParagraph"/>
        <w:numPr>
          <w:ilvl w:val="0"/>
          <w:numId w:val="16"/>
        </w:numPr>
        <w:rPr>
          <w:rFonts w:ascii="Book Antiqua" w:hAnsi="Book Antiqua"/>
          <w:sz w:val="28"/>
          <w:szCs w:val="28"/>
        </w:rPr>
      </w:pPr>
      <w:r w:rsidRPr="00286F7F">
        <w:rPr>
          <w:rFonts w:ascii="Book Antiqua" w:hAnsi="Book Antiqua"/>
          <w:sz w:val="28"/>
          <w:szCs w:val="28"/>
        </w:rPr>
        <w:t xml:space="preserve"> Keep fluids, chemicals, and beat away from instruments and circuits.</w:t>
      </w:r>
    </w:p>
    <w:p w:rsidR="00BC1655" w:rsidRPr="00286F7F" w:rsidRDefault="009A56F5" w:rsidP="008043B1">
      <w:pPr>
        <w:pStyle w:val="ListParagraph"/>
        <w:numPr>
          <w:ilvl w:val="0"/>
          <w:numId w:val="16"/>
        </w:numPr>
        <w:rPr>
          <w:rFonts w:ascii="Book Antiqua" w:hAnsi="Book Antiqua"/>
          <w:sz w:val="28"/>
          <w:szCs w:val="28"/>
        </w:rPr>
      </w:pPr>
      <w:r w:rsidRPr="00286F7F">
        <w:rPr>
          <w:rFonts w:ascii="Book Antiqua" w:hAnsi="Book Antiqua"/>
          <w:sz w:val="28"/>
          <w:szCs w:val="28"/>
        </w:rPr>
        <w:t>Report any damages to equipment, hazards, and potential hazards to the laboratory instructor.</w:t>
      </w:r>
    </w:p>
    <w:p w:rsidR="009A56F5" w:rsidRDefault="009A56F5" w:rsidP="007A6225">
      <w:pPr>
        <w:pStyle w:val="ListParagraph"/>
        <w:numPr>
          <w:ilvl w:val="0"/>
          <w:numId w:val="16"/>
        </w:numPr>
        <w:spacing w:after="0" w:line="259" w:lineRule="auto"/>
        <w:rPr>
          <w:rFonts w:ascii="Book Antiqua" w:hAnsi="Book Antiqua"/>
          <w:sz w:val="28"/>
          <w:szCs w:val="28"/>
        </w:rPr>
      </w:pPr>
      <w:r w:rsidRPr="007A6225">
        <w:rPr>
          <w:rFonts w:ascii="Book Antiqua" w:hAnsi="Book Antiqua"/>
          <w:sz w:val="28"/>
          <w:szCs w:val="28"/>
        </w:rPr>
        <w:t xml:space="preserve">If in doubt about electrical safety, </w:t>
      </w:r>
      <w:r w:rsidR="00582C6A" w:rsidRPr="007A6225">
        <w:rPr>
          <w:rFonts w:ascii="Book Antiqua" w:hAnsi="Book Antiqua"/>
          <w:sz w:val="28"/>
          <w:szCs w:val="28"/>
        </w:rPr>
        <w:t>call</w:t>
      </w:r>
      <w:r w:rsidRPr="007A6225">
        <w:rPr>
          <w:rFonts w:ascii="Book Antiqua" w:hAnsi="Book Antiqua"/>
          <w:sz w:val="28"/>
          <w:szCs w:val="28"/>
        </w:rPr>
        <w:t xml:space="preserve"> the laboratory instructor. Regarding specific equipment, consult the instruction manual provided by the manufacturer of the equipment. Information regarding safe use and possible- hazards should be studied carefully.</w:t>
      </w:r>
    </w:p>
    <w:p w:rsidR="006A6C1C" w:rsidRDefault="006A6C1C" w:rsidP="006A6C1C">
      <w:pPr>
        <w:spacing w:after="0" w:line="259" w:lineRule="auto"/>
        <w:rPr>
          <w:rFonts w:ascii="Book Antiqua" w:hAnsi="Book Antiqua"/>
          <w:sz w:val="28"/>
          <w:szCs w:val="28"/>
        </w:rPr>
      </w:pPr>
    </w:p>
    <w:p w:rsidR="006A6C1C" w:rsidRDefault="006A6C1C" w:rsidP="006A6C1C">
      <w:pPr>
        <w:spacing w:after="0" w:line="259" w:lineRule="auto"/>
        <w:rPr>
          <w:rFonts w:ascii="Book Antiqua" w:hAnsi="Book Antiqua"/>
          <w:sz w:val="28"/>
          <w:szCs w:val="28"/>
        </w:rPr>
      </w:pPr>
    </w:p>
    <w:p w:rsidR="006A6C1C" w:rsidRDefault="006A6C1C" w:rsidP="006A6C1C">
      <w:pPr>
        <w:spacing w:after="0" w:line="259" w:lineRule="auto"/>
        <w:rPr>
          <w:rFonts w:ascii="Book Antiqua" w:hAnsi="Book Antiqua"/>
          <w:sz w:val="28"/>
          <w:szCs w:val="28"/>
        </w:rPr>
      </w:pPr>
    </w:p>
    <w:p w:rsidR="006A6C1C" w:rsidRDefault="006A6C1C" w:rsidP="006A6C1C">
      <w:pPr>
        <w:pStyle w:val="ListParagraph"/>
        <w:spacing w:after="110" w:line="266" w:lineRule="auto"/>
        <w:ind w:left="0" w:right="83"/>
        <w:jc w:val="both"/>
        <w:rPr>
          <w:rFonts w:ascii="Times New Roman" w:eastAsia="Times New Roman" w:hAnsi="Times New Roman" w:cs="Times New Roman"/>
          <w:bCs/>
          <w:kern w:val="36"/>
          <w:sz w:val="32"/>
          <w:szCs w:val="48"/>
        </w:rPr>
      </w:pPr>
      <w:r>
        <w:rPr>
          <w:rFonts w:ascii="Times New Roman" w:eastAsia="Times New Roman" w:hAnsi="Times New Roman" w:cs="Times New Roman"/>
          <w:bCs/>
          <w:noProof/>
          <w:kern w:val="36"/>
          <w:sz w:val="32"/>
          <w:szCs w:val="48"/>
        </w:rPr>
        <w:lastRenderedPageBreak/>
        <w:drawing>
          <wp:anchor distT="0" distB="0" distL="114300" distR="114300" simplePos="0" relativeHeight="251661312" behindDoc="1" locked="0" layoutInCell="1" allowOverlap="1">
            <wp:simplePos x="0" y="0"/>
            <wp:positionH relativeFrom="column">
              <wp:posOffset>28575</wp:posOffset>
            </wp:positionH>
            <wp:positionV relativeFrom="paragraph">
              <wp:posOffset>-154305</wp:posOffset>
            </wp:positionV>
            <wp:extent cx="1533525" cy="1295400"/>
            <wp:effectExtent l="19050" t="0" r="9525" b="0"/>
            <wp:wrapNone/>
            <wp:docPr id="1" name="Picture 0" descr="http _www.spgenergy.com_blog_wp-content_uploads_2015_04_Electrical-Safety-T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 _www.spgenergy.com_blog_wp-content_uploads_2015_04_Electrical-Safety-Tips.jpg"/>
                    <pic:cNvPicPr/>
                  </pic:nvPicPr>
                  <pic:blipFill>
                    <a:blip r:embed="rId7" cstate="print"/>
                    <a:stretch>
                      <a:fillRect/>
                    </a:stretch>
                  </pic:blipFill>
                  <pic:spPr>
                    <a:xfrm>
                      <a:off x="0" y="0"/>
                      <a:ext cx="1533525" cy="1295400"/>
                    </a:xfrm>
                    <a:prstGeom prst="rect">
                      <a:avLst/>
                    </a:prstGeom>
                  </pic:spPr>
                </pic:pic>
              </a:graphicData>
            </a:graphic>
          </wp:anchor>
        </w:drawing>
      </w:r>
      <w:r>
        <w:rPr>
          <w:rFonts w:ascii="Times New Roman" w:eastAsia="Times New Roman" w:hAnsi="Times New Roman" w:cs="Times New Roman"/>
          <w:bCs/>
          <w:noProof/>
          <w:kern w:val="36"/>
          <w:sz w:val="32"/>
          <w:szCs w:val="48"/>
        </w:rPr>
        <w:drawing>
          <wp:anchor distT="0" distB="0" distL="114300" distR="114300" simplePos="0" relativeHeight="251662336" behindDoc="1" locked="0" layoutInCell="1" allowOverlap="1">
            <wp:simplePos x="0" y="0"/>
            <wp:positionH relativeFrom="column">
              <wp:posOffset>5124450</wp:posOffset>
            </wp:positionH>
            <wp:positionV relativeFrom="paragraph">
              <wp:posOffset>-97155</wp:posOffset>
            </wp:positionV>
            <wp:extent cx="1295400" cy="1143000"/>
            <wp:effectExtent l="19050" t="0" r="0" b="0"/>
            <wp:wrapNone/>
            <wp:docPr id="5" name="Picture 3" descr="72915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91503.gif"/>
                    <pic:cNvPicPr/>
                  </pic:nvPicPr>
                  <pic:blipFill>
                    <a:blip r:embed="rId8" cstate="print"/>
                    <a:stretch>
                      <a:fillRect/>
                    </a:stretch>
                  </pic:blipFill>
                  <pic:spPr>
                    <a:xfrm>
                      <a:off x="0" y="0"/>
                      <a:ext cx="1295400" cy="1143000"/>
                    </a:xfrm>
                    <a:prstGeom prst="rect">
                      <a:avLst/>
                    </a:prstGeom>
                  </pic:spPr>
                </pic:pic>
              </a:graphicData>
            </a:graphic>
          </wp:anchor>
        </w:drawing>
      </w:r>
      <w:r w:rsidRPr="007A6225">
        <w:rPr>
          <w:rFonts w:ascii="Times New Roman" w:eastAsia="Times New Roman" w:hAnsi="Times New Roman" w:cs="Times New Roman"/>
          <w:bCs/>
          <w:kern w:val="36"/>
          <w:sz w:val="32"/>
          <w:szCs w:val="48"/>
        </w:rPr>
        <w:t xml:space="preserve">        </w:t>
      </w:r>
      <w:r>
        <w:rPr>
          <w:rFonts w:ascii="Times New Roman" w:eastAsia="Times New Roman" w:hAnsi="Times New Roman" w:cs="Times New Roman"/>
          <w:bCs/>
          <w:kern w:val="36"/>
          <w:sz w:val="32"/>
          <w:szCs w:val="48"/>
        </w:rPr>
        <w:t xml:space="preserve">           </w:t>
      </w:r>
      <w:r>
        <w:rPr>
          <w:rFonts w:ascii="Times New Roman" w:eastAsia="Times New Roman" w:hAnsi="Times New Roman" w:cs="Times New Roman"/>
          <w:bCs/>
          <w:kern w:val="36"/>
          <w:sz w:val="32"/>
          <w:szCs w:val="48"/>
        </w:rPr>
        <w:tab/>
      </w:r>
      <w:r>
        <w:rPr>
          <w:rFonts w:ascii="Times New Roman" w:eastAsia="Times New Roman" w:hAnsi="Times New Roman" w:cs="Times New Roman"/>
          <w:bCs/>
          <w:kern w:val="36"/>
          <w:sz w:val="32"/>
          <w:szCs w:val="48"/>
        </w:rPr>
        <w:tab/>
      </w:r>
    </w:p>
    <w:p w:rsidR="006A6C1C" w:rsidRDefault="006A6C1C" w:rsidP="006A6C1C">
      <w:pPr>
        <w:pStyle w:val="ListParagraph"/>
        <w:spacing w:after="110" w:line="266" w:lineRule="auto"/>
        <w:ind w:left="0" w:right="83"/>
        <w:jc w:val="both"/>
        <w:rPr>
          <w:rFonts w:ascii="Times New Roman" w:eastAsia="Times New Roman" w:hAnsi="Times New Roman" w:cs="Times New Roman"/>
          <w:bCs/>
          <w:kern w:val="36"/>
          <w:sz w:val="32"/>
          <w:szCs w:val="48"/>
        </w:rPr>
      </w:pPr>
    </w:p>
    <w:p w:rsidR="006A6C1C" w:rsidRPr="00286F7F" w:rsidRDefault="006A6C1C" w:rsidP="006A6C1C">
      <w:pPr>
        <w:pStyle w:val="ListParagraph"/>
        <w:spacing w:after="110" w:line="266" w:lineRule="auto"/>
        <w:ind w:left="2160" w:right="83"/>
        <w:jc w:val="both"/>
        <w:rPr>
          <w:rFonts w:ascii="Book Antiqua" w:hAnsi="Book Antiqua"/>
          <w:sz w:val="28"/>
          <w:szCs w:val="28"/>
        </w:rPr>
      </w:pPr>
      <w:r>
        <w:rPr>
          <w:rFonts w:ascii="Times New Roman" w:eastAsia="Times New Roman" w:hAnsi="Times New Roman" w:cs="Times New Roman"/>
          <w:bCs/>
          <w:kern w:val="36"/>
          <w:sz w:val="32"/>
          <w:szCs w:val="48"/>
        </w:rPr>
        <w:t xml:space="preserve">    </w:t>
      </w:r>
      <w:r w:rsidRPr="00286F7F">
        <w:rPr>
          <w:rFonts w:ascii="Book Antiqua" w:eastAsia="Times New Roman" w:hAnsi="Book Antiqua" w:cs="Times New Roman"/>
          <w:b/>
          <w:bCs/>
          <w:kern w:val="36"/>
          <w:sz w:val="28"/>
          <w:szCs w:val="28"/>
          <w:u w:val="single"/>
        </w:rPr>
        <w:t>ELECTRICAL SAFETY PRECAUTIONS</w:t>
      </w:r>
      <w:r w:rsidRPr="00286F7F">
        <w:rPr>
          <w:rFonts w:ascii="Book Antiqua" w:hAnsi="Book Antiqua"/>
          <w:sz w:val="28"/>
          <w:szCs w:val="28"/>
        </w:rPr>
        <w:t>:</w:t>
      </w:r>
    </w:p>
    <w:p w:rsidR="006A6C1C" w:rsidRPr="00286F7F" w:rsidRDefault="006A6C1C" w:rsidP="006A6C1C">
      <w:pPr>
        <w:spacing w:before="100" w:beforeAutospacing="1" w:after="100" w:afterAutospacing="1" w:line="240" w:lineRule="auto"/>
        <w:outlineLvl w:val="0"/>
        <w:rPr>
          <w:rFonts w:ascii="Times New Roman" w:eastAsia="Times New Roman" w:hAnsi="Times New Roman" w:cs="Times New Roman"/>
          <w:bCs/>
          <w:kern w:val="36"/>
          <w:sz w:val="32"/>
          <w:szCs w:val="48"/>
          <w:u w:val="single"/>
        </w:rPr>
      </w:pPr>
    </w:p>
    <w:p w:rsidR="006A6C1C" w:rsidRPr="006A6C1C" w:rsidRDefault="006A6C1C" w:rsidP="006A6C1C">
      <w:pPr>
        <w:spacing w:before="100" w:beforeAutospacing="1" w:after="100" w:afterAutospacing="1" w:line="240" w:lineRule="auto"/>
        <w:rPr>
          <w:rFonts w:ascii="Book Antiqua" w:eastAsia="Times New Roman" w:hAnsi="Book Antiqua" w:cs="Times New Roman"/>
          <w:b/>
          <w:bCs/>
          <w:sz w:val="28"/>
        </w:rPr>
      </w:pPr>
      <w:r w:rsidRPr="00286F7F">
        <w:rPr>
          <w:rFonts w:ascii="Book Antiqua" w:eastAsia="Times New Roman" w:hAnsi="Book Antiqua" w:cs="Times New Roman"/>
          <w:b/>
          <w:bCs/>
          <w:sz w:val="28"/>
        </w:rPr>
        <w:t xml:space="preserve">The following general rules and precautions are to be observed at all times in the laboratory. These rules are for the benefit of the experimenter as well as those around him/her. </w:t>
      </w:r>
    </w:p>
    <w:p w:rsidR="006A6C1C" w:rsidRPr="00286F7F" w:rsidRDefault="006A6C1C" w:rsidP="006A6C1C">
      <w:pPr>
        <w:pStyle w:val="ListParagraph"/>
        <w:numPr>
          <w:ilvl w:val="0"/>
          <w:numId w:val="16"/>
        </w:numPr>
        <w:rPr>
          <w:rFonts w:ascii="Book Antiqua" w:hAnsi="Book Antiqua"/>
          <w:sz w:val="28"/>
          <w:szCs w:val="28"/>
        </w:rPr>
      </w:pPr>
      <w:r w:rsidRPr="00286F7F">
        <w:rPr>
          <w:rFonts w:ascii="Book Antiqua" w:hAnsi="Book Antiqua"/>
          <w:sz w:val="28"/>
          <w:szCs w:val="28"/>
        </w:rPr>
        <w:t>When making measurements, form the habit of using only one hand at a time. No part of a live circuit should be touched by the bare hand.</w:t>
      </w:r>
    </w:p>
    <w:p w:rsidR="006A6C1C" w:rsidRPr="00286F7F" w:rsidRDefault="006A6C1C" w:rsidP="006A6C1C">
      <w:pPr>
        <w:pStyle w:val="ListParagraph"/>
        <w:numPr>
          <w:ilvl w:val="0"/>
          <w:numId w:val="16"/>
        </w:numPr>
        <w:rPr>
          <w:rFonts w:ascii="Book Antiqua" w:hAnsi="Book Antiqua"/>
          <w:sz w:val="28"/>
          <w:szCs w:val="28"/>
        </w:rPr>
      </w:pPr>
      <w:r w:rsidRPr="00286F7F">
        <w:rPr>
          <w:rFonts w:ascii="Book Antiqua" w:hAnsi="Book Antiqua"/>
          <w:sz w:val="28"/>
          <w:szCs w:val="28"/>
        </w:rPr>
        <w:t xml:space="preserve"> Be as neat a possible. Keep the work area and workbench clear of items not used in the experiment.</w:t>
      </w:r>
    </w:p>
    <w:p w:rsidR="006A6C1C" w:rsidRPr="00286F7F" w:rsidRDefault="006A6C1C" w:rsidP="006A6C1C">
      <w:pPr>
        <w:pStyle w:val="ListParagraph"/>
        <w:numPr>
          <w:ilvl w:val="0"/>
          <w:numId w:val="16"/>
        </w:numPr>
        <w:rPr>
          <w:rFonts w:ascii="Book Antiqua" w:hAnsi="Book Antiqua"/>
          <w:sz w:val="28"/>
          <w:szCs w:val="28"/>
        </w:rPr>
      </w:pPr>
      <w:r w:rsidRPr="00286F7F">
        <w:rPr>
          <w:rFonts w:ascii="Book Antiqua" w:hAnsi="Book Antiqua"/>
          <w:sz w:val="28"/>
          <w:szCs w:val="28"/>
        </w:rPr>
        <w:t>Always check to see that the power switch is OFF before plugging into the outlet. Also, turn instrument or equipment OFF before unplugging from the outlet.</w:t>
      </w:r>
    </w:p>
    <w:p w:rsidR="006A6C1C" w:rsidRPr="00286F7F" w:rsidRDefault="006A6C1C" w:rsidP="006A6C1C">
      <w:pPr>
        <w:pStyle w:val="ListParagraph"/>
        <w:numPr>
          <w:ilvl w:val="0"/>
          <w:numId w:val="16"/>
        </w:numPr>
        <w:rPr>
          <w:rFonts w:ascii="Book Antiqua" w:hAnsi="Book Antiqua"/>
          <w:sz w:val="28"/>
          <w:szCs w:val="28"/>
        </w:rPr>
      </w:pPr>
      <w:r w:rsidRPr="00286F7F">
        <w:rPr>
          <w:rFonts w:ascii="Book Antiqua" w:hAnsi="Book Antiqua"/>
          <w:sz w:val="28"/>
          <w:szCs w:val="28"/>
        </w:rPr>
        <w:t>When unplugging a power cord, pull on the plug, not on the cable.</w:t>
      </w:r>
    </w:p>
    <w:p w:rsidR="006A6C1C" w:rsidRPr="00286F7F" w:rsidRDefault="006A6C1C" w:rsidP="006A6C1C">
      <w:pPr>
        <w:pStyle w:val="ListParagraph"/>
        <w:numPr>
          <w:ilvl w:val="0"/>
          <w:numId w:val="16"/>
        </w:numPr>
        <w:rPr>
          <w:rFonts w:ascii="Book Antiqua" w:hAnsi="Book Antiqua"/>
          <w:sz w:val="28"/>
          <w:szCs w:val="28"/>
        </w:rPr>
      </w:pPr>
      <w:r w:rsidRPr="00286F7F">
        <w:rPr>
          <w:rFonts w:ascii="Book Antiqua" w:hAnsi="Book Antiqua"/>
          <w:sz w:val="28"/>
          <w:szCs w:val="28"/>
        </w:rPr>
        <w:t xml:space="preserve"> When disassembling a circuit, first remove the source of power.</w:t>
      </w:r>
    </w:p>
    <w:p w:rsidR="006A6C1C" w:rsidRPr="00286F7F" w:rsidRDefault="006A6C1C" w:rsidP="006A6C1C">
      <w:pPr>
        <w:pStyle w:val="ListParagraph"/>
        <w:numPr>
          <w:ilvl w:val="0"/>
          <w:numId w:val="16"/>
        </w:numPr>
        <w:rPr>
          <w:rFonts w:ascii="Book Antiqua" w:hAnsi="Book Antiqua"/>
          <w:sz w:val="28"/>
          <w:szCs w:val="28"/>
        </w:rPr>
      </w:pPr>
      <w:r w:rsidRPr="00286F7F">
        <w:rPr>
          <w:rFonts w:ascii="Book Antiqua" w:hAnsi="Book Antiqua"/>
          <w:sz w:val="28"/>
          <w:szCs w:val="28"/>
        </w:rPr>
        <w:t>No ungrounded electrical or electronic apparatus is to be used in the laboratory unless it is double insulated or battery operated.</w:t>
      </w:r>
    </w:p>
    <w:p w:rsidR="006A6C1C" w:rsidRPr="00286F7F" w:rsidRDefault="006A6C1C" w:rsidP="006A6C1C">
      <w:pPr>
        <w:pStyle w:val="ListParagraph"/>
        <w:numPr>
          <w:ilvl w:val="0"/>
          <w:numId w:val="16"/>
        </w:numPr>
        <w:rPr>
          <w:rFonts w:ascii="Book Antiqua" w:hAnsi="Book Antiqua"/>
          <w:sz w:val="28"/>
          <w:szCs w:val="28"/>
        </w:rPr>
      </w:pPr>
      <w:r w:rsidRPr="00286F7F">
        <w:rPr>
          <w:rFonts w:ascii="Book Antiqua" w:hAnsi="Book Antiqua"/>
          <w:sz w:val="28"/>
          <w:szCs w:val="28"/>
        </w:rPr>
        <w:t xml:space="preserve"> Keep fluids, chemicals, and beat away from instruments and circuits.</w:t>
      </w:r>
    </w:p>
    <w:p w:rsidR="006A6C1C" w:rsidRPr="00286F7F" w:rsidRDefault="006A6C1C" w:rsidP="006A6C1C">
      <w:pPr>
        <w:pStyle w:val="ListParagraph"/>
        <w:numPr>
          <w:ilvl w:val="0"/>
          <w:numId w:val="16"/>
        </w:numPr>
        <w:rPr>
          <w:rFonts w:ascii="Book Antiqua" w:hAnsi="Book Antiqua"/>
          <w:sz w:val="28"/>
          <w:szCs w:val="28"/>
        </w:rPr>
      </w:pPr>
      <w:r w:rsidRPr="00286F7F">
        <w:rPr>
          <w:rFonts w:ascii="Book Antiqua" w:hAnsi="Book Antiqua"/>
          <w:sz w:val="28"/>
          <w:szCs w:val="28"/>
        </w:rPr>
        <w:t>Report any damages to equipment, hazards, and potential hazards to the laboratory instructor.</w:t>
      </w:r>
    </w:p>
    <w:p w:rsidR="006A6C1C" w:rsidRPr="00286F7F" w:rsidRDefault="006A6C1C" w:rsidP="006A6C1C">
      <w:pPr>
        <w:pStyle w:val="ListParagraph"/>
        <w:numPr>
          <w:ilvl w:val="0"/>
          <w:numId w:val="16"/>
        </w:numPr>
        <w:spacing w:after="0" w:line="259" w:lineRule="auto"/>
        <w:rPr>
          <w:rFonts w:ascii="Book Antiqua" w:hAnsi="Book Antiqua"/>
          <w:sz w:val="28"/>
          <w:szCs w:val="28"/>
        </w:rPr>
      </w:pPr>
      <w:r w:rsidRPr="007A6225">
        <w:rPr>
          <w:rFonts w:ascii="Book Antiqua" w:hAnsi="Book Antiqua"/>
          <w:sz w:val="28"/>
          <w:szCs w:val="28"/>
        </w:rPr>
        <w:t>If in doubt about electrical safety, call the laboratory instructor. Regarding specific equipment, consult the instruction manual provided by the manufacturer of the equipment. Information regarding safe use and possible- hazards should be studied carefully.</w:t>
      </w:r>
    </w:p>
    <w:p w:rsidR="006A6C1C" w:rsidRPr="006A6C1C" w:rsidRDefault="006A6C1C" w:rsidP="006A6C1C">
      <w:pPr>
        <w:spacing w:after="0" w:line="259" w:lineRule="auto"/>
        <w:rPr>
          <w:rFonts w:ascii="Book Antiqua" w:hAnsi="Book Antiqua"/>
          <w:sz w:val="28"/>
          <w:szCs w:val="28"/>
        </w:rPr>
      </w:pPr>
    </w:p>
    <w:sectPr w:rsidR="006A6C1C" w:rsidRPr="006A6C1C" w:rsidSect="00286F7F">
      <w:headerReference w:type="default" r:id="rId9"/>
      <w:pgSz w:w="12240" w:h="15840"/>
      <w:pgMar w:top="1185"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8F6" w:rsidRDefault="009348F6" w:rsidP="00286F7F">
      <w:pPr>
        <w:spacing w:after="0" w:line="240" w:lineRule="auto"/>
      </w:pPr>
      <w:r>
        <w:separator/>
      </w:r>
    </w:p>
  </w:endnote>
  <w:endnote w:type="continuationSeparator" w:id="0">
    <w:p w:rsidR="009348F6" w:rsidRDefault="009348F6" w:rsidP="00286F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sto MT">
    <w:altName w:val="Cambria Math"/>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8F6" w:rsidRDefault="009348F6" w:rsidP="00286F7F">
      <w:pPr>
        <w:spacing w:after="0" w:line="240" w:lineRule="auto"/>
      </w:pPr>
      <w:r>
        <w:separator/>
      </w:r>
    </w:p>
  </w:footnote>
  <w:footnote w:type="continuationSeparator" w:id="0">
    <w:p w:rsidR="009348F6" w:rsidRDefault="009348F6" w:rsidP="00286F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338"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85"/>
      <w:gridCol w:w="8653"/>
    </w:tblGrid>
    <w:tr w:rsidR="00286F7F" w:rsidTr="0072353B">
      <w:trPr>
        <w:trHeight w:val="1426"/>
      </w:trPr>
      <w:tc>
        <w:tcPr>
          <w:tcW w:w="1685" w:type="dxa"/>
          <w:hideMark/>
        </w:tcPr>
        <w:p w:rsidR="00286F7F" w:rsidRDefault="00286F7F" w:rsidP="0072353B">
          <w:pPr>
            <w:pStyle w:val="Header"/>
            <w:ind w:left="-18" w:firstLine="18"/>
            <w:jc w:val="center"/>
          </w:pPr>
          <w:r>
            <w:rPr>
              <w:noProof/>
              <w:sz w:val="18"/>
            </w:rPr>
            <w:drawing>
              <wp:inline distT="0" distB="0" distL="0" distR="0">
                <wp:extent cx="914400" cy="850900"/>
                <wp:effectExtent l="0" t="0" r="0" b="6350"/>
                <wp:docPr id="3" name="Picture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850900"/>
                        </a:xfrm>
                        <a:prstGeom prst="rect">
                          <a:avLst/>
                        </a:prstGeom>
                        <a:noFill/>
                        <a:ln>
                          <a:noFill/>
                        </a:ln>
                      </pic:spPr>
                    </pic:pic>
                  </a:graphicData>
                </a:graphic>
              </wp:inline>
            </w:drawing>
          </w:r>
        </w:p>
      </w:tc>
      <w:tc>
        <w:tcPr>
          <w:tcW w:w="8653" w:type="dxa"/>
          <w:vAlign w:val="center"/>
          <w:hideMark/>
        </w:tcPr>
        <w:p w:rsidR="00286F7F" w:rsidRDefault="00286F7F" w:rsidP="0072353B">
          <w:pPr>
            <w:pStyle w:val="Header"/>
            <w:rPr>
              <w:sz w:val="28"/>
            </w:rPr>
          </w:pPr>
          <w:r>
            <w:rPr>
              <w:sz w:val="28"/>
            </w:rPr>
            <w:t>National University of Sciences &amp; Technology (NUST)</w:t>
          </w:r>
        </w:p>
        <w:p w:rsidR="00286F7F" w:rsidRDefault="00286F7F" w:rsidP="0072353B">
          <w:pPr>
            <w:pStyle w:val="Header"/>
            <w:rPr>
              <w:sz w:val="28"/>
            </w:rPr>
          </w:pPr>
          <w:r>
            <w:rPr>
              <w:sz w:val="28"/>
            </w:rPr>
            <w:t>School of Electrical Engineering and Computer Science (SEECS)</w:t>
          </w:r>
        </w:p>
        <w:p w:rsidR="00286F7F" w:rsidRDefault="00286F7F" w:rsidP="0072353B">
          <w:pPr>
            <w:pStyle w:val="Header"/>
            <w:rPr>
              <w:rFonts w:ascii="Calisto MT" w:hAnsi="Calisto MT"/>
              <w:sz w:val="28"/>
            </w:rPr>
          </w:pPr>
          <w:r>
            <w:rPr>
              <w:sz w:val="28"/>
            </w:rPr>
            <w:t>Department of Electrical Engineering</w:t>
          </w:r>
        </w:p>
      </w:tc>
    </w:tr>
  </w:tbl>
  <w:p w:rsidR="00286F7F" w:rsidRDefault="00286F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F78C9"/>
    <w:multiLevelType w:val="hybridMultilevel"/>
    <w:tmpl w:val="EE583C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3B2DBA"/>
    <w:multiLevelType w:val="hybridMultilevel"/>
    <w:tmpl w:val="ED8A6ABE"/>
    <w:lvl w:ilvl="0" w:tplc="88D86EC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58BD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0E8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321A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4A5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8CF9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F450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8CD3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3E41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37523A2"/>
    <w:multiLevelType w:val="hybridMultilevel"/>
    <w:tmpl w:val="7830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D6E6C"/>
    <w:multiLevelType w:val="hybridMultilevel"/>
    <w:tmpl w:val="DFBA6E9E"/>
    <w:lvl w:ilvl="0" w:tplc="0409000D">
      <w:start w:val="1"/>
      <w:numFmt w:val="bullet"/>
      <w:lvlText w:val=""/>
      <w:lvlJc w:val="left"/>
      <w:pPr>
        <w:ind w:left="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058BD8C">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0E802">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321A62">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4A5A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8CF926">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F450B2">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8CD3DC">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3E4132">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B930138"/>
    <w:multiLevelType w:val="hybridMultilevel"/>
    <w:tmpl w:val="2F70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8456E"/>
    <w:multiLevelType w:val="hybridMultilevel"/>
    <w:tmpl w:val="A696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8298F"/>
    <w:multiLevelType w:val="hybridMultilevel"/>
    <w:tmpl w:val="1DDE5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120984"/>
    <w:multiLevelType w:val="hybridMultilevel"/>
    <w:tmpl w:val="7B04C61C"/>
    <w:lvl w:ilvl="0" w:tplc="B8005C9A">
      <w:start w:val="22"/>
      <w:numFmt w:val="upperLetter"/>
      <w:lvlText w:val="%1"/>
      <w:lvlJc w:val="left"/>
      <w:pPr>
        <w:ind w:left="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7E12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907D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A691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8051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8CC1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B4C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7C44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305E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E6952F5"/>
    <w:multiLevelType w:val="hybridMultilevel"/>
    <w:tmpl w:val="F8C8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A0F75"/>
    <w:multiLevelType w:val="hybridMultilevel"/>
    <w:tmpl w:val="72B4DE1A"/>
    <w:lvl w:ilvl="0" w:tplc="0409000D">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0">
    <w:nsid w:val="5ED7219D"/>
    <w:multiLevelType w:val="hybridMultilevel"/>
    <w:tmpl w:val="76C0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BA0F60"/>
    <w:multiLevelType w:val="hybridMultilevel"/>
    <w:tmpl w:val="2386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E493E"/>
    <w:multiLevelType w:val="hybridMultilevel"/>
    <w:tmpl w:val="1BA276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6DFA6DC7"/>
    <w:multiLevelType w:val="hybridMultilevel"/>
    <w:tmpl w:val="6A1AD0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700F2C29"/>
    <w:multiLevelType w:val="hybridMultilevel"/>
    <w:tmpl w:val="C4A6B2B2"/>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15">
    <w:nsid w:val="7E0313BD"/>
    <w:multiLevelType w:val="hybridMultilevel"/>
    <w:tmpl w:val="4A1683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7"/>
  </w:num>
  <w:num w:numId="3">
    <w:abstractNumId w:val="3"/>
  </w:num>
  <w:num w:numId="4">
    <w:abstractNumId w:val="11"/>
  </w:num>
  <w:num w:numId="5">
    <w:abstractNumId w:val="9"/>
  </w:num>
  <w:num w:numId="6">
    <w:abstractNumId w:val="4"/>
  </w:num>
  <w:num w:numId="7">
    <w:abstractNumId w:val="0"/>
  </w:num>
  <w:num w:numId="8">
    <w:abstractNumId w:val="10"/>
  </w:num>
  <w:num w:numId="9">
    <w:abstractNumId w:val="14"/>
  </w:num>
  <w:num w:numId="10">
    <w:abstractNumId w:val="6"/>
  </w:num>
  <w:num w:numId="11">
    <w:abstractNumId w:val="5"/>
  </w:num>
  <w:num w:numId="12">
    <w:abstractNumId w:val="15"/>
  </w:num>
  <w:num w:numId="13">
    <w:abstractNumId w:val="12"/>
  </w:num>
  <w:num w:numId="14">
    <w:abstractNumId w:val="13"/>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A56F5"/>
    <w:rsid w:val="00286F7F"/>
    <w:rsid w:val="00305F3A"/>
    <w:rsid w:val="00407E0E"/>
    <w:rsid w:val="00491621"/>
    <w:rsid w:val="00516DBE"/>
    <w:rsid w:val="00544355"/>
    <w:rsid w:val="00582C6A"/>
    <w:rsid w:val="00582EDE"/>
    <w:rsid w:val="00603839"/>
    <w:rsid w:val="006A6C1C"/>
    <w:rsid w:val="007A6225"/>
    <w:rsid w:val="008043B1"/>
    <w:rsid w:val="00804F76"/>
    <w:rsid w:val="00877ECB"/>
    <w:rsid w:val="009348F6"/>
    <w:rsid w:val="00976FFC"/>
    <w:rsid w:val="0099767B"/>
    <w:rsid w:val="009A56F5"/>
    <w:rsid w:val="00B957ED"/>
    <w:rsid w:val="00BC1655"/>
    <w:rsid w:val="00C54C90"/>
    <w:rsid w:val="00D96CDB"/>
    <w:rsid w:val="00DD56B5"/>
    <w:rsid w:val="00DE66CA"/>
    <w:rsid w:val="00E10D4D"/>
    <w:rsid w:val="00E361F3"/>
    <w:rsid w:val="00E770F4"/>
    <w:rsid w:val="00F327B9"/>
    <w:rsid w:val="00F940C4"/>
    <w:rsid w:val="00F94BFD"/>
    <w:rsid w:val="00FA7D39"/>
    <w:rsid w:val="00FE37CD"/>
    <w:rsid w:val="00FE3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FFC"/>
  </w:style>
  <w:style w:type="paragraph" w:styleId="Heading1">
    <w:name w:val="heading 1"/>
    <w:basedOn w:val="Normal"/>
    <w:link w:val="Heading1Char"/>
    <w:uiPriority w:val="9"/>
    <w:qFormat/>
    <w:rsid w:val="009A56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56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6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56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5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56F5"/>
    <w:rPr>
      <w:b/>
      <w:bCs/>
    </w:rPr>
  </w:style>
  <w:style w:type="paragraph" w:styleId="ListParagraph">
    <w:name w:val="List Paragraph"/>
    <w:basedOn w:val="Normal"/>
    <w:uiPriority w:val="34"/>
    <w:qFormat/>
    <w:rsid w:val="00DD56B5"/>
    <w:pPr>
      <w:ind w:left="720"/>
      <w:contextualSpacing/>
    </w:pPr>
  </w:style>
  <w:style w:type="paragraph" w:styleId="Header">
    <w:name w:val="header"/>
    <w:basedOn w:val="Normal"/>
    <w:link w:val="HeaderChar"/>
    <w:unhideWhenUsed/>
    <w:rsid w:val="00286F7F"/>
    <w:pPr>
      <w:tabs>
        <w:tab w:val="center" w:pos="4680"/>
        <w:tab w:val="right" w:pos="9360"/>
      </w:tabs>
      <w:spacing w:after="0" w:line="240" w:lineRule="auto"/>
    </w:pPr>
  </w:style>
  <w:style w:type="character" w:customStyle="1" w:styleId="HeaderChar">
    <w:name w:val="Header Char"/>
    <w:basedOn w:val="DefaultParagraphFont"/>
    <w:link w:val="Header"/>
    <w:rsid w:val="00286F7F"/>
  </w:style>
  <w:style w:type="paragraph" w:styleId="Footer">
    <w:name w:val="footer"/>
    <w:basedOn w:val="Normal"/>
    <w:link w:val="FooterChar"/>
    <w:uiPriority w:val="99"/>
    <w:unhideWhenUsed/>
    <w:rsid w:val="00286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F7F"/>
  </w:style>
  <w:style w:type="table" w:styleId="TableGrid">
    <w:name w:val="Table Grid"/>
    <w:basedOn w:val="TableNormal"/>
    <w:uiPriority w:val="59"/>
    <w:rsid w:val="00286F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F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908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Digital Lab</dc:creator>
  <cp:lastModifiedBy>comm</cp:lastModifiedBy>
  <cp:revision>29</cp:revision>
  <cp:lastPrinted>2016-09-04T12:33:00Z</cp:lastPrinted>
  <dcterms:created xsi:type="dcterms:W3CDTF">2016-08-29T09:21:00Z</dcterms:created>
  <dcterms:modified xsi:type="dcterms:W3CDTF">2016-09-04T12:35:00Z</dcterms:modified>
</cp:coreProperties>
</file>